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6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71"/>
        <w:gridCol w:w="6801"/>
      </w:tblGrid>
      <w:tr w:rsidR="009A2503" w14:paraId="717C653F" w14:textId="77777777" w:rsidTr="00D3038A">
        <w:trPr>
          <w:tblCellSpacing w:w="60" w:type="dxa"/>
        </w:trPr>
        <w:tc>
          <w:tcPr>
            <w:tcW w:w="1152" w:type="pct"/>
            <w:shd w:val="clear" w:color="auto" w:fill="E7F0F9"/>
          </w:tcPr>
          <w:p w14:paraId="01273AF4" w14:textId="77777777" w:rsidR="009A2503" w:rsidRDefault="00D8642C">
            <w:pPr>
              <w:spacing w:after="0" w:line="240" w:lineRule="auto"/>
            </w:pPr>
            <w:r>
              <w:rPr>
                <w:b/>
              </w:rPr>
              <w:t>RKP broj</w:t>
            </w:r>
          </w:p>
        </w:tc>
        <w:tc>
          <w:tcPr>
            <w:tcW w:w="3648" w:type="pct"/>
            <w:shd w:val="clear" w:color="auto" w:fill="E7F0F9"/>
          </w:tcPr>
          <w:p w14:paraId="590D622E" w14:textId="77777777" w:rsidR="009A2503" w:rsidRDefault="00D8642C">
            <w:pPr>
              <w:spacing w:after="0" w:line="240" w:lineRule="auto"/>
            </w:pPr>
            <w:r>
              <w:t>37603</w:t>
            </w:r>
          </w:p>
        </w:tc>
      </w:tr>
      <w:tr w:rsidR="009A2503" w14:paraId="32BC511B" w14:textId="77777777" w:rsidTr="00D3038A">
        <w:trPr>
          <w:tblCellSpacing w:w="60" w:type="dxa"/>
        </w:trPr>
        <w:tc>
          <w:tcPr>
            <w:tcW w:w="1152" w:type="pct"/>
            <w:shd w:val="clear" w:color="auto" w:fill="E7F0F9"/>
          </w:tcPr>
          <w:p w14:paraId="4C450E02" w14:textId="77777777" w:rsidR="009A2503" w:rsidRDefault="00D8642C">
            <w:pPr>
              <w:spacing w:after="0" w:line="240" w:lineRule="auto"/>
            </w:pPr>
            <w:r>
              <w:rPr>
                <w:b/>
              </w:rPr>
              <w:t>Naziv obveznika</w:t>
            </w:r>
          </w:p>
        </w:tc>
        <w:tc>
          <w:tcPr>
            <w:tcW w:w="3648" w:type="pct"/>
            <w:shd w:val="clear" w:color="auto" w:fill="E7F0F9"/>
          </w:tcPr>
          <w:p w14:paraId="103740C4" w14:textId="77777777" w:rsidR="009A2503" w:rsidRDefault="00D8642C">
            <w:pPr>
              <w:spacing w:after="0" w:line="240" w:lineRule="auto"/>
            </w:pPr>
            <w:r>
              <w:t>GRAD TROGIR</w:t>
            </w:r>
          </w:p>
        </w:tc>
      </w:tr>
      <w:tr w:rsidR="009A2503" w14:paraId="7C9A34BD" w14:textId="77777777" w:rsidTr="00D3038A">
        <w:trPr>
          <w:tblCellSpacing w:w="60" w:type="dxa"/>
        </w:trPr>
        <w:tc>
          <w:tcPr>
            <w:tcW w:w="1152" w:type="pct"/>
            <w:shd w:val="clear" w:color="auto" w:fill="E7F0F9"/>
          </w:tcPr>
          <w:p w14:paraId="7D805198" w14:textId="77777777" w:rsidR="009A2503" w:rsidRDefault="00D8642C">
            <w:pPr>
              <w:spacing w:after="0" w:line="240" w:lineRule="auto"/>
            </w:pPr>
            <w:r>
              <w:rPr>
                <w:b/>
              </w:rPr>
              <w:t>Razina</w:t>
            </w:r>
          </w:p>
        </w:tc>
        <w:tc>
          <w:tcPr>
            <w:tcW w:w="3648" w:type="pct"/>
            <w:shd w:val="clear" w:color="auto" w:fill="E7F0F9"/>
          </w:tcPr>
          <w:p w14:paraId="3EC73DCA" w14:textId="77777777" w:rsidR="009A2503" w:rsidRDefault="00D8642C">
            <w:pPr>
              <w:spacing w:after="0" w:line="240" w:lineRule="auto"/>
            </w:pPr>
            <w:r>
              <w:t>23</w:t>
            </w:r>
          </w:p>
        </w:tc>
      </w:tr>
    </w:tbl>
    <w:p w14:paraId="124CCB35" w14:textId="514D3F38" w:rsidR="009A2503" w:rsidRDefault="00D8642C" w:rsidP="00D3038A">
      <w:pPr>
        <w:spacing w:before="360"/>
        <w:jc w:val="center"/>
      </w:pPr>
      <w:r>
        <w:br/>
      </w:r>
      <w:r>
        <w:rPr>
          <w:b/>
          <w:sz w:val="28"/>
        </w:rPr>
        <w:t>BILJEŠKE UZ FINANCIJSKE IZVJEŠTAJE</w:t>
      </w:r>
    </w:p>
    <w:p w14:paraId="271C77BD" w14:textId="77777777" w:rsidR="009A2503" w:rsidRDefault="00D8642C">
      <w:pPr>
        <w:spacing w:line="240" w:lineRule="auto"/>
        <w:jc w:val="center"/>
      </w:pPr>
      <w:r>
        <w:rPr>
          <w:b/>
          <w:sz w:val="28"/>
        </w:rPr>
        <w:t>ZA RAZDOBLJE</w:t>
      </w:r>
    </w:p>
    <w:p w14:paraId="13B55A82" w14:textId="1B7F2083" w:rsidR="009A2503" w:rsidRDefault="00D8642C" w:rsidP="00D3038A">
      <w:pPr>
        <w:spacing w:after="240" w:line="240" w:lineRule="auto"/>
        <w:jc w:val="center"/>
      </w:pPr>
      <w:r>
        <w:rPr>
          <w:b/>
          <w:sz w:val="28"/>
        </w:rPr>
        <w:t>I - XII 2025.</w:t>
      </w:r>
    </w:p>
    <w:p w14:paraId="2F5DEC64" w14:textId="77777777" w:rsidR="009A2503" w:rsidRDefault="00D8642C" w:rsidP="00D3038A">
      <w:pPr>
        <w:keepNext/>
        <w:spacing w:before="120" w:line="240" w:lineRule="auto"/>
        <w:jc w:val="center"/>
      </w:pPr>
      <w:r>
        <w:rPr>
          <w:b/>
          <w:sz w:val="28"/>
        </w:rPr>
        <w:t>Izvještaj o prihodima i rashodima, primicima i izdacima</w:t>
      </w:r>
    </w:p>
    <w:p w14:paraId="414296E3" w14:textId="77777777" w:rsidR="009A2503" w:rsidRDefault="00D8642C" w:rsidP="00D3038A">
      <w:pPr>
        <w:keepNext/>
        <w:spacing w:before="120" w:line="240" w:lineRule="auto"/>
        <w:jc w:val="center"/>
      </w:pPr>
      <w:r>
        <w:rPr>
          <w:sz w:val="28"/>
        </w:rPr>
        <w:t>Bilješka 1.</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rsidRPr="00D3038A" w14:paraId="0D69D1E0" w14:textId="77777777" w:rsidTr="00D3038A">
        <w:trPr>
          <w:cantSplit/>
        </w:trPr>
        <w:tc>
          <w:tcPr>
            <w:tcW w:w="389" w:type="pct"/>
            <w:shd w:val="clear" w:color="auto" w:fill="E7F0F9"/>
            <w:tcMar>
              <w:top w:w="0" w:type="dxa"/>
              <w:bottom w:w="0" w:type="dxa"/>
            </w:tcMar>
            <w:vAlign w:val="center"/>
          </w:tcPr>
          <w:p w14:paraId="32A36526" w14:textId="77777777" w:rsidR="009A2503" w:rsidRPr="00D3038A" w:rsidRDefault="00D8642C" w:rsidP="00D3038A">
            <w:pPr>
              <w:keepNext/>
              <w:keepLines/>
              <w:spacing w:before="40" w:after="40" w:line="240" w:lineRule="auto"/>
              <w:jc w:val="center"/>
              <w:rPr>
                <w:sz w:val="18"/>
                <w:szCs w:val="18"/>
              </w:rPr>
            </w:pPr>
            <w:r w:rsidRPr="00D3038A">
              <w:rPr>
                <w:b/>
                <w:sz w:val="18"/>
                <w:szCs w:val="18"/>
              </w:rPr>
              <w:t xml:space="preserve">Račun iz </w:t>
            </w:r>
            <w:proofErr w:type="spellStart"/>
            <w:r w:rsidRPr="00D3038A">
              <w:rPr>
                <w:b/>
                <w:sz w:val="18"/>
                <w:szCs w:val="18"/>
              </w:rPr>
              <w:t>rač</w:t>
            </w:r>
            <w:proofErr w:type="spellEnd"/>
            <w:r w:rsidRPr="00D3038A">
              <w:rPr>
                <w:b/>
                <w:sz w:val="18"/>
                <w:szCs w:val="18"/>
              </w:rPr>
              <w:t>. plana</w:t>
            </w:r>
          </w:p>
        </w:tc>
        <w:tc>
          <w:tcPr>
            <w:tcW w:w="1767" w:type="pct"/>
            <w:shd w:val="clear" w:color="auto" w:fill="E7F0F9"/>
            <w:tcMar>
              <w:top w:w="0" w:type="dxa"/>
              <w:bottom w:w="0" w:type="dxa"/>
            </w:tcMar>
            <w:vAlign w:val="center"/>
          </w:tcPr>
          <w:p w14:paraId="416C1EBF" w14:textId="77777777" w:rsidR="009A2503" w:rsidRPr="00D3038A" w:rsidRDefault="00D8642C" w:rsidP="00D3038A">
            <w:pPr>
              <w:keepNext/>
              <w:keepLines/>
              <w:spacing w:before="40" w:after="40" w:line="240" w:lineRule="auto"/>
              <w:jc w:val="center"/>
              <w:rPr>
                <w:sz w:val="18"/>
                <w:szCs w:val="18"/>
              </w:rPr>
            </w:pPr>
            <w:r w:rsidRPr="00D3038A">
              <w:rPr>
                <w:b/>
                <w:sz w:val="18"/>
                <w:szCs w:val="18"/>
              </w:rPr>
              <w:t>Opis stavke</w:t>
            </w:r>
          </w:p>
        </w:tc>
        <w:tc>
          <w:tcPr>
            <w:tcW w:w="389" w:type="pct"/>
            <w:shd w:val="clear" w:color="auto" w:fill="E7F0F9"/>
            <w:tcMar>
              <w:top w:w="0" w:type="dxa"/>
              <w:bottom w:w="0" w:type="dxa"/>
            </w:tcMar>
            <w:vAlign w:val="center"/>
          </w:tcPr>
          <w:p w14:paraId="6BE46B36" w14:textId="77777777" w:rsidR="009A2503" w:rsidRPr="00D3038A" w:rsidRDefault="00D8642C" w:rsidP="00D3038A">
            <w:pPr>
              <w:keepNext/>
              <w:keepLines/>
              <w:spacing w:before="40" w:after="40" w:line="240" w:lineRule="auto"/>
              <w:jc w:val="center"/>
              <w:rPr>
                <w:sz w:val="18"/>
                <w:szCs w:val="18"/>
              </w:rPr>
            </w:pPr>
            <w:r w:rsidRPr="00D3038A">
              <w:rPr>
                <w:b/>
                <w:sz w:val="18"/>
                <w:szCs w:val="18"/>
              </w:rPr>
              <w:t>Šifra</w:t>
            </w:r>
          </w:p>
        </w:tc>
        <w:tc>
          <w:tcPr>
            <w:tcW w:w="1033" w:type="pct"/>
            <w:shd w:val="clear" w:color="auto" w:fill="E7F0F9"/>
            <w:tcMar>
              <w:top w:w="0" w:type="dxa"/>
              <w:bottom w:w="0" w:type="dxa"/>
            </w:tcMar>
            <w:vAlign w:val="center"/>
          </w:tcPr>
          <w:p w14:paraId="34F1F10D" w14:textId="77777777" w:rsidR="009A2503" w:rsidRPr="00D3038A" w:rsidRDefault="00D8642C" w:rsidP="00D3038A">
            <w:pPr>
              <w:keepNext/>
              <w:keepLines/>
              <w:spacing w:before="40" w:after="40" w:line="240" w:lineRule="auto"/>
              <w:jc w:val="center"/>
              <w:rPr>
                <w:sz w:val="18"/>
                <w:szCs w:val="18"/>
              </w:rPr>
            </w:pPr>
            <w:r w:rsidRPr="00D3038A">
              <w:rPr>
                <w:b/>
                <w:sz w:val="18"/>
                <w:szCs w:val="18"/>
              </w:rPr>
              <w:t>Ostvareno u izvještajnom razdoblju prethodne godine</w:t>
            </w:r>
          </w:p>
        </w:tc>
        <w:tc>
          <w:tcPr>
            <w:tcW w:w="1033" w:type="pct"/>
            <w:shd w:val="clear" w:color="auto" w:fill="E7F0F9"/>
            <w:tcMar>
              <w:top w:w="0" w:type="dxa"/>
              <w:bottom w:w="0" w:type="dxa"/>
            </w:tcMar>
            <w:vAlign w:val="center"/>
          </w:tcPr>
          <w:p w14:paraId="40B95212" w14:textId="77777777" w:rsidR="009A2503" w:rsidRPr="00D3038A" w:rsidRDefault="00D8642C" w:rsidP="00D3038A">
            <w:pPr>
              <w:keepNext/>
              <w:keepLines/>
              <w:spacing w:before="40" w:after="40" w:line="240" w:lineRule="auto"/>
              <w:jc w:val="center"/>
              <w:rPr>
                <w:sz w:val="18"/>
                <w:szCs w:val="18"/>
              </w:rPr>
            </w:pPr>
            <w:r w:rsidRPr="00D3038A">
              <w:rPr>
                <w:b/>
                <w:sz w:val="18"/>
                <w:szCs w:val="18"/>
              </w:rPr>
              <w:t>Ostvareno u izvještajnom razdoblju tekuće godine</w:t>
            </w:r>
          </w:p>
        </w:tc>
        <w:tc>
          <w:tcPr>
            <w:tcW w:w="389" w:type="pct"/>
            <w:shd w:val="clear" w:color="auto" w:fill="E7F0F9"/>
            <w:tcMar>
              <w:top w:w="0" w:type="dxa"/>
              <w:bottom w:w="0" w:type="dxa"/>
            </w:tcMar>
            <w:vAlign w:val="center"/>
          </w:tcPr>
          <w:p w14:paraId="208E47EB" w14:textId="77777777" w:rsidR="009A2503" w:rsidRPr="00D3038A" w:rsidRDefault="00D8642C" w:rsidP="00D3038A">
            <w:pPr>
              <w:keepNext/>
              <w:keepLines/>
              <w:spacing w:before="40" w:after="40" w:line="240" w:lineRule="auto"/>
              <w:jc w:val="center"/>
              <w:rPr>
                <w:sz w:val="18"/>
                <w:szCs w:val="18"/>
              </w:rPr>
            </w:pPr>
            <w:r w:rsidRPr="00D3038A">
              <w:rPr>
                <w:b/>
                <w:sz w:val="18"/>
                <w:szCs w:val="18"/>
              </w:rPr>
              <w:t>Indeks (%)</w:t>
            </w:r>
          </w:p>
        </w:tc>
      </w:tr>
      <w:tr w:rsidR="009A2503" w:rsidRPr="00D3038A" w14:paraId="6FB950DA" w14:textId="77777777" w:rsidTr="00D3038A">
        <w:trPr>
          <w:cantSplit/>
          <w:trHeight w:val="560"/>
        </w:trPr>
        <w:tc>
          <w:tcPr>
            <w:tcW w:w="389" w:type="pct"/>
            <w:tcMar>
              <w:top w:w="0" w:type="dxa"/>
              <w:bottom w:w="0" w:type="dxa"/>
            </w:tcMar>
            <w:vAlign w:val="center"/>
          </w:tcPr>
          <w:p w14:paraId="2FA52723" w14:textId="77777777" w:rsidR="009A2503" w:rsidRPr="00D3038A" w:rsidRDefault="00D8642C" w:rsidP="00D3038A">
            <w:pPr>
              <w:keepNext/>
              <w:keepLines/>
              <w:spacing w:before="40" w:after="40" w:line="240" w:lineRule="auto"/>
              <w:rPr>
                <w:sz w:val="18"/>
                <w:szCs w:val="18"/>
              </w:rPr>
            </w:pPr>
            <w:r w:rsidRPr="00D3038A">
              <w:rPr>
                <w:sz w:val="18"/>
                <w:szCs w:val="18"/>
              </w:rPr>
              <w:t>6</w:t>
            </w:r>
          </w:p>
        </w:tc>
        <w:tc>
          <w:tcPr>
            <w:tcW w:w="1767" w:type="pct"/>
            <w:tcMar>
              <w:top w:w="0" w:type="dxa"/>
              <w:bottom w:w="0" w:type="dxa"/>
            </w:tcMar>
            <w:vAlign w:val="center"/>
          </w:tcPr>
          <w:p w14:paraId="6DDB3C5C" w14:textId="77777777" w:rsidR="009A2503" w:rsidRPr="00D3038A" w:rsidRDefault="00D8642C" w:rsidP="00D3038A">
            <w:pPr>
              <w:keepNext/>
              <w:keepLines/>
              <w:spacing w:before="40" w:after="40" w:line="240" w:lineRule="auto"/>
              <w:rPr>
                <w:sz w:val="18"/>
                <w:szCs w:val="18"/>
              </w:rPr>
            </w:pPr>
            <w:r w:rsidRPr="00D3038A">
              <w:rPr>
                <w:sz w:val="18"/>
                <w:szCs w:val="18"/>
              </w:rPr>
              <w:t>PRIHODI POSLOVANJA (šifre 61+62+63+64+65+66+67+68)</w:t>
            </w:r>
          </w:p>
        </w:tc>
        <w:tc>
          <w:tcPr>
            <w:tcW w:w="389" w:type="pct"/>
            <w:tcMar>
              <w:top w:w="0" w:type="dxa"/>
              <w:bottom w:w="0" w:type="dxa"/>
            </w:tcMar>
            <w:vAlign w:val="center"/>
          </w:tcPr>
          <w:p w14:paraId="0EA77CAD" w14:textId="77777777" w:rsidR="009A2503" w:rsidRPr="00D3038A" w:rsidRDefault="00D8642C" w:rsidP="00D3038A">
            <w:pPr>
              <w:keepNext/>
              <w:keepLines/>
              <w:spacing w:before="40" w:after="40" w:line="240" w:lineRule="auto"/>
              <w:rPr>
                <w:sz w:val="18"/>
                <w:szCs w:val="18"/>
              </w:rPr>
            </w:pPr>
            <w:r w:rsidRPr="00D3038A">
              <w:rPr>
                <w:sz w:val="18"/>
                <w:szCs w:val="18"/>
              </w:rPr>
              <w:t>6</w:t>
            </w:r>
          </w:p>
        </w:tc>
        <w:tc>
          <w:tcPr>
            <w:tcW w:w="1033" w:type="pct"/>
            <w:tcMar>
              <w:top w:w="0" w:type="dxa"/>
              <w:bottom w:w="0" w:type="dxa"/>
            </w:tcMar>
            <w:vAlign w:val="center"/>
          </w:tcPr>
          <w:p w14:paraId="4A66B803" w14:textId="77777777" w:rsidR="009A2503" w:rsidRPr="00D3038A" w:rsidRDefault="00D8642C" w:rsidP="00D3038A">
            <w:pPr>
              <w:keepNext/>
              <w:keepLines/>
              <w:spacing w:before="40" w:after="40" w:line="240" w:lineRule="auto"/>
              <w:jc w:val="right"/>
              <w:rPr>
                <w:sz w:val="18"/>
                <w:szCs w:val="18"/>
              </w:rPr>
            </w:pPr>
            <w:r w:rsidRPr="00D3038A">
              <w:rPr>
                <w:sz w:val="18"/>
                <w:szCs w:val="18"/>
              </w:rPr>
              <w:t>17.536.411,55</w:t>
            </w:r>
          </w:p>
        </w:tc>
        <w:tc>
          <w:tcPr>
            <w:tcW w:w="1033" w:type="pct"/>
            <w:tcMar>
              <w:top w:w="0" w:type="dxa"/>
              <w:bottom w:w="0" w:type="dxa"/>
            </w:tcMar>
            <w:vAlign w:val="center"/>
          </w:tcPr>
          <w:p w14:paraId="61AE29A6" w14:textId="77777777" w:rsidR="009A2503" w:rsidRPr="00D3038A" w:rsidRDefault="00D8642C" w:rsidP="00D3038A">
            <w:pPr>
              <w:keepNext/>
              <w:keepLines/>
              <w:spacing w:before="40" w:after="40" w:line="240" w:lineRule="auto"/>
              <w:jc w:val="right"/>
              <w:rPr>
                <w:sz w:val="18"/>
                <w:szCs w:val="18"/>
              </w:rPr>
            </w:pPr>
            <w:r w:rsidRPr="00D3038A">
              <w:rPr>
                <w:sz w:val="18"/>
                <w:szCs w:val="18"/>
              </w:rPr>
              <w:t>19.626.207,06</w:t>
            </w:r>
          </w:p>
        </w:tc>
        <w:tc>
          <w:tcPr>
            <w:tcW w:w="389" w:type="pct"/>
            <w:tcMar>
              <w:top w:w="0" w:type="dxa"/>
              <w:bottom w:w="0" w:type="dxa"/>
            </w:tcMar>
            <w:vAlign w:val="center"/>
          </w:tcPr>
          <w:p w14:paraId="7180A7FC" w14:textId="77777777" w:rsidR="009A2503" w:rsidRPr="00D3038A" w:rsidRDefault="00D8642C" w:rsidP="00D3038A">
            <w:pPr>
              <w:keepNext/>
              <w:keepLines/>
              <w:spacing w:before="40" w:after="40" w:line="240" w:lineRule="auto"/>
              <w:jc w:val="right"/>
              <w:rPr>
                <w:sz w:val="18"/>
                <w:szCs w:val="18"/>
              </w:rPr>
            </w:pPr>
            <w:r w:rsidRPr="00D3038A">
              <w:rPr>
                <w:sz w:val="18"/>
                <w:szCs w:val="18"/>
              </w:rPr>
              <w:t>111,9</w:t>
            </w:r>
          </w:p>
        </w:tc>
      </w:tr>
      <w:tr w:rsidR="009A2503" w:rsidRPr="00D3038A" w14:paraId="2EE3E227" w14:textId="77777777" w:rsidTr="00D3038A">
        <w:trPr>
          <w:cantSplit/>
          <w:trHeight w:val="560"/>
        </w:trPr>
        <w:tc>
          <w:tcPr>
            <w:tcW w:w="389" w:type="pct"/>
            <w:tcMar>
              <w:top w:w="0" w:type="dxa"/>
              <w:bottom w:w="0" w:type="dxa"/>
            </w:tcMar>
            <w:vAlign w:val="center"/>
          </w:tcPr>
          <w:p w14:paraId="335FA106" w14:textId="77777777" w:rsidR="009A2503" w:rsidRPr="00D3038A" w:rsidRDefault="00D8642C" w:rsidP="00D3038A">
            <w:pPr>
              <w:keepNext/>
              <w:keepLines/>
              <w:spacing w:before="40" w:after="40" w:line="240" w:lineRule="auto"/>
              <w:rPr>
                <w:sz w:val="18"/>
                <w:szCs w:val="18"/>
              </w:rPr>
            </w:pPr>
            <w:r w:rsidRPr="00D3038A">
              <w:rPr>
                <w:sz w:val="18"/>
                <w:szCs w:val="18"/>
              </w:rPr>
              <w:t>3</w:t>
            </w:r>
          </w:p>
        </w:tc>
        <w:tc>
          <w:tcPr>
            <w:tcW w:w="1767" w:type="pct"/>
            <w:tcMar>
              <w:top w:w="0" w:type="dxa"/>
              <w:bottom w:w="0" w:type="dxa"/>
            </w:tcMar>
            <w:vAlign w:val="center"/>
          </w:tcPr>
          <w:p w14:paraId="76B13752" w14:textId="77777777" w:rsidR="009A2503" w:rsidRPr="00D3038A" w:rsidRDefault="00D8642C" w:rsidP="00D3038A">
            <w:pPr>
              <w:keepNext/>
              <w:keepLines/>
              <w:spacing w:before="40" w:after="40" w:line="240" w:lineRule="auto"/>
              <w:rPr>
                <w:sz w:val="18"/>
                <w:szCs w:val="18"/>
              </w:rPr>
            </w:pPr>
            <w:r w:rsidRPr="00D3038A">
              <w:rPr>
                <w:sz w:val="18"/>
                <w:szCs w:val="18"/>
              </w:rPr>
              <w:t>RASHODI POSLOVANJA (šifre 31+32+34+35+36+37+38)</w:t>
            </w:r>
          </w:p>
        </w:tc>
        <w:tc>
          <w:tcPr>
            <w:tcW w:w="389" w:type="pct"/>
            <w:tcMar>
              <w:top w:w="0" w:type="dxa"/>
              <w:bottom w:w="0" w:type="dxa"/>
            </w:tcMar>
            <w:vAlign w:val="center"/>
          </w:tcPr>
          <w:p w14:paraId="07A44452" w14:textId="77777777" w:rsidR="009A2503" w:rsidRPr="00D3038A" w:rsidRDefault="00D8642C" w:rsidP="00D3038A">
            <w:pPr>
              <w:keepNext/>
              <w:keepLines/>
              <w:spacing w:before="40" w:after="40" w:line="240" w:lineRule="auto"/>
              <w:rPr>
                <w:sz w:val="18"/>
                <w:szCs w:val="18"/>
              </w:rPr>
            </w:pPr>
            <w:r w:rsidRPr="00D3038A">
              <w:rPr>
                <w:sz w:val="18"/>
                <w:szCs w:val="18"/>
              </w:rPr>
              <w:t>3</w:t>
            </w:r>
          </w:p>
        </w:tc>
        <w:tc>
          <w:tcPr>
            <w:tcW w:w="1033" w:type="pct"/>
            <w:tcMar>
              <w:top w:w="0" w:type="dxa"/>
              <w:bottom w:w="0" w:type="dxa"/>
            </w:tcMar>
            <w:vAlign w:val="center"/>
          </w:tcPr>
          <w:p w14:paraId="43DDB742" w14:textId="77777777" w:rsidR="009A2503" w:rsidRPr="00D3038A" w:rsidRDefault="00D8642C" w:rsidP="00D3038A">
            <w:pPr>
              <w:keepNext/>
              <w:keepLines/>
              <w:spacing w:before="40" w:after="40" w:line="240" w:lineRule="auto"/>
              <w:jc w:val="right"/>
              <w:rPr>
                <w:sz w:val="18"/>
                <w:szCs w:val="18"/>
              </w:rPr>
            </w:pPr>
            <w:r w:rsidRPr="00D3038A">
              <w:rPr>
                <w:sz w:val="18"/>
                <w:szCs w:val="18"/>
              </w:rPr>
              <w:t>12.583.788,14</w:t>
            </w:r>
          </w:p>
        </w:tc>
        <w:tc>
          <w:tcPr>
            <w:tcW w:w="1033" w:type="pct"/>
            <w:tcMar>
              <w:top w:w="0" w:type="dxa"/>
              <w:bottom w:w="0" w:type="dxa"/>
            </w:tcMar>
            <w:vAlign w:val="center"/>
          </w:tcPr>
          <w:p w14:paraId="2BCC4508" w14:textId="77777777" w:rsidR="009A2503" w:rsidRPr="00D3038A" w:rsidRDefault="00D8642C" w:rsidP="00D3038A">
            <w:pPr>
              <w:keepNext/>
              <w:keepLines/>
              <w:spacing w:before="40" w:after="40" w:line="240" w:lineRule="auto"/>
              <w:jc w:val="right"/>
              <w:rPr>
                <w:sz w:val="18"/>
                <w:szCs w:val="18"/>
              </w:rPr>
            </w:pPr>
            <w:r w:rsidRPr="00D3038A">
              <w:rPr>
                <w:sz w:val="18"/>
                <w:szCs w:val="18"/>
              </w:rPr>
              <w:t>14.511.998,34</w:t>
            </w:r>
          </w:p>
        </w:tc>
        <w:tc>
          <w:tcPr>
            <w:tcW w:w="389" w:type="pct"/>
            <w:tcMar>
              <w:top w:w="0" w:type="dxa"/>
              <w:bottom w:w="0" w:type="dxa"/>
            </w:tcMar>
            <w:vAlign w:val="center"/>
          </w:tcPr>
          <w:p w14:paraId="56810684" w14:textId="77777777" w:rsidR="009A2503" w:rsidRPr="00D3038A" w:rsidRDefault="00D8642C" w:rsidP="00D3038A">
            <w:pPr>
              <w:keepNext/>
              <w:keepLines/>
              <w:spacing w:before="40" w:after="40" w:line="240" w:lineRule="auto"/>
              <w:jc w:val="right"/>
              <w:rPr>
                <w:sz w:val="18"/>
                <w:szCs w:val="18"/>
              </w:rPr>
            </w:pPr>
            <w:r w:rsidRPr="00D3038A">
              <w:rPr>
                <w:sz w:val="18"/>
                <w:szCs w:val="18"/>
              </w:rPr>
              <w:t>115,3</w:t>
            </w:r>
          </w:p>
        </w:tc>
      </w:tr>
      <w:tr w:rsidR="009A2503" w:rsidRPr="00D3038A" w14:paraId="4B820AF5" w14:textId="77777777" w:rsidTr="00D3038A">
        <w:trPr>
          <w:cantSplit/>
          <w:trHeight w:val="560"/>
        </w:trPr>
        <w:tc>
          <w:tcPr>
            <w:tcW w:w="389" w:type="pct"/>
            <w:tcMar>
              <w:top w:w="0" w:type="dxa"/>
              <w:bottom w:w="0" w:type="dxa"/>
            </w:tcMar>
            <w:vAlign w:val="center"/>
          </w:tcPr>
          <w:p w14:paraId="7767B0BB" w14:textId="77777777" w:rsidR="009A2503" w:rsidRPr="00D3038A" w:rsidRDefault="009A2503" w:rsidP="00D3038A">
            <w:pPr>
              <w:keepNext/>
              <w:keepLines/>
              <w:spacing w:before="40" w:after="40" w:line="240" w:lineRule="auto"/>
              <w:rPr>
                <w:sz w:val="18"/>
                <w:szCs w:val="18"/>
              </w:rPr>
            </w:pPr>
          </w:p>
        </w:tc>
        <w:tc>
          <w:tcPr>
            <w:tcW w:w="1767" w:type="pct"/>
            <w:tcMar>
              <w:top w:w="0" w:type="dxa"/>
              <w:bottom w:w="0" w:type="dxa"/>
            </w:tcMar>
            <w:vAlign w:val="center"/>
          </w:tcPr>
          <w:p w14:paraId="5FF3E979" w14:textId="77777777" w:rsidR="009A2503" w:rsidRPr="00D3038A" w:rsidRDefault="00D8642C" w:rsidP="00D3038A">
            <w:pPr>
              <w:keepNext/>
              <w:keepLines/>
              <w:spacing w:before="40" w:after="40" w:line="240" w:lineRule="auto"/>
              <w:rPr>
                <w:sz w:val="18"/>
                <w:szCs w:val="18"/>
              </w:rPr>
            </w:pPr>
            <w:r w:rsidRPr="00D3038A">
              <w:rPr>
                <w:b/>
                <w:sz w:val="18"/>
                <w:szCs w:val="18"/>
              </w:rPr>
              <w:t>VIŠAK PRIHODA POSLOVANJA (šifre 6-Z005)</w:t>
            </w:r>
          </w:p>
        </w:tc>
        <w:tc>
          <w:tcPr>
            <w:tcW w:w="389" w:type="pct"/>
            <w:tcMar>
              <w:top w:w="0" w:type="dxa"/>
              <w:bottom w:w="0" w:type="dxa"/>
            </w:tcMar>
            <w:vAlign w:val="center"/>
          </w:tcPr>
          <w:p w14:paraId="2B50A465" w14:textId="77777777" w:rsidR="009A2503" w:rsidRPr="00D3038A" w:rsidRDefault="00D8642C" w:rsidP="00D3038A">
            <w:pPr>
              <w:keepNext/>
              <w:keepLines/>
              <w:spacing w:before="40" w:after="40" w:line="240" w:lineRule="auto"/>
              <w:rPr>
                <w:sz w:val="18"/>
                <w:szCs w:val="18"/>
              </w:rPr>
            </w:pPr>
            <w:r w:rsidRPr="00D3038A">
              <w:rPr>
                <w:b/>
                <w:sz w:val="18"/>
                <w:szCs w:val="18"/>
              </w:rPr>
              <w:t>X001</w:t>
            </w:r>
          </w:p>
        </w:tc>
        <w:tc>
          <w:tcPr>
            <w:tcW w:w="1033" w:type="pct"/>
            <w:tcMar>
              <w:top w:w="0" w:type="dxa"/>
              <w:bottom w:w="0" w:type="dxa"/>
            </w:tcMar>
            <w:vAlign w:val="center"/>
          </w:tcPr>
          <w:p w14:paraId="4FBF7D93" w14:textId="77777777" w:rsidR="009A2503" w:rsidRPr="00D3038A" w:rsidRDefault="00D8642C" w:rsidP="00D3038A">
            <w:pPr>
              <w:keepNext/>
              <w:keepLines/>
              <w:spacing w:before="40" w:after="40" w:line="240" w:lineRule="auto"/>
              <w:jc w:val="right"/>
              <w:rPr>
                <w:sz w:val="18"/>
                <w:szCs w:val="18"/>
              </w:rPr>
            </w:pPr>
            <w:r w:rsidRPr="00D3038A">
              <w:rPr>
                <w:b/>
                <w:sz w:val="18"/>
                <w:szCs w:val="18"/>
              </w:rPr>
              <w:t>4.952.623,41</w:t>
            </w:r>
          </w:p>
        </w:tc>
        <w:tc>
          <w:tcPr>
            <w:tcW w:w="1033" w:type="pct"/>
            <w:tcMar>
              <w:top w:w="0" w:type="dxa"/>
              <w:bottom w:w="0" w:type="dxa"/>
            </w:tcMar>
            <w:vAlign w:val="center"/>
          </w:tcPr>
          <w:p w14:paraId="004143CD" w14:textId="77777777" w:rsidR="009A2503" w:rsidRPr="00D3038A" w:rsidRDefault="00D8642C" w:rsidP="00D3038A">
            <w:pPr>
              <w:keepNext/>
              <w:keepLines/>
              <w:spacing w:before="40" w:after="40" w:line="240" w:lineRule="auto"/>
              <w:jc w:val="right"/>
              <w:rPr>
                <w:sz w:val="18"/>
                <w:szCs w:val="18"/>
              </w:rPr>
            </w:pPr>
            <w:r w:rsidRPr="00D3038A">
              <w:rPr>
                <w:b/>
                <w:sz w:val="18"/>
                <w:szCs w:val="18"/>
              </w:rPr>
              <w:t>5.114.208,72</w:t>
            </w:r>
          </w:p>
        </w:tc>
        <w:tc>
          <w:tcPr>
            <w:tcW w:w="389" w:type="pct"/>
            <w:tcMar>
              <w:top w:w="0" w:type="dxa"/>
              <w:bottom w:w="0" w:type="dxa"/>
            </w:tcMar>
            <w:vAlign w:val="center"/>
          </w:tcPr>
          <w:p w14:paraId="62D2C951" w14:textId="77777777" w:rsidR="009A2503" w:rsidRPr="00D3038A" w:rsidRDefault="00D8642C" w:rsidP="00D3038A">
            <w:pPr>
              <w:keepNext/>
              <w:keepLines/>
              <w:spacing w:before="40" w:after="40" w:line="240" w:lineRule="auto"/>
              <w:jc w:val="right"/>
              <w:rPr>
                <w:sz w:val="18"/>
                <w:szCs w:val="18"/>
              </w:rPr>
            </w:pPr>
            <w:r w:rsidRPr="00D3038A">
              <w:rPr>
                <w:b/>
                <w:sz w:val="18"/>
                <w:szCs w:val="18"/>
              </w:rPr>
              <w:t>103,3</w:t>
            </w:r>
          </w:p>
        </w:tc>
      </w:tr>
      <w:tr w:rsidR="009A2503" w:rsidRPr="00D3038A" w14:paraId="02F7D1B9" w14:textId="77777777" w:rsidTr="00D3038A">
        <w:trPr>
          <w:cantSplit/>
          <w:trHeight w:val="560"/>
        </w:trPr>
        <w:tc>
          <w:tcPr>
            <w:tcW w:w="389" w:type="pct"/>
            <w:tcMar>
              <w:top w:w="0" w:type="dxa"/>
              <w:bottom w:w="0" w:type="dxa"/>
            </w:tcMar>
            <w:vAlign w:val="center"/>
          </w:tcPr>
          <w:p w14:paraId="56EB3BC2" w14:textId="77777777" w:rsidR="009A2503" w:rsidRPr="00D3038A" w:rsidRDefault="00D8642C" w:rsidP="00D3038A">
            <w:pPr>
              <w:keepNext/>
              <w:keepLines/>
              <w:spacing w:before="40" w:after="40" w:line="240" w:lineRule="auto"/>
              <w:rPr>
                <w:sz w:val="18"/>
                <w:szCs w:val="18"/>
              </w:rPr>
            </w:pPr>
            <w:r w:rsidRPr="00D3038A">
              <w:rPr>
                <w:sz w:val="18"/>
                <w:szCs w:val="18"/>
              </w:rPr>
              <w:t>7</w:t>
            </w:r>
          </w:p>
        </w:tc>
        <w:tc>
          <w:tcPr>
            <w:tcW w:w="1767" w:type="pct"/>
            <w:tcMar>
              <w:top w:w="0" w:type="dxa"/>
              <w:bottom w:w="0" w:type="dxa"/>
            </w:tcMar>
            <w:vAlign w:val="center"/>
          </w:tcPr>
          <w:p w14:paraId="19606AC1" w14:textId="77777777" w:rsidR="009A2503" w:rsidRPr="00D3038A" w:rsidRDefault="00D8642C" w:rsidP="00D3038A">
            <w:pPr>
              <w:keepNext/>
              <w:keepLines/>
              <w:spacing w:before="40" w:after="40" w:line="240" w:lineRule="auto"/>
              <w:rPr>
                <w:sz w:val="18"/>
                <w:szCs w:val="18"/>
              </w:rPr>
            </w:pPr>
            <w:r w:rsidRPr="00D3038A">
              <w:rPr>
                <w:sz w:val="18"/>
                <w:szCs w:val="18"/>
              </w:rPr>
              <w:t>Prihodi od prodaje nefinancijske imovine (šifre 71+72+73+74)</w:t>
            </w:r>
          </w:p>
        </w:tc>
        <w:tc>
          <w:tcPr>
            <w:tcW w:w="389" w:type="pct"/>
            <w:tcMar>
              <w:top w:w="0" w:type="dxa"/>
              <w:bottom w:w="0" w:type="dxa"/>
            </w:tcMar>
            <w:vAlign w:val="center"/>
          </w:tcPr>
          <w:p w14:paraId="22EC2975" w14:textId="77777777" w:rsidR="009A2503" w:rsidRPr="00D3038A" w:rsidRDefault="00D8642C" w:rsidP="00D3038A">
            <w:pPr>
              <w:keepNext/>
              <w:keepLines/>
              <w:spacing w:before="40" w:after="40" w:line="240" w:lineRule="auto"/>
              <w:rPr>
                <w:sz w:val="18"/>
                <w:szCs w:val="18"/>
              </w:rPr>
            </w:pPr>
            <w:r w:rsidRPr="00D3038A">
              <w:rPr>
                <w:sz w:val="18"/>
                <w:szCs w:val="18"/>
              </w:rPr>
              <w:t>7</w:t>
            </w:r>
          </w:p>
        </w:tc>
        <w:tc>
          <w:tcPr>
            <w:tcW w:w="1033" w:type="pct"/>
            <w:tcMar>
              <w:top w:w="0" w:type="dxa"/>
              <w:bottom w:w="0" w:type="dxa"/>
            </w:tcMar>
            <w:vAlign w:val="center"/>
          </w:tcPr>
          <w:p w14:paraId="58FF41F2" w14:textId="77777777" w:rsidR="009A2503" w:rsidRPr="00D3038A" w:rsidRDefault="00D8642C" w:rsidP="00D3038A">
            <w:pPr>
              <w:keepNext/>
              <w:keepLines/>
              <w:spacing w:before="40" w:after="40" w:line="240" w:lineRule="auto"/>
              <w:jc w:val="right"/>
              <w:rPr>
                <w:sz w:val="18"/>
                <w:szCs w:val="18"/>
              </w:rPr>
            </w:pPr>
            <w:r w:rsidRPr="00D3038A">
              <w:rPr>
                <w:sz w:val="18"/>
                <w:szCs w:val="18"/>
              </w:rPr>
              <w:t>1.309,83</w:t>
            </w:r>
          </w:p>
        </w:tc>
        <w:tc>
          <w:tcPr>
            <w:tcW w:w="1033" w:type="pct"/>
            <w:tcMar>
              <w:top w:w="0" w:type="dxa"/>
              <w:bottom w:w="0" w:type="dxa"/>
            </w:tcMar>
            <w:vAlign w:val="center"/>
          </w:tcPr>
          <w:p w14:paraId="5391D5F4" w14:textId="77777777" w:rsidR="009A2503" w:rsidRPr="00D3038A" w:rsidRDefault="00D8642C" w:rsidP="00D3038A">
            <w:pPr>
              <w:keepNext/>
              <w:keepLines/>
              <w:spacing w:before="40" w:after="40" w:line="240" w:lineRule="auto"/>
              <w:jc w:val="right"/>
              <w:rPr>
                <w:sz w:val="18"/>
                <w:szCs w:val="18"/>
              </w:rPr>
            </w:pPr>
            <w:r w:rsidRPr="00D3038A">
              <w:rPr>
                <w:sz w:val="18"/>
                <w:szCs w:val="18"/>
              </w:rPr>
              <w:t>11.114,76</w:t>
            </w:r>
          </w:p>
        </w:tc>
        <w:tc>
          <w:tcPr>
            <w:tcW w:w="389" w:type="pct"/>
            <w:tcMar>
              <w:top w:w="0" w:type="dxa"/>
              <w:bottom w:w="0" w:type="dxa"/>
            </w:tcMar>
            <w:vAlign w:val="center"/>
          </w:tcPr>
          <w:p w14:paraId="1CC9C0D8" w14:textId="77777777" w:rsidR="009A2503" w:rsidRPr="00D3038A" w:rsidRDefault="00D8642C" w:rsidP="00D3038A">
            <w:pPr>
              <w:keepNext/>
              <w:keepLines/>
              <w:spacing w:before="40" w:after="40" w:line="240" w:lineRule="auto"/>
              <w:jc w:val="right"/>
              <w:rPr>
                <w:sz w:val="18"/>
                <w:szCs w:val="18"/>
              </w:rPr>
            </w:pPr>
            <w:r w:rsidRPr="00D3038A">
              <w:rPr>
                <w:sz w:val="18"/>
                <w:szCs w:val="18"/>
              </w:rPr>
              <w:t>848,6</w:t>
            </w:r>
          </w:p>
        </w:tc>
      </w:tr>
      <w:tr w:rsidR="009A2503" w:rsidRPr="00D3038A" w14:paraId="65622B23" w14:textId="77777777" w:rsidTr="00D3038A">
        <w:trPr>
          <w:cantSplit/>
          <w:trHeight w:val="560"/>
        </w:trPr>
        <w:tc>
          <w:tcPr>
            <w:tcW w:w="389" w:type="pct"/>
            <w:tcMar>
              <w:top w:w="0" w:type="dxa"/>
              <w:bottom w:w="0" w:type="dxa"/>
            </w:tcMar>
            <w:vAlign w:val="center"/>
          </w:tcPr>
          <w:p w14:paraId="783562F9" w14:textId="77777777" w:rsidR="009A2503" w:rsidRPr="00D3038A" w:rsidRDefault="00D8642C" w:rsidP="00D3038A">
            <w:pPr>
              <w:keepNext/>
              <w:keepLines/>
              <w:spacing w:before="40" w:after="40" w:line="240" w:lineRule="auto"/>
              <w:rPr>
                <w:sz w:val="18"/>
                <w:szCs w:val="18"/>
              </w:rPr>
            </w:pPr>
            <w:r w:rsidRPr="00D3038A">
              <w:rPr>
                <w:sz w:val="18"/>
                <w:szCs w:val="18"/>
              </w:rPr>
              <w:t>4</w:t>
            </w:r>
          </w:p>
        </w:tc>
        <w:tc>
          <w:tcPr>
            <w:tcW w:w="1767" w:type="pct"/>
            <w:tcMar>
              <w:top w:w="0" w:type="dxa"/>
              <w:bottom w:w="0" w:type="dxa"/>
            </w:tcMar>
            <w:vAlign w:val="center"/>
          </w:tcPr>
          <w:p w14:paraId="3322D037" w14:textId="77777777" w:rsidR="009A2503" w:rsidRPr="00D3038A" w:rsidRDefault="00D8642C" w:rsidP="00D3038A">
            <w:pPr>
              <w:keepNext/>
              <w:keepLines/>
              <w:spacing w:before="40" w:after="40" w:line="240" w:lineRule="auto"/>
              <w:rPr>
                <w:sz w:val="18"/>
                <w:szCs w:val="18"/>
              </w:rPr>
            </w:pPr>
            <w:r w:rsidRPr="00D3038A">
              <w:rPr>
                <w:sz w:val="18"/>
                <w:szCs w:val="18"/>
              </w:rPr>
              <w:t>Rashodi za nabavu nefinancijske imovine (šifre 41+42+43+44+45)</w:t>
            </w:r>
          </w:p>
        </w:tc>
        <w:tc>
          <w:tcPr>
            <w:tcW w:w="389" w:type="pct"/>
            <w:tcMar>
              <w:top w:w="0" w:type="dxa"/>
              <w:bottom w:w="0" w:type="dxa"/>
            </w:tcMar>
            <w:vAlign w:val="center"/>
          </w:tcPr>
          <w:p w14:paraId="599A8BCC" w14:textId="77777777" w:rsidR="009A2503" w:rsidRPr="00D3038A" w:rsidRDefault="00D8642C" w:rsidP="00D3038A">
            <w:pPr>
              <w:keepNext/>
              <w:keepLines/>
              <w:spacing w:before="40" w:after="40" w:line="240" w:lineRule="auto"/>
              <w:rPr>
                <w:sz w:val="18"/>
                <w:szCs w:val="18"/>
              </w:rPr>
            </w:pPr>
            <w:r w:rsidRPr="00D3038A">
              <w:rPr>
                <w:sz w:val="18"/>
                <w:szCs w:val="18"/>
              </w:rPr>
              <w:t>4</w:t>
            </w:r>
          </w:p>
        </w:tc>
        <w:tc>
          <w:tcPr>
            <w:tcW w:w="1033" w:type="pct"/>
            <w:tcMar>
              <w:top w:w="0" w:type="dxa"/>
              <w:bottom w:w="0" w:type="dxa"/>
            </w:tcMar>
            <w:vAlign w:val="center"/>
          </w:tcPr>
          <w:p w14:paraId="18F1E555" w14:textId="77777777" w:rsidR="009A2503" w:rsidRPr="00D3038A" w:rsidRDefault="00D8642C" w:rsidP="00D3038A">
            <w:pPr>
              <w:keepNext/>
              <w:keepLines/>
              <w:spacing w:before="40" w:after="40" w:line="240" w:lineRule="auto"/>
              <w:jc w:val="right"/>
              <w:rPr>
                <w:sz w:val="18"/>
                <w:szCs w:val="18"/>
              </w:rPr>
            </w:pPr>
            <w:r w:rsidRPr="00D3038A">
              <w:rPr>
                <w:sz w:val="18"/>
                <w:szCs w:val="18"/>
              </w:rPr>
              <w:t>4.169.209,42</w:t>
            </w:r>
          </w:p>
        </w:tc>
        <w:tc>
          <w:tcPr>
            <w:tcW w:w="1033" w:type="pct"/>
            <w:tcMar>
              <w:top w:w="0" w:type="dxa"/>
              <w:bottom w:w="0" w:type="dxa"/>
            </w:tcMar>
            <w:vAlign w:val="center"/>
          </w:tcPr>
          <w:p w14:paraId="12F7A7A7" w14:textId="77777777" w:rsidR="009A2503" w:rsidRPr="00D3038A" w:rsidRDefault="00D8642C" w:rsidP="00D3038A">
            <w:pPr>
              <w:keepNext/>
              <w:keepLines/>
              <w:spacing w:before="40" w:after="40" w:line="240" w:lineRule="auto"/>
              <w:jc w:val="right"/>
              <w:rPr>
                <w:sz w:val="18"/>
                <w:szCs w:val="18"/>
              </w:rPr>
            </w:pPr>
            <w:r w:rsidRPr="00D3038A">
              <w:rPr>
                <w:sz w:val="18"/>
                <w:szCs w:val="18"/>
              </w:rPr>
              <w:t>5.067.707,85</w:t>
            </w:r>
          </w:p>
        </w:tc>
        <w:tc>
          <w:tcPr>
            <w:tcW w:w="389" w:type="pct"/>
            <w:tcMar>
              <w:top w:w="0" w:type="dxa"/>
              <w:bottom w:w="0" w:type="dxa"/>
            </w:tcMar>
            <w:vAlign w:val="center"/>
          </w:tcPr>
          <w:p w14:paraId="41E766DE" w14:textId="77777777" w:rsidR="009A2503" w:rsidRPr="00D3038A" w:rsidRDefault="00D8642C" w:rsidP="00D3038A">
            <w:pPr>
              <w:keepNext/>
              <w:keepLines/>
              <w:spacing w:before="40" w:after="40" w:line="240" w:lineRule="auto"/>
              <w:jc w:val="right"/>
              <w:rPr>
                <w:sz w:val="18"/>
                <w:szCs w:val="18"/>
              </w:rPr>
            </w:pPr>
            <w:r w:rsidRPr="00D3038A">
              <w:rPr>
                <w:sz w:val="18"/>
                <w:szCs w:val="18"/>
              </w:rPr>
              <w:t>121,6</w:t>
            </w:r>
          </w:p>
        </w:tc>
      </w:tr>
      <w:tr w:rsidR="009A2503" w:rsidRPr="00D3038A" w14:paraId="67A54C29" w14:textId="77777777" w:rsidTr="00D3038A">
        <w:trPr>
          <w:cantSplit/>
          <w:trHeight w:val="560"/>
        </w:trPr>
        <w:tc>
          <w:tcPr>
            <w:tcW w:w="389" w:type="pct"/>
            <w:tcMar>
              <w:top w:w="0" w:type="dxa"/>
              <w:bottom w:w="0" w:type="dxa"/>
            </w:tcMar>
            <w:vAlign w:val="center"/>
          </w:tcPr>
          <w:p w14:paraId="021DCB6A" w14:textId="77777777" w:rsidR="009A2503" w:rsidRPr="00D3038A" w:rsidRDefault="009A2503" w:rsidP="00D3038A">
            <w:pPr>
              <w:keepNext/>
              <w:keepLines/>
              <w:spacing w:before="40" w:after="40" w:line="240" w:lineRule="auto"/>
              <w:rPr>
                <w:sz w:val="18"/>
                <w:szCs w:val="18"/>
              </w:rPr>
            </w:pPr>
          </w:p>
        </w:tc>
        <w:tc>
          <w:tcPr>
            <w:tcW w:w="1767" w:type="pct"/>
            <w:tcMar>
              <w:top w:w="0" w:type="dxa"/>
              <w:bottom w:w="0" w:type="dxa"/>
            </w:tcMar>
            <w:vAlign w:val="center"/>
          </w:tcPr>
          <w:p w14:paraId="4C1151FC" w14:textId="77777777" w:rsidR="009A2503" w:rsidRPr="00D3038A" w:rsidRDefault="00D8642C" w:rsidP="00D3038A">
            <w:pPr>
              <w:keepNext/>
              <w:keepLines/>
              <w:spacing w:before="40" w:after="40" w:line="240" w:lineRule="auto"/>
              <w:rPr>
                <w:sz w:val="18"/>
                <w:szCs w:val="18"/>
              </w:rPr>
            </w:pPr>
            <w:r w:rsidRPr="00D3038A">
              <w:rPr>
                <w:b/>
                <w:sz w:val="18"/>
                <w:szCs w:val="18"/>
              </w:rPr>
              <w:t>MANJAK PRIHODA OD NEFINANCIJSKE IMOVINE (šifre 4-7)</w:t>
            </w:r>
          </w:p>
        </w:tc>
        <w:tc>
          <w:tcPr>
            <w:tcW w:w="389" w:type="pct"/>
            <w:tcMar>
              <w:top w:w="0" w:type="dxa"/>
              <w:bottom w:w="0" w:type="dxa"/>
            </w:tcMar>
            <w:vAlign w:val="center"/>
          </w:tcPr>
          <w:p w14:paraId="4F831E65" w14:textId="77777777" w:rsidR="009A2503" w:rsidRPr="00D3038A" w:rsidRDefault="00D8642C" w:rsidP="00D3038A">
            <w:pPr>
              <w:keepNext/>
              <w:keepLines/>
              <w:spacing w:before="40" w:after="40" w:line="240" w:lineRule="auto"/>
              <w:rPr>
                <w:sz w:val="18"/>
                <w:szCs w:val="18"/>
              </w:rPr>
            </w:pPr>
            <w:r w:rsidRPr="00D3038A">
              <w:rPr>
                <w:b/>
                <w:sz w:val="18"/>
                <w:szCs w:val="18"/>
              </w:rPr>
              <w:t>Y002</w:t>
            </w:r>
          </w:p>
        </w:tc>
        <w:tc>
          <w:tcPr>
            <w:tcW w:w="1033" w:type="pct"/>
            <w:tcMar>
              <w:top w:w="0" w:type="dxa"/>
              <w:bottom w:w="0" w:type="dxa"/>
            </w:tcMar>
            <w:vAlign w:val="center"/>
          </w:tcPr>
          <w:p w14:paraId="7431DE1B" w14:textId="77777777" w:rsidR="009A2503" w:rsidRPr="00D3038A" w:rsidRDefault="00D8642C" w:rsidP="00D3038A">
            <w:pPr>
              <w:keepNext/>
              <w:keepLines/>
              <w:spacing w:before="40" w:after="40" w:line="240" w:lineRule="auto"/>
              <w:jc w:val="right"/>
              <w:rPr>
                <w:sz w:val="18"/>
                <w:szCs w:val="18"/>
              </w:rPr>
            </w:pPr>
            <w:r w:rsidRPr="00D3038A">
              <w:rPr>
                <w:b/>
                <w:sz w:val="18"/>
                <w:szCs w:val="18"/>
              </w:rPr>
              <w:t>4.167.899,59</w:t>
            </w:r>
          </w:p>
        </w:tc>
        <w:tc>
          <w:tcPr>
            <w:tcW w:w="1033" w:type="pct"/>
            <w:tcMar>
              <w:top w:w="0" w:type="dxa"/>
              <w:bottom w:w="0" w:type="dxa"/>
            </w:tcMar>
            <w:vAlign w:val="center"/>
          </w:tcPr>
          <w:p w14:paraId="3822B4B6" w14:textId="77777777" w:rsidR="009A2503" w:rsidRPr="00D3038A" w:rsidRDefault="00D8642C" w:rsidP="00D3038A">
            <w:pPr>
              <w:keepNext/>
              <w:keepLines/>
              <w:spacing w:before="40" w:after="40" w:line="240" w:lineRule="auto"/>
              <w:jc w:val="right"/>
              <w:rPr>
                <w:sz w:val="18"/>
                <w:szCs w:val="18"/>
              </w:rPr>
            </w:pPr>
            <w:r w:rsidRPr="00D3038A">
              <w:rPr>
                <w:b/>
                <w:sz w:val="18"/>
                <w:szCs w:val="18"/>
              </w:rPr>
              <w:t>5.056.593,09</w:t>
            </w:r>
          </w:p>
        </w:tc>
        <w:tc>
          <w:tcPr>
            <w:tcW w:w="389" w:type="pct"/>
            <w:tcMar>
              <w:top w:w="0" w:type="dxa"/>
              <w:bottom w:w="0" w:type="dxa"/>
            </w:tcMar>
            <w:vAlign w:val="center"/>
          </w:tcPr>
          <w:p w14:paraId="267B6A2F" w14:textId="77777777" w:rsidR="009A2503" w:rsidRPr="00D3038A" w:rsidRDefault="00D8642C" w:rsidP="00D3038A">
            <w:pPr>
              <w:keepNext/>
              <w:keepLines/>
              <w:spacing w:before="40" w:after="40" w:line="240" w:lineRule="auto"/>
              <w:jc w:val="right"/>
              <w:rPr>
                <w:sz w:val="18"/>
                <w:szCs w:val="18"/>
              </w:rPr>
            </w:pPr>
            <w:r w:rsidRPr="00D3038A">
              <w:rPr>
                <w:b/>
                <w:sz w:val="18"/>
                <w:szCs w:val="18"/>
              </w:rPr>
              <w:t>121,3</w:t>
            </w:r>
          </w:p>
        </w:tc>
      </w:tr>
      <w:tr w:rsidR="009A2503" w:rsidRPr="00D3038A" w14:paraId="2767AF0E" w14:textId="77777777" w:rsidTr="00D3038A">
        <w:trPr>
          <w:cantSplit/>
          <w:trHeight w:val="560"/>
        </w:trPr>
        <w:tc>
          <w:tcPr>
            <w:tcW w:w="389" w:type="pct"/>
            <w:tcMar>
              <w:top w:w="0" w:type="dxa"/>
              <w:bottom w:w="0" w:type="dxa"/>
            </w:tcMar>
            <w:vAlign w:val="center"/>
          </w:tcPr>
          <w:p w14:paraId="4B67BED9" w14:textId="77777777" w:rsidR="009A2503" w:rsidRPr="00D3038A" w:rsidRDefault="00D8642C" w:rsidP="00D3038A">
            <w:pPr>
              <w:keepNext/>
              <w:keepLines/>
              <w:spacing w:before="40" w:after="40" w:line="240" w:lineRule="auto"/>
              <w:rPr>
                <w:sz w:val="18"/>
                <w:szCs w:val="18"/>
              </w:rPr>
            </w:pPr>
            <w:r w:rsidRPr="00D3038A">
              <w:rPr>
                <w:sz w:val="18"/>
                <w:szCs w:val="18"/>
              </w:rPr>
              <w:t>8</w:t>
            </w:r>
          </w:p>
        </w:tc>
        <w:tc>
          <w:tcPr>
            <w:tcW w:w="1767" w:type="pct"/>
            <w:tcMar>
              <w:top w:w="0" w:type="dxa"/>
              <w:bottom w:w="0" w:type="dxa"/>
            </w:tcMar>
            <w:vAlign w:val="center"/>
          </w:tcPr>
          <w:p w14:paraId="661171A2" w14:textId="77777777" w:rsidR="009A2503" w:rsidRPr="00D3038A" w:rsidRDefault="00D8642C" w:rsidP="00D3038A">
            <w:pPr>
              <w:keepNext/>
              <w:keepLines/>
              <w:spacing w:before="40" w:after="40" w:line="240" w:lineRule="auto"/>
              <w:rPr>
                <w:sz w:val="18"/>
                <w:szCs w:val="18"/>
              </w:rPr>
            </w:pPr>
            <w:r w:rsidRPr="00D3038A">
              <w:rPr>
                <w:sz w:val="18"/>
                <w:szCs w:val="18"/>
              </w:rPr>
              <w:t>Primici od financijske imovine i zaduživanja (šifre 81+82+83+84+85)</w:t>
            </w:r>
          </w:p>
        </w:tc>
        <w:tc>
          <w:tcPr>
            <w:tcW w:w="389" w:type="pct"/>
            <w:tcMar>
              <w:top w:w="0" w:type="dxa"/>
              <w:bottom w:w="0" w:type="dxa"/>
            </w:tcMar>
            <w:vAlign w:val="center"/>
          </w:tcPr>
          <w:p w14:paraId="464135C8" w14:textId="77777777" w:rsidR="009A2503" w:rsidRPr="00D3038A" w:rsidRDefault="00D8642C" w:rsidP="00D3038A">
            <w:pPr>
              <w:keepNext/>
              <w:keepLines/>
              <w:spacing w:before="40" w:after="40" w:line="240" w:lineRule="auto"/>
              <w:rPr>
                <w:sz w:val="18"/>
                <w:szCs w:val="18"/>
              </w:rPr>
            </w:pPr>
            <w:r w:rsidRPr="00D3038A">
              <w:rPr>
                <w:sz w:val="18"/>
                <w:szCs w:val="18"/>
              </w:rPr>
              <w:t>8</w:t>
            </w:r>
          </w:p>
        </w:tc>
        <w:tc>
          <w:tcPr>
            <w:tcW w:w="1033" w:type="pct"/>
            <w:tcMar>
              <w:top w:w="0" w:type="dxa"/>
              <w:bottom w:w="0" w:type="dxa"/>
            </w:tcMar>
            <w:vAlign w:val="center"/>
          </w:tcPr>
          <w:p w14:paraId="4EB92301" w14:textId="77777777" w:rsidR="009A2503" w:rsidRPr="00D3038A" w:rsidRDefault="00D8642C" w:rsidP="00D3038A">
            <w:pPr>
              <w:keepNext/>
              <w:keepLines/>
              <w:spacing w:before="40" w:after="40" w:line="240" w:lineRule="auto"/>
              <w:jc w:val="right"/>
              <w:rPr>
                <w:sz w:val="18"/>
                <w:szCs w:val="18"/>
              </w:rPr>
            </w:pPr>
            <w:r w:rsidRPr="00D3038A">
              <w:rPr>
                <w:sz w:val="18"/>
                <w:szCs w:val="18"/>
              </w:rPr>
              <w:t>0,00</w:t>
            </w:r>
          </w:p>
        </w:tc>
        <w:tc>
          <w:tcPr>
            <w:tcW w:w="1033" w:type="pct"/>
            <w:tcMar>
              <w:top w:w="0" w:type="dxa"/>
              <w:bottom w:w="0" w:type="dxa"/>
            </w:tcMar>
            <w:vAlign w:val="center"/>
          </w:tcPr>
          <w:p w14:paraId="2F80C60A" w14:textId="77777777" w:rsidR="009A2503" w:rsidRPr="00D3038A" w:rsidRDefault="00D8642C" w:rsidP="00D3038A">
            <w:pPr>
              <w:keepNext/>
              <w:keepLines/>
              <w:spacing w:before="40" w:after="40" w:line="240" w:lineRule="auto"/>
              <w:jc w:val="right"/>
              <w:rPr>
                <w:sz w:val="18"/>
                <w:szCs w:val="18"/>
              </w:rPr>
            </w:pPr>
            <w:r w:rsidRPr="00D3038A">
              <w:rPr>
                <w:sz w:val="18"/>
                <w:szCs w:val="18"/>
              </w:rPr>
              <w:t>150.000,00</w:t>
            </w:r>
          </w:p>
        </w:tc>
        <w:tc>
          <w:tcPr>
            <w:tcW w:w="389" w:type="pct"/>
            <w:tcMar>
              <w:top w:w="0" w:type="dxa"/>
              <w:bottom w:w="0" w:type="dxa"/>
            </w:tcMar>
            <w:vAlign w:val="center"/>
          </w:tcPr>
          <w:p w14:paraId="7A3A3DF4" w14:textId="77777777" w:rsidR="009A2503" w:rsidRPr="00D3038A" w:rsidRDefault="00D8642C" w:rsidP="00D3038A">
            <w:pPr>
              <w:keepNext/>
              <w:keepLines/>
              <w:spacing w:before="40" w:after="40" w:line="240" w:lineRule="auto"/>
              <w:jc w:val="right"/>
              <w:rPr>
                <w:sz w:val="18"/>
                <w:szCs w:val="18"/>
              </w:rPr>
            </w:pPr>
            <w:r w:rsidRPr="00D3038A">
              <w:rPr>
                <w:sz w:val="18"/>
                <w:szCs w:val="18"/>
              </w:rPr>
              <w:t>-</w:t>
            </w:r>
          </w:p>
        </w:tc>
      </w:tr>
      <w:tr w:rsidR="009A2503" w:rsidRPr="00D3038A" w14:paraId="5E0F8F80" w14:textId="77777777" w:rsidTr="00D3038A">
        <w:trPr>
          <w:cantSplit/>
          <w:trHeight w:val="560"/>
        </w:trPr>
        <w:tc>
          <w:tcPr>
            <w:tcW w:w="389" w:type="pct"/>
            <w:tcMar>
              <w:top w:w="0" w:type="dxa"/>
              <w:bottom w:w="0" w:type="dxa"/>
            </w:tcMar>
            <w:vAlign w:val="center"/>
          </w:tcPr>
          <w:p w14:paraId="4FB377D6" w14:textId="77777777" w:rsidR="009A2503" w:rsidRPr="00D3038A" w:rsidRDefault="00D8642C" w:rsidP="00D3038A">
            <w:pPr>
              <w:keepNext/>
              <w:keepLines/>
              <w:spacing w:before="40" w:after="40" w:line="240" w:lineRule="auto"/>
              <w:rPr>
                <w:sz w:val="18"/>
                <w:szCs w:val="18"/>
              </w:rPr>
            </w:pPr>
            <w:r w:rsidRPr="00D3038A">
              <w:rPr>
                <w:sz w:val="18"/>
                <w:szCs w:val="18"/>
              </w:rPr>
              <w:t>5</w:t>
            </w:r>
          </w:p>
        </w:tc>
        <w:tc>
          <w:tcPr>
            <w:tcW w:w="1767" w:type="pct"/>
            <w:tcMar>
              <w:top w:w="0" w:type="dxa"/>
              <w:bottom w:w="0" w:type="dxa"/>
            </w:tcMar>
            <w:vAlign w:val="center"/>
          </w:tcPr>
          <w:p w14:paraId="33093F15" w14:textId="77777777" w:rsidR="009A2503" w:rsidRPr="00D3038A" w:rsidRDefault="00D8642C" w:rsidP="00D3038A">
            <w:pPr>
              <w:keepNext/>
              <w:keepLines/>
              <w:spacing w:before="40" w:after="40" w:line="240" w:lineRule="auto"/>
              <w:rPr>
                <w:sz w:val="18"/>
                <w:szCs w:val="18"/>
              </w:rPr>
            </w:pPr>
            <w:r w:rsidRPr="00D3038A">
              <w:rPr>
                <w:sz w:val="18"/>
                <w:szCs w:val="18"/>
              </w:rPr>
              <w:t>Izdaci za financijsku imovinu i otplate zajmova (šifre 51+52+53+54+55)</w:t>
            </w:r>
          </w:p>
        </w:tc>
        <w:tc>
          <w:tcPr>
            <w:tcW w:w="389" w:type="pct"/>
            <w:tcMar>
              <w:top w:w="0" w:type="dxa"/>
              <w:bottom w:w="0" w:type="dxa"/>
            </w:tcMar>
            <w:vAlign w:val="center"/>
          </w:tcPr>
          <w:p w14:paraId="04C5E984" w14:textId="77777777" w:rsidR="009A2503" w:rsidRPr="00D3038A" w:rsidRDefault="00D8642C" w:rsidP="00D3038A">
            <w:pPr>
              <w:keepNext/>
              <w:keepLines/>
              <w:spacing w:before="40" w:after="40" w:line="240" w:lineRule="auto"/>
              <w:rPr>
                <w:sz w:val="18"/>
                <w:szCs w:val="18"/>
              </w:rPr>
            </w:pPr>
            <w:r w:rsidRPr="00D3038A">
              <w:rPr>
                <w:sz w:val="18"/>
                <w:szCs w:val="18"/>
              </w:rPr>
              <w:t>5</w:t>
            </w:r>
          </w:p>
        </w:tc>
        <w:tc>
          <w:tcPr>
            <w:tcW w:w="1033" w:type="pct"/>
            <w:tcMar>
              <w:top w:w="0" w:type="dxa"/>
              <w:bottom w:w="0" w:type="dxa"/>
            </w:tcMar>
            <w:vAlign w:val="center"/>
          </w:tcPr>
          <w:p w14:paraId="379C1B1C" w14:textId="77777777" w:rsidR="009A2503" w:rsidRPr="00D3038A" w:rsidRDefault="00D8642C" w:rsidP="00D3038A">
            <w:pPr>
              <w:keepNext/>
              <w:keepLines/>
              <w:spacing w:before="40" w:after="40" w:line="240" w:lineRule="auto"/>
              <w:jc w:val="right"/>
              <w:rPr>
                <w:sz w:val="18"/>
                <w:szCs w:val="18"/>
              </w:rPr>
            </w:pPr>
            <w:r w:rsidRPr="00D3038A">
              <w:rPr>
                <w:sz w:val="18"/>
                <w:szCs w:val="18"/>
              </w:rPr>
              <w:t>632.317,64</w:t>
            </w:r>
          </w:p>
        </w:tc>
        <w:tc>
          <w:tcPr>
            <w:tcW w:w="1033" w:type="pct"/>
            <w:tcMar>
              <w:top w:w="0" w:type="dxa"/>
              <w:bottom w:w="0" w:type="dxa"/>
            </w:tcMar>
            <w:vAlign w:val="center"/>
          </w:tcPr>
          <w:p w14:paraId="7AC8D6D0" w14:textId="77777777" w:rsidR="009A2503" w:rsidRPr="00D3038A" w:rsidRDefault="00D8642C" w:rsidP="00D3038A">
            <w:pPr>
              <w:keepNext/>
              <w:keepLines/>
              <w:spacing w:before="40" w:after="40" w:line="240" w:lineRule="auto"/>
              <w:jc w:val="right"/>
              <w:rPr>
                <w:sz w:val="18"/>
                <w:szCs w:val="18"/>
              </w:rPr>
            </w:pPr>
            <w:r w:rsidRPr="00D3038A">
              <w:rPr>
                <w:sz w:val="18"/>
                <w:szCs w:val="18"/>
              </w:rPr>
              <w:t>352.837,33</w:t>
            </w:r>
          </w:p>
        </w:tc>
        <w:tc>
          <w:tcPr>
            <w:tcW w:w="389" w:type="pct"/>
            <w:tcMar>
              <w:top w:w="0" w:type="dxa"/>
              <w:bottom w:w="0" w:type="dxa"/>
            </w:tcMar>
            <w:vAlign w:val="center"/>
          </w:tcPr>
          <w:p w14:paraId="05E5DB02" w14:textId="77777777" w:rsidR="009A2503" w:rsidRPr="00D3038A" w:rsidRDefault="00D8642C" w:rsidP="00D3038A">
            <w:pPr>
              <w:keepNext/>
              <w:keepLines/>
              <w:spacing w:before="40" w:after="40" w:line="240" w:lineRule="auto"/>
              <w:jc w:val="right"/>
              <w:rPr>
                <w:sz w:val="18"/>
                <w:szCs w:val="18"/>
              </w:rPr>
            </w:pPr>
            <w:r w:rsidRPr="00D3038A">
              <w:rPr>
                <w:sz w:val="18"/>
                <w:szCs w:val="18"/>
              </w:rPr>
              <w:t>55,8</w:t>
            </w:r>
          </w:p>
        </w:tc>
      </w:tr>
      <w:tr w:rsidR="009A2503" w:rsidRPr="00D3038A" w14:paraId="78A6AC5C" w14:textId="77777777" w:rsidTr="00D3038A">
        <w:trPr>
          <w:cantSplit/>
          <w:trHeight w:val="560"/>
        </w:trPr>
        <w:tc>
          <w:tcPr>
            <w:tcW w:w="389" w:type="pct"/>
            <w:tcMar>
              <w:top w:w="0" w:type="dxa"/>
              <w:bottom w:w="0" w:type="dxa"/>
            </w:tcMar>
            <w:vAlign w:val="center"/>
          </w:tcPr>
          <w:p w14:paraId="16010F0C" w14:textId="77777777" w:rsidR="009A2503" w:rsidRPr="00D3038A" w:rsidRDefault="009A2503" w:rsidP="00D3038A">
            <w:pPr>
              <w:keepNext/>
              <w:keepLines/>
              <w:spacing w:before="40" w:after="40" w:line="240" w:lineRule="auto"/>
              <w:rPr>
                <w:sz w:val="18"/>
                <w:szCs w:val="18"/>
              </w:rPr>
            </w:pPr>
          </w:p>
        </w:tc>
        <w:tc>
          <w:tcPr>
            <w:tcW w:w="1767" w:type="pct"/>
            <w:tcMar>
              <w:top w:w="0" w:type="dxa"/>
              <w:bottom w:w="0" w:type="dxa"/>
            </w:tcMar>
            <w:vAlign w:val="center"/>
          </w:tcPr>
          <w:p w14:paraId="41AB0844" w14:textId="77777777" w:rsidR="009A2503" w:rsidRPr="00D3038A" w:rsidRDefault="00D8642C" w:rsidP="00D3038A">
            <w:pPr>
              <w:keepNext/>
              <w:keepLines/>
              <w:spacing w:before="40" w:after="40" w:line="240" w:lineRule="auto"/>
              <w:rPr>
                <w:sz w:val="18"/>
                <w:szCs w:val="18"/>
              </w:rPr>
            </w:pPr>
            <w:r w:rsidRPr="00D3038A">
              <w:rPr>
                <w:b/>
                <w:sz w:val="18"/>
                <w:szCs w:val="18"/>
              </w:rPr>
              <w:t>MANJAK PRIMITAKA OD FINANCIJSKE IMOVINE I ZADUŽIVANJA (šifre 5-8)</w:t>
            </w:r>
          </w:p>
        </w:tc>
        <w:tc>
          <w:tcPr>
            <w:tcW w:w="389" w:type="pct"/>
            <w:tcMar>
              <w:top w:w="0" w:type="dxa"/>
              <w:bottom w:w="0" w:type="dxa"/>
            </w:tcMar>
            <w:vAlign w:val="center"/>
          </w:tcPr>
          <w:p w14:paraId="5968E86D" w14:textId="77777777" w:rsidR="009A2503" w:rsidRPr="00D3038A" w:rsidRDefault="00D8642C" w:rsidP="00D3038A">
            <w:pPr>
              <w:keepNext/>
              <w:keepLines/>
              <w:spacing w:before="40" w:after="40" w:line="240" w:lineRule="auto"/>
              <w:rPr>
                <w:sz w:val="18"/>
                <w:szCs w:val="18"/>
              </w:rPr>
            </w:pPr>
            <w:r w:rsidRPr="00D3038A">
              <w:rPr>
                <w:b/>
                <w:sz w:val="18"/>
                <w:szCs w:val="18"/>
              </w:rPr>
              <w:t>Y003</w:t>
            </w:r>
          </w:p>
        </w:tc>
        <w:tc>
          <w:tcPr>
            <w:tcW w:w="1033" w:type="pct"/>
            <w:tcMar>
              <w:top w:w="0" w:type="dxa"/>
              <w:bottom w:w="0" w:type="dxa"/>
            </w:tcMar>
            <w:vAlign w:val="center"/>
          </w:tcPr>
          <w:p w14:paraId="28A981A1" w14:textId="77777777" w:rsidR="009A2503" w:rsidRPr="00D3038A" w:rsidRDefault="00D8642C" w:rsidP="00D3038A">
            <w:pPr>
              <w:keepNext/>
              <w:keepLines/>
              <w:spacing w:before="40" w:after="40" w:line="240" w:lineRule="auto"/>
              <w:jc w:val="right"/>
              <w:rPr>
                <w:sz w:val="18"/>
                <w:szCs w:val="18"/>
              </w:rPr>
            </w:pPr>
            <w:r w:rsidRPr="00D3038A">
              <w:rPr>
                <w:b/>
                <w:sz w:val="18"/>
                <w:szCs w:val="18"/>
              </w:rPr>
              <w:t>632.317,64</w:t>
            </w:r>
          </w:p>
        </w:tc>
        <w:tc>
          <w:tcPr>
            <w:tcW w:w="1033" w:type="pct"/>
            <w:tcMar>
              <w:top w:w="0" w:type="dxa"/>
              <w:bottom w:w="0" w:type="dxa"/>
            </w:tcMar>
            <w:vAlign w:val="center"/>
          </w:tcPr>
          <w:p w14:paraId="09DEC3C6" w14:textId="77777777" w:rsidR="009A2503" w:rsidRPr="00D3038A" w:rsidRDefault="00D8642C" w:rsidP="00D3038A">
            <w:pPr>
              <w:keepNext/>
              <w:keepLines/>
              <w:spacing w:before="40" w:after="40" w:line="240" w:lineRule="auto"/>
              <w:jc w:val="right"/>
              <w:rPr>
                <w:sz w:val="18"/>
                <w:szCs w:val="18"/>
              </w:rPr>
            </w:pPr>
            <w:r w:rsidRPr="00D3038A">
              <w:rPr>
                <w:b/>
                <w:sz w:val="18"/>
                <w:szCs w:val="18"/>
              </w:rPr>
              <w:t>202.837,33</w:t>
            </w:r>
          </w:p>
        </w:tc>
        <w:tc>
          <w:tcPr>
            <w:tcW w:w="389" w:type="pct"/>
            <w:tcMar>
              <w:top w:w="0" w:type="dxa"/>
              <w:bottom w:w="0" w:type="dxa"/>
            </w:tcMar>
            <w:vAlign w:val="center"/>
          </w:tcPr>
          <w:p w14:paraId="420944F1" w14:textId="77777777" w:rsidR="009A2503" w:rsidRPr="00D3038A" w:rsidRDefault="00D8642C" w:rsidP="00D3038A">
            <w:pPr>
              <w:keepNext/>
              <w:keepLines/>
              <w:spacing w:before="40" w:after="40" w:line="240" w:lineRule="auto"/>
              <w:jc w:val="right"/>
              <w:rPr>
                <w:sz w:val="18"/>
                <w:szCs w:val="18"/>
              </w:rPr>
            </w:pPr>
            <w:r w:rsidRPr="00D3038A">
              <w:rPr>
                <w:b/>
                <w:sz w:val="18"/>
                <w:szCs w:val="18"/>
              </w:rPr>
              <w:t>32,1</w:t>
            </w:r>
          </w:p>
        </w:tc>
      </w:tr>
      <w:tr w:rsidR="009A2503" w:rsidRPr="00D3038A" w14:paraId="7CB22383" w14:textId="77777777" w:rsidTr="00D3038A">
        <w:trPr>
          <w:cantSplit/>
          <w:trHeight w:val="560"/>
        </w:trPr>
        <w:tc>
          <w:tcPr>
            <w:tcW w:w="389" w:type="pct"/>
            <w:tcMar>
              <w:top w:w="0" w:type="dxa"/>
              <w:bottom w:w="0" w:type="dxa"/>
            </w:tcMar>
            <w:vAlign w:val="center"/>
          </w:tcPr>
          <w:p w14:paraId="2D2F4B52" w14:textId="77777777" w:rsidR="009A2503" w:rsidRPr="00D3038A" w:rsidRDefault="009A2503" w:rsidP="00D3038A">
            <w:pPr>
              <w:keepNext/>
              <w:keepLines/>
              <w:spacing w:before="40" w:after="40" w:line="240" w:lineRule="auto"/>
              <w:rPr>
                <w:sz w:val="18"/>
                <w:szCs w:val="18"/>
              </w:rPr>
            </w:pPr>
          </w:p>
        </w:tc>
        <w:tc>
          <w:tcPr>
            <w:tcW w:w="1767" w:type="pct"/>
            <w:tcMar>
              <w:top w:w="0" w:type="dxa"/>
              <w:bottom w:w="0" w:type="dxa"/>
            </w:tcMar>
            <w:vAlign w:val="center"/>
          </w:tcPr>
          <w:p w14:paraId="0A69530C" w14:textId="77777777" w:rsidR="009A2503" w:rsidRPr="00D3038A" w:rsidRDefault="00D8642C" w:rsidP="00D3038A">
            <w:pPr>
              <w:keepNext/>
              <w:keepLines/>
              <w:spacing w:before="40" w:after="40" w:line="240" w:lineRule="auto"/>
              <w:rPr>
                <w:sz w:val="18"/>
                <w:szCs w:val="18"/>
              </w:rPr>
            </w:pPr>
            <w:r w:rsidRPr="00D3038A">
              <w:rPr>
                <w:b/>
                <w:sz w:val="18"/>
                <w:szCs w:val="18"/>
              </w:rPr>
              <w:t>MANJAK PRIHODA I PRIMITAKA (šifre Y345-X678)</w:t>
            </w:r>
          </w:p>
        </w:tc>
        <w:tc>
          <w:tcPr>
            <w:tcW w:w="389" w:type="pct"/>
            <w:tcMar>
              <w:top w:w="0" w:type="dxa"/>
              <w:bottom w:w="0" w:type="dxa"/>
            </w:tcMar>
            <w:vAlign w:val="center"/>
          </w:tcPr>
          <w:p w14:paraId="05A3A710" w14:textId="77777777" w:rsidR="009A2503" w:rsidRPr="00D3038A" w:rsidRDefault="00D8642C" w:rsidP="00D3038A">
            <w:pPr>
              <w:keepNext/>
              <w:keepLines/>
              <w:spacing w:before="40" w:after="40" w:line="240" w:lineRule="auto"/>
              <w:rPr>
                <w:sz w:val="18"/>
                <w:szCs w:val="18"/>
              </w:rPr>
            </w:pPr>
            <w:r w:rsidRPr="00D3038A">
              <w:rPr>
                <w:b/>
                <w:sz w:val="18"/>
                <w:szCs w:val="18"/>
              </w:rPr>
              <w:t>Y005</w:t>
            </w:r>
          </w:p>
        </w:tc>
        <w:tc>
          <w:tcPr>
            <w:tcW w:w="1033" w:type="pct"/>
            <w:tcMar>
              <w:top w:w="0" w:type="dxa"/>
              <w:bottom w:w="0" w:type="dxa"/>
            </w:tcMar>
            <w:vAlign w:val="center"/>
          </w:tcPr>
          <w:p w14:paraId="724CD106" w14:textId="77777777" w:rsidR="009A2503" w:rsidRPr="00D3038A" w:rsidRDefault="00D8642C" w:rsidP="00D3038A">
            <w:pPr>
              <w:keepNext/>
              <w:keepLines/>
              <w:spacing w:before="40" w:after="40" w:line="240" w:lineRule="auto"/>
              <w:jc w:val="right"/>
              <w:rPr>
                <w:sz w:val="18"/>
                <w:szCs w:val="18"/>
              </w:rPr>
            </w:pPr>
            <w:r w:rsidRPr="00D3038A">
              <w:rPr>
                <w:b/>
                <w:sz w:val="18"/>
                <w:szCs w:val="18"/>
              </w:rPr>
              <w:t>0,00</w:t>
            </w:r>
          </w:p>
        </w:tc>
        <w:tc>
          <w:tcPr>
            <w:tcW w:w="1033" w:type="pct"/>
            <w:tcMar>
              <w:top w:w="0" w:type="dxa"/>
              <w:bottom w:w="0" w:type="dxa"/>
            </w:tcMar>
            <w:vAlign w:val="center"/>
          </w:tcPr>
          <w:p w14:paraId="07FBC693" w14:textId="77777777" w:rsidR="009A2503" w:rsidRPr="00D3038A" w:rsidRDefault="00D8642C" w:rsidP="00D3038A">
            <w:pPr>
              <w:keepNext/>
              <w:keepLines/>
              <w:spacing w:before="40" w:after="40" w:line="240" w:lineRule="auto"/>
              <w:jc w:val="right"/>
              <w:rPr>
                <w:sz w:val="18"/>
                <w:szCs w:val="18"/>
              </w:rPr>
            </w:pPr>
            <w:r w:rsidRPr="00D3038A">
              <w:rPr>
                <w:b/>
                <w:sz w:val="18"/>
                <w:szCs w:val="18"/>
              </w:rPr>
              <w:t>145.221,70</w:t>
            </w:r>
          </w:p>
        </w:tc>
        <w:tc>
          <w:tcPr>
            <w:tcW w:w="389" w:type="pct"/>
            <w:tcMar>
              <w:top w:w="0" w:type="dxa"/>
              <w:bottom w:w="0" w:type="dxa"/>
            </w:tcMar>
            <w:vAlign w:val="center"/>
          </w:tcPr>
          <w:p w14:paraId="60FD9E63" w14:textId="77777777" w:rsidR="009A2503" w:rsidRPr="00D3038A" w:rsidRDefault="00D8642C" w:rsidP="00D3038A">
            <w:pPr>
              <w:keepNext/>
              <w:keepLines/>
              <w:spacing w:before="40" w:after="40" w:line="240" w:lineRule="auto"/>
              <w:jc w:val="right"/>
              <w:rPr>
                <w:sz w:val="18"/>
                <w:szCs w:val="18"/>
              </w:rPr>
            </w:pPr>
            <w:r w:rsidRPr="00D3038A">
              <w:rPr>
                <w:b/>
                <w:sz w:val="18"/>
                <w:szCs w:val="18"/>
              </w:rPr>
              <w:t>-</w:t>
            </w:r>
          </w:p>
        </w:tc>
      </w:tr>
    </w:tbl>
    <w:p w14:paraId="56C873AE" w14:textId="77777777" w:rsidR="009A2503" w:rsidRDefault="00D8642C" w:rsidP="00D3038A">
      <w:pPr>
        <w:spacing w:before="120"/>
        <w:jc w:val="both"/>
      </w:pPr>
      <w:r>
        <w:t>Uputom za konsolidaciju financijskih izvještaja u sustavu proračuna (https://mfin.gov.hr/istaknute-teme/drzavna-riznica/racunovodstvo/upute-nalozi-i-ostalo/179) dani su i pojašnjeni obvezni postupci konsolidacije godišnjih financijskih izvještaja. Uz navedeno, dane su i posebne Upute vezane za sadržaj Bilješki uz konsolidirane financijske izvještaje za jedinice lokalne i područne(regionalne) samouprave dostupne na prethodno istaknutoj mrežnoj stranici.</w:t>
      </w:r>
    </w:p>
    <w:p w14:paraId="630ACD99" w14:textId="77777777" w:rsidR="009A2503" w:rsidRDefault="00D8642C" w:rsidP="00D3038A">
      <w:pPr>
        <w:spacing w:before="120"/>
        <w:jc w:val="both"/>
      </w:pPr>
      <w:r>
        <w:lastRenderedPageBreak/>
        <w:t xml:space="preserve">Na kraju i Okružnicom o sastavljanju, konsolidaciji i predaji financijskih izvještaja proračuna, proračunskih i izvanproračunskih korisnika državnog proračuna te proračunskih i izvanproračunskih korisnika proračuna jedinica lokalne i područne (regionalne) samouprave za razdoblje 1.siječnja do 31. prosinca 2025.godine, Ministarstva financija, Klasa: 400-02/25-01/14; </w:t>
      </w:r>
      <w:proofErr w:type="spellStart"/>
      <w:r>
        <w:t>Urbroj</w:t>
      </w:r>
      <w:proofErr w:type="spellEnd"/>
      <w:r>
        <w:t>: 513-17-01-26-5 od 16.siječnja 2026. godine  dane su napomene vezano uz rokove i način sastavljanja godišnjih konsolidiranih financijskih izvještaja.</w:t>
      </w:r>
    </w:p>
    <w:p w14:paraId="307E5C4C" w14:textId="77777777" w:rsidR="009A2503" w:rsidRDefault="00D8642C" w:rsidP="00D3038A">
      <w:pPr>
        <w:spacing w:before="120"/>
        <w:jc w:val="both"/>
      </w:pPr>
      <w:r>
        <w:t>Obveznici konsolidiranog financijskog izvještavanja u sustavu proračuna godišnje konsolidirane financijske izvještaje za 2025. godinu predaju putem aplikacije Financijsko izvještavanje u sustavu proračuna i Registar proračunskih i izvanproračunskih korisnika (aplikacija RKPFI).</w:t>
      </w:r>
    </w:p>
    <w:p w14:paraId="7AA790CB" w14:textId="77777777" w:rsidR="009A2503" w:rsidRDefault="00D8642C" w:rsidP="00D3038A">
      <w:pPr>
        <w:spacing w:before="120"/>
        <w:jc w:val="both"/>
      </w:pPr>
      <w:r>
        <w:t>Grad Trogir u izvještajima razine 23 ( konsolidirani Izvještaj Grada Trogira) konsolidira:</w:t>
      </w:r>
    </w:p>
    <w:p w14:paraId="096ABD00" w14:textId="77777777" w:rsidR="009A2503" w:rsidRDefault="00D8642C" w:rsidP="00D3038A">
      <w:pPr>
        <w:spacing w:before="120"/>
        <w:jc w:val="both"/>
      </w:pPr>
      <w:r>
        <w:t>1. financijski izvještaj razine 22 (Grad Trogir) i</w:t>
      </w:r>
    </w:p>
    <w:p w14:paraId="5EE16936" w14:textId="77777777" w:rsidR="009A2503" w:rsidRDefault="00D8642C" w:rsidP="00D3038A">
      <w:pPr>
        <w:spacing w:before="120"/>
        <w:jc w:val="both"/>
      </w:pPr>
      <w:r>
        <w:t>2. cjelovite financijske izvještaje 5 proračunskih korisnika iz svoje nadležnosti:</w:t>
      </w:r>
    </w:p>
    <w:p w14:paraId="51D48C13" w14:textId="1D0852FD" w:rsidR="009A2503" w:rsidRDefault="00D8642C" w:rsidP="00D3038A">
      <w:pPr>
        <w:spacing w:before="120"/>
        <w:jc w:val="both"/>
      </w:pPr>
      <w:r>
        <w:t>razine 21 (Dječji vrtić Trogir, Muzej Grada Trogira, Gradska knjižnica Trogir, JU Sportski objekti Trogir i Javna vatrogasna postrojba Grada Trogira).</w:t>
      </w:r>
    </w:p>
    <w:p w14:paraId="6594E907" w14:textId="2DC2BC2A" w:rsidR="009A2503" w:rsidRDefault="00D8642C" w:rsidP="00D3038A">
      <w:pPr>
        <w:spacing w:before="120"/>
        <w:jc w:val="both"/>
      </w:pPr>
      <w:r>
        <w:t xml:space="preserve">Tako je sastavljen Konsolidirani financijski izvještaj Grada Trogira za razdoblje siječanj-prosinac 2025.godine koji se sastoji od: Izvještaja o prihodima i rashodima, primicima i izdacima (Obrazac PR-RAS), Bilance (Obrazac BIL), Izvještaja o rashodima prema funkcijskoj klasifikaciji (Obrazac RAS-funkcijski), Izvještaja o promjenama u vrijednosti i obujmu imovine i obveza (Obrazac P-VRIO), </w:t>
      </w:r>
      <w:r>
        <w:t>Izvještaja o obvezama (Obrazac Obveze) i ovih Bilješki. </w:t>
      </w:r>
    </w:p>
    <w:p w14:paraId="1CBC980C" w14:textId="77777777" w:rsidR="009A2503" w:rsidRDefault="00D8642C" w:rsidP="00D3038A">
      <w:pPr>
        <w:spacing w:before="120"/>
        <w:jc w:val="both"/>
      </w:pPr>
      <w:r>
        <w:t>Kako bi se po konsolidiranim financijskim izvještajima vidjelo kolika je sredstva i iz kojih izvora dobila grupa kao cjelina te pratila ukupna potrošnja grupe, potrebno je pri konsolidaciji primijeniti dva temeljna postupka. </w:t>
      </w:r>
    </w:p>
    <w:p w14:paraId="0A21CA6C" w14:textId="77777777" w:rsidR="009A2503" w:rsidRDefault="00D8642C" w:rsidP="00D3038A">
      <w:pPr>
        <w:spacing w:before="120"/>
        <w:jc w:val="both"/>
      </w:pPr>
      <w:r>
        <w:t>Prvi, zbrajanje jednakih pozicija financijskih izvještaja Grada Trogira i proračunskih korisnika, kao da se radi o jednom računovodstvenom subjektu.</w:t>
      </w:r>
    </w:p>
    <w:p w14:paraId="59E776C8" w14:textId="2DF9514F" w:rsidR="009A2503" w:rsidRDefault="00D8642C" w:rsidP="00D3038A">
      <w:pPr>
        <w:spacing w:before="120"/>
        <w:jc w:val="both"/>
      </w:pPr>
      <w:r>
        <w:t> Drugi, eliminiranje unutar grupnih transakcija i poslovnih događaja kako se ne bi udvostručili potraživanja/obveze, prihodi/primici i rashodi/izdaci na razini grupe.</w:t>
      </w:r>
    </w:p>
    <w:p w14:paraId="1FC4B511" w14:textId="77777777" w:rsidR="009A2503" w:rsidRDefault="00D8642C" w:rsidP="00D3038A">
      <w:pPr>
        <w:spacing w:before="120"/>
        <w:jc w:val="both"/>
      </w:pPr>
      <w:r>
        <w:t>S obzirom na to da konsolidirani financijski izvještaj prikazuje podatke za grupu (Grad i proračunski korisnici) kao da se radi o jedinstvenom subjektu, tako i u bilješkama uz konsolidirane financijske izvještaje iskazuju se unutar grupne transakcije koje su u izvještajima eliminirane, manjak ili višak u poslovanju grupe ako je ostvaren, pregled strukture manjka/viška po proračunskim korisnicima te pozicije iz financijskih izvještaja proračuna i/ili proračunskih korisnika na kojima je ostvareno značajnije o</w:t>
      </w:r>
      <w:r>
        <w:t>dstupanje u odnosu na prethodnu godinu.</w:t>
      </w:r>
    </w:p>
    <w:p w14:paraId="586321EB" w14:textId="77777777" w:rsidR="009A2503" w:rsidRDefault="00D8642C" w:rsidP="00D3038A">
      <w:pPr>
        <w:spacing w:before="120"/>
        <w:jc w:val="both"/>
      </w:pPr>
      <w:r>
        <w:t>U procesu konsolidacije eliminirani su prihodi iskazani kod korisnika na kontu 671 Prihodi iz nadležnog proračuna za financiranje redovne djelatnosti proračunskih korisnika (šifra 671)  te rashodi kod Grada Trogira na kontu 367 Prijenosi proračunskim korisnicima iz nadležnog proračuna za financiranje redovne djelatnosti (šifra 367) u ukupnom iznosu od 4.641.108,95 eura.</w:t>
      </w:r>
    </w:p>
    <w:p w14:paraId="6E191EEB" w14:textId="77777777" w:rsidR="009A2503" w:rsidRDefault="00D8642C" w:rsidP="00D3038A">
      <w:pPr>
        <w:spacing w:before="120"/>
        <w:jc w:val="both"/>
      </w:pPr>
      <w:r>
        <w:lastRenderedPageBreak/>
        <w:t>Ukupni prihodi i primici (Šifra X678) konsolidiranog izvještaja Grada Trogira za razdoblje I-XII 2025.g. iznose 19.787.321,82 eura  ili 12,8 % više od istog izvještajnog razdoblja prethodne godine.</w:t>
      </w:r>
    </w:p>
    <w:p w14:paraId="54C40273" w14:textId="77777777" w:rsidR="009A2503" w:rsidRDefault="00D8642C" w:rsidP="00D3038A">
      <w:pPr>
        <w:spacing w:before="120"/>
        <w:jc w:val="both"/>
      </w:pPr>
      <w:r>
        <w:t>Ukupni rashodi i izdaci (Šifra Y345) konsolidiranog izvještaja Grada Trogira za razdoblje I-XII 2025.g. iznose 19.932.543,52 eura što je povećanje od 14,7% u odnosu na prethodnu godinu.</w:t>
      </w:r>
    </w:p>
    <w:p w14:paraId="7E9ED0F6" w14:textId="77777777" w:rsidR="009A2503" w:rsidRDefault="00D8642C" w:rsidP="00D3038A">
      <w:pPr>
        <w:spacing w:before="120"/>
        <w:jc w:val="both"/>
      </w:pPr>
      <w:r>
        <w:t>U ovom izvještajnom razdoblju ostvaren je tekući manjak prihoda i primitaka u iznosu od 145.221,70 eura koji je proizašao iz viška prihoda poslovanja 5.114.208,72 eura, manjka prihoda od nefinancijske imovine 5.056.593,09 eura i manjka primitaka od financijske imovine i zaduživanja 202.837,33 eura.</w:t>
      </w:r>
    </w:p>
    <w:p w14:paraId="2DC36FBE" w14:textId="77777777" w:rsidR="009A2503" w:rsidRDefault="00D8642C" w:rsidP="00D3038A">
      <w:pPr>
        <w:spacing w:before="120"/>
        <w:jc w:val="both"/>
      </w:pPr>
      <w:r>
        <w:t>Grad Trogir je već u Proračunu za 2025.godinu planirao veće rashode od prihoda u iznosu od 5.008.144,22 eura koji će se pokriti iz izvora Višak prihoda iz prethodnih godina. III. Izmjenama i dopunama proračuna za 2025.godinu, iznos rashoda koji se planira pokriti iz izvora višak prethodnih godina utvrđen je u iznosu od 4.482.942,93 eura.</w:t>
      </w:r>
    </w:p>
    <w:p w14:paraId="3DA2A7F6" w14:textId="77777777" w:rsidR="009A2503" w:rsidRDefault="00D8642C" w:rsidP="00D3038A">
      <w:pPr>
        <w:spacing w:before="120"/>
        <w:jc w:val="both"/>
      </w:pPr>
      <w:r>
        <w:t>Preneseni viškovi i manjkovi prihoda i primitaka korigirani su u Obrascu PR-RAS za navedene iznose te je ukupni preneseni višak prihoda i primitaka konsolidirani konačno iskazan u iznosu od 4.187.573,90 eura.</w:t>
      </w:r>
    </w:p>
    <w:p w14:paraId="24125D57" w14:textId="77777777" w:rsidR="009A2503" w:rsidRDefault="00D8642C" w:rsidP="00D3038A">
      <w:pPr>
        <w:spacing w:before="120"/>
        <w:jc w:val="both"/>
      </w:pPr>
      <w:r>
        <w:t>Rezultat proračunske godine (Šifra Y005) ukazuje na manjak prihoda i primitaka u iznosu od 145.221,70 eura. Grad Trogir bilježi manjak prihoda i primitaka u iznosu od 114.190,87 eura.</w:t>
      </w:r>
    </w:p>
    <w:p w14:paraId="096EE699" w14:textId="2103EE6D" w:rsidR="009A2503" w:rsidRDefault="00D8642C" w:rsidP="00D3038A">
      <w:pPr>
        <w:spacing w:before="120"/>
        <w:jc w:val="both"/>
      </w:pPr>
      <w:r>
        <w:t>Preneseni višak (Šifra 9221-9222) iznosi 4.332.795,60 eura, što uz ostvareni manjak u tekućoj godini daje višak prihoda i primitaka raspoloživ u sljedećem razdoblju (Šifra X006) u iznosu od 4.187.573,90 eura.</w:t>
      </w:r>
    </w:p>
    <w:p w14:paraId="7E913174" w14:textId="77777777" w:rsidR="009A2503" w:rsidRDefault="00D8642C" w:rsidP="00D3038A">
      <w:pPr>
        <w:keepNext/>
        <w:spacing w:before="240"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AA0CDFC" w14:textId="77777777">
        <w:trPr>
          <w:cantSplit/>
        </w:trPr>
        <w:tc>
          <w:tcPr>
            <w:tcW w:w="700" w:type="dxa"/>
            <w:shd w:val="clear" w:color="auto" w:fill="E7F0F9"/>
            <w:tcMar>
              <w:top w:w="0" w:type="dxa"/>
              <w:bottom w:w="0" w:type="dxa"/>
            </w:tcMar>
            <w:vAlign w:val="center"/>
          </w:tcPr>
          <w:p w14:paraId="23231FFC" w14:textId="77777777" w:rsidR="009A2503" w:rsidRDefault="00D8642C" w:rsidP="00D3038A">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8ECF4E" w14:textId="77777777" w:rsidR="009A2503" w:rsidRDefault="00D8642C" w:rsidP="00D3038A">
            <w:pPr>
              <w:keepNext/>
              <w:keepLines/>
              <w:spacing w:before="40" w:after="40" w:line="240" w:lineRule="auto"/>
              <w:jc w:val="center"/>
            </w:pPr>
            <w:r>
              <w:rPr>
                <w:b/>
                <w:sz w:val="18"/>
              </w:rPr>
              <w:t>Opis stavke</w:t>
            </w:r>
          </w:p>
        </w:tc>
        <w:tc>
          <w:tcPr>
            <w:tcW w:w="700" w:type="dxa"/>
            <w:shd w:val="clear" w:color="auto" w:fill="E7F0F9"/>
            <w:tcMar>
              <w:top w:w="0" w:type="dxa"/>
              <w:bottom w:w="0" w:type="dxa"/>
            </w:tcMar>
            <w:vAlign w:val="center"/>
          </w:tcPr>
          <w:p w14:paraId="22B3A520" w14:textId="77777777" w:rsidR="009A2503" w:rsidRDefault="00D8642C" w:rsidP="00D3038A">
            <w:pPr>
              <w:keepNext/>
              <w:keepLines/>
              <w:spacing w:before="40" w:after="40" w:line="240" w:lineRule="auto"/>
              <w:jc w:val="center"/>
            </w:pPr>
            <w:r>
              <w:rPr>
                <w:b/>
                <w:sz w:val="18"/>
              </w:rPr>
              <w:t>Šifra</w:t>
            </w:r>
          </w:p>
        </w:tc>
        <w:tc>
          <w:tcPr>
            <w:tcW w:w="1860" w:type="dxa"/>
            <w:shd w:val="clear" w:color="auto" w:fill="E7F0F9"/>
            <w:tcMar>
              <w:top w:w="0" w:type="dxa"/>
              <w:bottom w:w="0" w:type="dxa"/>
            </w:tcMar>
            <w:vAlign w:val="center"/>
          </w:tcPr>
          <w:p w14:paraId="60D28288" w14:textId="77777777" w:rsidR="009A2503" w:rsidRDefault="00D8642C" w:rsidP="00D3038A">
            <w:pPr>
              <w:keepNext/>
              <w:keepLines/>
              <w:spacing w:before="40" w:after="4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E6874F" w14:textId="77777777" w:rsidR="009A2503" w:rsidRDefault="00D8642C" w:rsidP="00D3038A">
            <w:pPr>
              <w:keepNext/>
              <w:keepLines/>
              <w:spacing w:before="40" w:after="4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E18464" w14:textId="77777777" w:rsidR="009A2503" w:rsidRDefault="00D8642C" w:rsidP="00D3038A">
            <w:pPr>
              <w:keepNext/>
              <w:keepLines/>
              <w:spacing w:before="40" w:after="40" w:line="240" w:lineRule="auto"/>
              <w:jc w:val="center"/>
            </w:pPr>
            <w:r>
              <w:rPr>
                <w:b/>
                <w:sz w:val="18"/>
              </w:rPr>
              <w:t>Indeks (%)</w:t>
            </w:r>
          </w:p>
        </w:tc>
      </w:tr>
      <w:tr w:rsidR="009A2503" w14:paraId="24237B03" w14:textId="77777777">
        <w:trPr>
          <w:cantSplit/>
          <w:trHeight w:val="560"/>
        </w:trPr>
        <w:tc>
          <w:tcPr>
            <w:tcW w:w="700" w:type="dxa"/>
            <w:tcMar>
              <w:top w:w="0" w:type="dxa"/>
              <w:bottom w:w="0" w:type="dxa"/>
            </w:tcMar>
            <w:vAlign w:val="center"/>
          </w:tcPr>
          <w:p w14:paraId="360B3EB3" w14:textId="77777777" w:rsidR="009A2503" w:rsidRDefault="00D8642C" w:rsidP="00D3038A">
            <w:pPr>
              <w:keepNext/>
              <w:keepLines/>
              <w:spacing w:before="40" w:after="40" w:line="240" w:lineRule="auto"/>
            </w:pPr>
            <w:r>
              <w:rPr>
                <w:sz w:val="18"/>
              </w:rPr>
              <w:t>6</w:t>
            </w:r>
          </w:p>
        </w:tc>
        <w:tc>
          <w:tcPr>
            <w:tcW w:w="3180" w:type="dxa"/>
            <w:tcMar>
              <w:top w:w="0" w:type="dxa"/>
              <w:bottom w:w="0" w:type="dxa"/>
            </w:tcMar>
            <w:vAlign w:val="center"/>
          </w:tcPr>
          <w:p w14:paraId="6871200F" w14:textId="77777777" w:rsidR="009A2503" w:rsidRDefault="00D8642C" w:rsidP="00D3038A">
            <w:pPr>
              <w:keepNext/>
              <w:keepLines/>
              <w:spacing w:before="40" w:after="40" w:line="240" w:lineRule="auto"/>
            </w:pPr>
            <w:r>
              <w:rPr>
                <w:sz w:val="18"/>
              </w:rPr>
              <w:t>PRIHODI POSLOVANJA (šifre 61+62+63+64+65+66+67+68)</w:t>
            </w:r>
          </w:p>
        </w:tc>
        <w:tc>
          <w:tcPr>
            <w:tcW w:w="700" w:type="dxa"/>
            <w:tcMar>
              <w:top w:w="0" w:type="dxa"/>
              <w:bottom w:w="0" w:type="dxa"/>
            </w:tcMar>
            <w:vAlign w:val="center"/>
          </w:tcPr>
          <w:p w14:paraId="56E7C0C8" w14:textId="77777777" w:rsidR="009A2503" w:rsidRDefault="00D8642C" w:rsidP="00D3038A">
            <w:pPr>
              <w:keepNext/>
              <w:keepLines/>
              <w:spacing w:before="40" w:after="40" w:line="240" w:lineRule="auto"/>
            </w:pPr>
            <w:r>
              <w:rPr>
                <w:sz w:val="18"/>
              </w:rPr>
              <w:t>6</w:t>
            </w:r>
          </w:p>
        </w:tc>
        <w:tc>
          <w:tcPr>
            <w:tcW w:w="1860" w:type="dxa"/>
            <w:tcMar>
              <w:top w:w="0" w:type="dxa"/>
              <w:bottom w:w="0" w:type="dxa"/>
            </w:tcMar>
            <w:vAlign w:val="center"/>
          </w:tcPr>
          <w:p w14:paraId="13DB90A0" w14:textId="77777777" w:rsidR="009A2503" w:rsidRDefault="00D8642C" w:rsidP="00D3038A">
            <w:pPr>
              <w:keepNext/>
              <w:keepLines/>
              <w:spacing w:before="40" w:after="40" w:line="240" w:lineRule="auto"/>
              <w:jc w:val="right"/>
            </w:pPr>
            <w:r>
              <w:rPr>
                <w:sz w:val="18"/>
              </w:rPr>
              <w:t>17.536.411,55</w:t>
            </w:r>
          </w:p>
        </w:tc>
        <w:tc>
          <w:tcPr>
            <w:tcW w:w="1860" w:type="dxa"/>
            <w:tcMar>
              <w:top w:w="0" w:type="dxa"/>
              <w:bottom w:w="0" w:type="dxa"/>
            </w:tcMar>
            <w:vAlign w:val="center"/>
          </w:tcPr>
          <w:p w14:paraId="6948070A" w14:textId="77777777" w:rsidR="009A2503" w:rsidRDefault="00D8642C" w:rsidP="00D3038A">
            <w:pPr>
              <w:keepNext/>
              <w:keepLines/>
              <w:spacing w:before="40" w:after="40" w:line="240" w:lineRule="auto"/>
              <w:jc w:val="right"/>
            </w:pPr>
            <w:r>
              <w:rPr>
                <w:sz w:val="18"/>
              </w:rPr>
              <w:t>19.626.207,06</w:t>
            </w:r>
          </w:p>
        </w:tc>
        <w:tc>
          <w:tcPr>
            <w:tcW w:w="700" w:type="dxa"/>
            <w:tcMar>
              <w:top w:w="0" w:type="dxa"/>
              <w:bottom w:w="0" w:type="dxa"/>
            </w:tcMar>
            <w:vAlign w:val="center"/>
          </w:tcPr>
          <w:p w14:paraId="0B42FE53" w14:textId="77777777" w:rsidR="009A2503" w:rsidRDefault="00D8642C" w:rsidP="00D3038A">
            <w:pPr>
              <w:keepNext/>
              <w:keepLines/>
              <w:spacing w:before="40" w:after="40" w:line="240" w:lineRule="auto"/>
              <w:jc w:val="right"/>
            </w:pPr>
            <w:r>
              <w:rPr>
                <w:sz w:val="18"/>
              </w:rPr>
              <w:t>111,9</w:t>
            </w:r>
          </w:p>
        </w:tc>
      </w:tr>
    </w:tbl>
    <w:p w14:paraId="3E8D4FEB" w14:textId="77777777" w:rsidR="009A2503" w:rsidRDefault="00D8642C" w:rsidP="00D3038A">
      <w:pPr>
        <w:spacing w:before="120"/>
        <w:jc w:val="both"/>
      </w:pPr>
      <w:r>
        <w:t>U strukturi prihoda najveći iznos čine prihodi poslovanja u iznosu od 19.626.207,06 eura i veći su za 11,9% u odnosu na izvještajno razdoblje prethodne godine.</w:t>
      </w:r>
    </w:p>
    <w:p w14:paraId="4E3FC2CA" w14:textId="77777777" w:rsidR="009A2503" w:rsidRDefault="00D8642C" w:rsidP="00D3038A">
      <w:pPr>
        <w:spacing w:before="120"/>
        <w:jc w:val="both"/>
      </w:pPr>
      <w:r>
        <w:t>Grad Trogir je ostvario 19.137.869,80 eura ili 12,3% više u odnosu na prethodnu 2024. godinu, dok su proračunski korisnici ostvarili prihoda poslovanja u iznosu od 488.337,26 eura što je manje od ostvarenja 2024. godine kad je iznosilo 499.646,20 eura.</w:t>
      </w:r>
    </w:p>
    <w:p w14:paraId="7F208E21" w14:textId="77777777" w:rsidR="009A2503" w:rsidRDefault="00D8642C" w:rsidP="00D3038A">
      <w:pPr>
        <w:spacing w:before="120"/>
        <w:jc w:val="both"/>
      </w:pPr>
      <w:r>
        <w:t>Prihodi od poreza (šifra 61) iznose 9.176.819,72 eura što je za 794.714,73 eura ili 9,5% više u odnosu na isto razdoblje prethodne godine. </w:t>
      </w:r>
    </w:p>
    <w:p w14:paraId="1EF98485" w14:textId="77777777" w:rsidR="009A2503" w:rsidRDefault="00D8642C" w:rsidP="00D3038A">
      <w:pPr>
        <w:spacing w:before="120"/>
        <w:jc w:val="both"/>
      </w:pPr>
      <w:r>
        <w:t>Porez na dohodak je zajednički porez koji se dijeli između općina, gradova i županija i vrijednosno je najznačajniji unutar poreznih prihoda.</w:t>
      </w:r>
    </w:p>
    <w:p w14:paraId="655DB7F5" w14:textId="77777777" w:rsidR="009A2503" w:rsidRDefault="00D8642C" w:rsidP="00D3038A">
      <w:pPr>
        <w:spacing w:before="120"/>
        <w:jc w:val="both"/>
      </w:pPr>
      <w:r>
        <w:lastRenderedPageBreak/>
        <w:t>Porez na dohodak (šifra 611) bilježi znatno veće ostvarenje u odnosu na prethodnu godinu u iznosu od 7.876.746,48 eura ili 15,4% više, što je pokazatelj ostvarivanja povoljnih poslovnih uvjeta u odnosu na izvještajno razdoblje 2024. godine.</w:t>
      </w:r>
    </w:p>
    <w:p w14:paraId="57672372" w14:textId="77777777" w:rsidR="009A2503" w:rsidRDefault="00D8642C" w:rsidP="00D3038A">
      <w:pPr>
        <w:spacing w:before="120"/>
        <w:jc w:val="both"/>
      </w:pPr>
      <w:r>
        <w:t>Porez na dohodak od nesamostalnog rada (Šifra 6111) iznose u izvještajnom razdoblju 6.269.412,96 eura što je za 8,4% više u odnosu na prethodno razdoblje što je rezultat boljeg ostvarenja na koji je utjecao kontinuirani rast zaposlenosti i plaća uslijed donesenih uredbi kojima su se povećale plaće (povećanje minimalne plaće sa 840,00 na 970,00 eura), od kojeg iznosa je bitno spomenuti dio od 105.020,66 eura koji se odnosi na ustupljeni dio za vatrogasne postrojbe u iznosu od 1% ostvarenih prihoda iz dodatno</w:t>
      </w:r>
      <w:r>
        <w:t>g udjela poreza na dohodak za decentralizirane funkcije, a sukladno Odluci o minimalnim financijskim standardima za obavljanje djelatnosti javnih vatrogasnih postrojbi u 2025.godini, a sve u vezi financiranja Javno vatrogasne postrojbe Grada Trogira. </w:t>
      </w:r>
    </w:p>
    <w:p w14:paraId="7E5FE6B0" w14:textId="12703D22" w:rsidR="009A2503" w:rsidRDefault="00D8642C" w:rsidP="00D3038A">
      <w:pPr>
        <w:spacing w:before="120"/>
        <w:jc w:val="both"/>
      </w:pPr>
      <w:r>
        <w:t> Porez na dohodak od imovine i imovinskih prava (Šifra 6113) iznose u izvještajnom razdoblju 884.265,17 eura što je za 13,3% više u odnosu na prethodno razdoblje, a odnosi se na veće ostvarenje prihoda od poreza i prireza od iznajmljivanja stanova, soba i postelja te na veće ostvarenje poreza i prireza od najma i zakupa po rješenju Porezne uprave. </w:t>
      </w:r>
    </w:p>
    <w:p w14:paraId="4021E347" w14:textId="77777777" w:rsidR="009A2503" w:rsidRDefault="00D8642C" w:rsidP="00D3038A">
      <w:pPr>
        <w:keepNext/>
        <w:spacing w:before="240"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AC00F8E" w14:textId="77777777">
        <w:trPr>
          <w:cantSplit/>
        </w:trPr>
        <w:tc>
          <w:tcPr>
            <w:tcW w:w="700" w:type="dxa"/>
            <w:shd w:val="clear" w:color="auto" w:fill="E7F0F9"/>
            <w:tcMar>
              <w:top w:w="0" w:type="dxa"/>
              <w:bottom w:w="0" w:type="dxa"/>
            </w:tcMar>
            <w:vAlign w:val="center"/>
          </w:tcPr>
          <w:p w14:paraId="6F18DFA6" w14:textId="77777777" w:rsidR="009A2503" w:rsidRDefault="00D8642C" w:rsidP="00D3038A">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48E0BD" w14:textId="77777777" w:rsidR="009A2503" w:rsidRDefault="00D8642C" w:rsidP="00D3038A">
            <w:pPr>
              <w:keepNext/>
              <w:keepLines/>
              <w:spacing w:before="40" w:after="40" w:line="240" w:lineRule="auto"/>
              <w:jc w:val="center"/>
            </w:pPr>
            <w:r>
              <w:rPr>
                <w:b/>
                <w:sz w:val="18"/>
              </w:rPr>
              <w:t>Opis stavke</w:t>
            </w:r>
          </w:p>
        </w:tc>
        <w:tc>
          <w:tcPr>
            <w:tcW w:w="700" w:type="dxa"/>
            <w:shd w:val="clear" w:color="auto" w:fill="E7F0F9"/>
            <w:tcMar>
              <w:top w:w="0" w:type="dxa"/>
              <w:bottom w:w="0" w:type="dxa"/>
            </w:tcMar>
            <w:vAlign w:val="center"/>
          </w:tcPr>
          <w:p w14:paraId="0EE268D6" w14:textId="77777777" w:rsidR="009A2503" w:rsidRDefault="00D8642C" w:rsidP="00D3038A">
            <w:pPr>
              <w:keepNext/>
              <w:keepLines/>
              <w:spacing w:before="40" w:after="40" w:line="240" w:lineRule="auto"/>
              <w:jc w:val="center"/>
            </w:pPr>
            <w:r>
              <w:rPr>
                <w:b/>
                <w:sz w:val="18"/>
              </w:rPr>
              <w:t>Šifra</w:t>
            </w:r>
          </w:p>
        </w:tc>
        <w:tc>
          <w:tcPr>
            <w:tcW w:w="1860" w:type="dxa"/>
            <w:shd w:val="clear" w:color="auto" w:fill="E7F0F9"/>
            <w:tcMar>
              <w:top w:w="0" w:type="dxa"/>
              <w:bottom w:w="0" w:type="dxa"/>
            </w:tcMar>
            <w:vAlign w:val="center"/>
          </w:tcPr>
          <w:p w14:paraId="1EDC99BC" w14:textId="77777777" w:rsidR="009A2503" w:rsidRDefault="00D8642C" w:rsidP="00D3038A">
            <w:pPr>
              <w:keepNext/>
              <w:keepLines/>
              <w:spacing w:before="40" w:after="4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02796C" w14:textId="77777777" w:rsidR="009A2503" w:rsidRDefault="00D8642C" w:rsidP="00D3038A">
            <w:pPr>
              <w:keepNext/>
              <w:keepLines/>
              <w:spacing w:before="40" w:after="4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F8D995" w14:textId="77777777" w:rsidR="009A2503" w:rsidRDefault="00D8642C" w:rsidP="00D3038A">
            <w:pPr>
              <w:keepNext/>
              <w:keepLines/>
              <w:spacing w:before="40" w:after="40" w:line="240" w:lineRule="auto"/>
              <w:jc w:val="center"/>
            </w:pPr>
            <w:r>
              <w:rPr>
                <w:b/>
                <w:sz w:val="18"/>
              </w:rPr>
              <w:t>Indeks (%)</w:t>
            </w:r>
          </w:p>
        </w:tc>
      </w:tr>
      <w:tr w:rsidR="009A2503" w14:paraId="52EA2E92" w14:textId="77777777">
        <w:trPr>
          <w:cantSplit/>
          <w:trHeight w:val="560"/>
        </w:trPr>
        <w:tc>
          <w:tcPr>
            <w:tcW w:w="700" w:type="dxa"/>
            <w:tcMar>
              <w:top w:w="0" w:type="dxa"/>
              <w:bottom w:w="0" w:type="dxa"/>
            </w:tcMar>
            <w:vAlign w:val="center"/>
          </w:tcPr>
          <w:p w14:paraId="6521A009" w14:textId="77777777" w:rsidR="009A2503" w:rsidRDefault="00D8642C" w:rsidP="00D3038A">
            <w:pPr>
              <w:keepNext/>
              <w:keepLines/>
              <w:spacing w:before="40" w:after="40" w:line="240" w:lineRule="auto"/>
            </w:pPr>
            <w:r>
              <w:rPr>
                <w:sz w:val="18"/>
              </w:rPr>
              <w:t>6115</w:t>
            </w:r>
          </w:p>
        </w:tc>
        <w:tc>
          <w:tcPr>
            <w:tcW w:w="3180" w:type="dxa"/>
            <w:tcMar>
              <w:top w:w="0" w:type="dxa"/>
              <w:bottom w:w="0" w:type="dxa"/>
            </w:tcMar>
            <w:vAlign w:val="center"/>
          </w:tcPr>
          <w:p w14:paraId="56057739" w14:textId="77777777" w:rsidR="009A2503" w:rsidRDefault="00D8642C" w:rsidP="00D3038A">
            <w:pPr>
              <w:keepNext/>
              <w:keepLines/>
              <w:spacing w:before="40" w:after="40" w:line="240" w:lineRule="auto"/>
            </w:pPr>
            <w:r>
              <w:rPr>
                <w:sz w:val="18"/>
              </w:rPr>
              <w:t>Porez na dohodak po godišnjoj prijavi</w:t>
            </w:r>
          </w:p>
        </w:tc>
        <w:tc>
          <w:tcPr>
            <w:tcW w:w="700" w:type="dxa"/>
            <w:tcMar>
              <w:top w:w="0" w:type="dxa"/>
              <w:bottom w:w="0" w:type="dxa"/>
            </w:tcMar>
            <w:vAlign w:val="center"/>
          </w:tcPr>
          <w:p w14:paraId="2ABBAC83" w14:textId="77777777" w:rsidR="009A2503" w:rsidRDefault="00D8642C" w:rsidP="00D3038A">
            <w:pPr>
              <w:keepNext/>
              <w:keepLines/>
              <w:spacing w:before="40" w:after="40" w:line="240" w:lineRule="auto"/>
            </w:pPr>
            <w:r>
              <w:rPr>
                <w:sz w:val="18"/>
              </w:rPr>
              <w:t>6115</w:t>
            </w:r>
          </w:p>
        </w:tc>
        <w:tc>
          <w:tcPr>
            <w:tcW w:w="1860" w:type="dxa"/>
            <w:tcMar>
              <w:top w:w="0" w:type="dxa"/>
              <w:bottom w:w="0" w:type="dxa"/>
            </w:tcMar>
            <w:vAlign w:val="center"/>
          </w:tcPr>
          <w:p w14:paraId="7CD5D928" w14:textId="77777777" w:rsidR="009A2503" w:rsidRDefault="00D8642C" w:rsidP="00D3038A">
            <w:pPr>
              <w:keepNext/>
              <w:keepLines/>
              <w:spacing w:before="40" w:after="40" w:line="240" w:lineRule="auto"/>
              <w:jc w:val="right"/>
            </w:pPr>
            <w:r>
              <w:rPr>
                <w:sz w:val="18"/>
              </w:rPr>
              <w:t>439.170,04</w:t>
            </w:r>
          </w:p>
        </w:tc>
        <w:tc>
          <w:tcPr>
            <w:tcW w:w="1860" w:type="dxa"/>
            <w:tcMar>
              <w:top w:w="0" w:type="dxa"/>
              <w:bottom w:w="0" w:type="dxa"/>
            </w:tcMar>
            <w:vAlign w:val="center"/>
          </w:tcPr>
          <w:p w14:paraId="32F8BCE2" w14:textId="77777777" w:rsidR="009A2503" w:rsidRDefault="00D8642C" w:rsidP="00D3038A">
            <w:pPr>
              <w:keepNext/>
              <w:keepLines/>
              <w:spacing w:before="40" w:after="40" w:line="240" w:lineRule="auto"/>
              <w:jc w:val="right"/>
            </w:pPr>
            <w:r>
              <w:rPr>
                <w:sz w:val="18"/>
              </w:rPr>
              <w:t>959.230,26</w:t>
            </w:r>
          </w:p>
        </w:tc>
        <w:tc>
          <w:tcPr>
            <w:tcW w:w="700" w:type="dxa"/>
            <w:tcMar>
              <w:top w:w="0" w:type="dxa"/>
              <w:bottom w:w="0" w:type="dxa"/>
            </w:tcMar>
            <w:vAlign w:val="center"/>
          </w:tcPr>
          <w:p w14:paraId="0B72EC91" w14:textId="77777777" w:rsidR="009A2503" w:rsidRDefault="00D8642C" w:rsidP="00D3038A">
            <w:pPr>
              <w:keepNext/>
              <w:keepLines/>
              <w:spacing w:before="40" w:after="40" w:line="240" w:lineRule="auto"/>
              <w:jc w:val="right"/>
            </w:pPr>
            <w:r>
              <w:rPr>
                <w:sz w:val="18"/>
              </w:rPr>
              <w:t>218,4</w:t>
            </w:r>
          </w:p>
        </w:tc>
      </w:tr>
    </w:tbl>
    <w:p w14:paraId="3A6A0253" w14:textId="76E60529" w:rsidR="009A2503" w:rsidRDefault="00D8642C" w:rsidP="00D3038A">
      <w:pPr>
        <w:spacing w:before="120"/>
        <w:jc w:val="both"/>
      </w:pPr>
      <w:r>
        <w:t>Porez i prirez na dohodak po godišnjoj prijavi  (Šifra 6115) ostvaren je u iznosu od 959.230,26 eura, dok je u izvještajnom razdoblju 2024.godine ostvareno 439.170,04 eura i to za 118,4 % više. Sukladno Uputi Ministarstva financija o evidentiranju prihoda od poreza na dohodak kod JLP®S temeljem Izvještaja koje ispostavlja Fina za uplatni račun 1619 vrši se evidencija i to je razlog ostvarenja izvršenja povrata na šifri 6117 u iznosu od 973.695,34 eura koji bilježi značajno odstupanje od ostvarenja prethodne</w:t>
      </w:r>
      <w:r>
        <w:t xml:space="preserve"> godine zbog donošenja mjera države za poticanje zapošljavanja.</w:t>
      </w:r>
    </w:p>
    <w:p w14:paraId="0FE80C63" w14:textId="77777777" w:rsidR="009A2503" w:rsidRDefault="00D8642C" w:rsidP="00D3038A">
      <w:pPr>
        <w:keepNext/>
        <w:spacing w:before="240" w:line="240" w:lineRule="auto"/>
        <w:jc w:val="center"/>
      </w:pPr>
      <w:r>
        <w:rPr>
          <w:sz w:val="28"/>
        </w:rPr>
        <w:t>Bilješka 4.</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450F8AA1" w14:textId="77777777" w:rsidTr="00D3038A">
        <w:trPr>
          <w:cantSplit/>
        </w:trPr>
        <w:tc>
          <w:tcPr>
            <w:tcW w:w="389" w:type="pct"/>
            <w:shd w:val="clear" w:color="auto" w:fill="E7F0F9"/>
            <w:tcMar>
              <w:top w:w="0" w:type="dxa"/>
              <w:bottom w:w="0" w:type="dxa"/>
            </w:tcMar>
            <w:vAlign w:val="center"/>
          </w:tcPr>
          <w:p w14:paraId="542FEA76" w14:textId="77777777" w:rsidR="009A2503" w:rsidRDefault="00D8642C" w:rsidP="00D3038A">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4D42890F" w14:textId="77777777" w:rsidR="009A2503" w:rsidRDefault="00D8642C" w:rsidP="00D3038A">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0C90D646" w14:textId="77777777" w:rsidR="009A2503" w:rsidRDefault="00D8642C" w:rsidP="00D3038A">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2B78FC65" w14:textId="77777777" w:rsidR="009A2503" w:rsidRDefault="00D8642C" w:rsidP="00D3038A">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5B7774AC" w14:textId="77777777" w:rsidR="009A2503" w:rsidRDefault="00D8642C" w:rsidP="00D3038A">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10C3DD5A" w14:textId="77777777" w:rsidR="009A2503" w:rsidRDefault="00D8642C" w:rsidP="00D3038A">
            <w:pPr>
              <w:keepNext/>
              <w:keepLines/>
              <w:spacing w:before="40" w:after="40" w:line="240" w:lineRule="auto"/>
              <w:jc w:val="center"/>
            </w:pPr>
            <w:r>
              <w:rPr>
                <w:b/>
                <w:sz w:val="18"/>
              </w:rPr>
              <w:t>Indeks (%)</w:t>
            </w:r>
          </w:p>
        </w:tc>
      </w:tr>
      <w:tr w:rsidR="009A2503" w14:paraId="371A3C08" w14:textId="77777777" w:rsidTr="00D3038A">
        <w:trPr>
          <w:cantSplit/>
          <w:trHeight w:val="560"/>
        </w:trPr>
        <w:tc>
          <w:tcPr>
            <w:tcW w:w="389" w:type="pct"/>
            <w:tcMar>
              <w:top w:w="0" w:type="dxa"/>
              <w:bottom w:w="0" w:type="dxa"/>
            </w:tcMar>
            <w:vAlign w:val="center"/>
          </w:tcPr>
          <w:p w14:paraId="00462087" w14:textId="77777777" w:rsidR="009A2503" w:rsidRDefault="00D8642C" w:rsidP="00D3038A">
            <w:pPr>
              <w:keepNext/>
              <w:keepLines/>
              <w:spacing w:before="40" w:after="40" w:line="240" w:lineRule="auto"/>
            </w:pPr>
            <w:r>
              <w:rPr>
                <w:sz w:val="18"/>
              </w:rPr>
              <w:t>613</w:t>
            </w:r>
          </w:p>
        </w:tc>
        <w:tc>
          <w:tcPr>
            <w:tcW w:w="1767" w:type="pct"/>
            <w:tcMar>
              <w:top w:w="0" w:type="dxa"/>
              <w:bottom w:w="0" w:type="dxa"/>
            </w:tcMar>
            <w:vAlign w:val="center"/>
          </w:tcPr>
          <w:p w14:paraId="1D5A8CF3" w14:textId="77777777" w:rsidR="009A2503" w:rsidRDefault="00D8642C" w:rsidP="00D3038A">
            <w:pPr>
              <w:keepNext/>
              <w:keepLines/>
              <w:spacing w:before="40" w:after="40" w:line="240" w:lineRule="auto"/>
            </w:pPr>
            <w:r>
              <w:rPr>
                <w:sz w:val="18"/>
              </w:rPr>
              <w:t>Porezi na imovinu (šifre 6131 do 6135)</w:t>
            </w:r>
          </w:p>
        </w:tc>
        <w:tc>
          <w:tcPr>
            <w:tcW w:w="389" w:type="pct"/>
            <w:tcMar>
              <w:top w:w="0" w:type="dxa"/>
              <w:bottom w:w="0" w:type="dxa"/>
            </w:tcMar>
            <w:vAlign w:val="center"/>
          </w:tcPr>
          <w:p w14:paraId="35DDF8B5" w14:textId="77777777" w:rsidR="009A2503" w:rsidRDefault="00D8642C" w:rsidP="00D3038A">
            <w:pPr>
              <w:keepNext/>
              <w:keepLines/>
              <w:spacing w:before="40" w:after="40" w:line="240" w:lineRule="auto"/>
            </w:pPr>
            <w:r>
              <w:rPr>
                <w:sz w:val="18"/>
              </w:rPr>
              <w:t>613</w:t>
            </w:r>
          </w:p>
        </w:tc>
        <w:tc>
          <w:tcPr>
            <w:tcW w:w="1033" w:type="pct"/>
            <w:tcMar>
              <w:top w:w="0" w:type="dxa"/>
              <w:bottom w:w="0" w:type="dxa"/>
            </w:tcMar>
            <w:vAlign w:val="center"/>
          </w:tcPr>
          <w:p w14:paraId="1F9B02FC" w14:textId="77777777" w:rsidR="009A2503" w:rsidRDefault="00D8642C" w:rsidP="00D3038A">
            <w:pPr>
              <w:keepNext/>
              <w:keepLines/>
              <w:spacing w:before="40" w:after="40" w:line="240" w:lineRule="auto"/>
              <w:jc w:val="right"/>
            </w:pPr>
            <w:r>
              <w:rPr>
                <w:sz w:val="18"/>
              </w:rPr>
              <w:t>1.179.718,92</w:t>
            </w:r>
          </w:p>
        </w:tc>
        <w:tc>
          <w:tcPr>
            <w:tcW w:w="1033" w:type="pct"/>
            <w:tcMar>
              <w:top w:w="0" w:type="dxa"/>
              <w:bottom w:w="0" w:type="dxa"/>
            </w:tcMar>
            <w:vAlign w:val="center"/>
          </w:tcPr>
          <w:p w14:paraId="18CE3F1D" w14:textId="77777777" w:rsidR="009A2503" w:rsidRDefault="00D8642C" w:rsidP="00D3038A">
            <w:pPr>
              <w:keepNext/>
              <w:keepLines/>
              <w:spacing w:before="40" w:after="40" w:line="240" w:lineRule="auto"/>
              <w:jc w:val="right"/>
            </w:pPr>
            <w:r>
              <w:rPr>
                <w:sz w:val="18"/>
              </w:rPr>
              <w:t>894.196,51</w:t>
            </w:r>
          </w:p>
        </w:tc>
        <w:tc>
          <w:tcPr>
            <w:tcW w:w="389" w:type="pct"/>
            <w:tcMar>
              <w:top w:w="0" w:type="dxa"/>
              <w:bottom w:w="0" w:type="dxa"/>
            </w:tcMar>
            <w:vAlign w:val="center"/>
          </w:tcPr>
          <w:p w14:paraId="3B57EC8A" w14:textId="77777777" w:rsidR="009A2503" w:rsidRDefault="00D8642C" w:rsidP="00D3038A">
            <w:pPr>
              <w:keepNext/>
              <w:keepLines/>
              <w:spacing w:before="40" w:after="40" w:line="240" w:lineRule="auto"/>
              <w:jc w:val="right"/>
            </w:pPr>
            <w:r>
              <w:rPr>
                <w:sz w:val="18"/>
              </w:rPr>
              <w:t>75,8</w:t>
            </w:r>
          </w:p>
        </w:tc>
      </w:tr>
    </w:tbl>
    <w:p w14:paraId="6841E7F7" w14:textId="77777777" w:rsidR="009A2503" w:rsidRDefault="00D8642C" w:rsidP="00D3038A">
      <w:pPr>
        <w:spacing w:before="120"/>
        <w:jc w:val="both"/>
      </w:pPr>
      <w:r>
        <w:t>Porez na imovinu (šifra 613) ostvaren je u iznosu od 894.196,51 eura ili za 24,2% manje u odnosu na prethodnu godinu i odnosi se u cijelosti na Grad Trogir i to u najvećem dijelu na ostvarenje poreza na promet nekretninama u iznosu od 603.539,46 eura ili 28,2% manje u odnosu na ostvarenje prethodne godine. U taj porez ubrajamo porez na kuće za odmor u iznosu od 24.448,11 eura koji je lani iznosio 174.583,38 eura i to iz razloga što je nadležna porezna uprava za novi porez na nekretnine poslala rješenja za d</w:t>
      </w:r>
      <w:r>
        <w:t xml:space="preserve">io obveznika tek krajem 2025.godine, </w:t>
      </w:r>
      <w:r>
        <w:lastRenderedPageBreak/>
        <w:t>zatim porez na korištenje javno prometnih površina u iznosu od 194.119,43 eura za čije utvrđivanje i naplatu je nadležno tijelo Porezna uprava –Ispostava Trogir. </w:t>
      </w:r>
    </w:p>
    <w:p w14:paraId="4325CEDF" w14:textId="7160DE7E" w:rsidR="009A2503" w:rsidRDefault="00D8642C" w:rsidP="00D3038A">
      <w:pPr>
        <w:spacing w:before="120"/>
        <w:jc w:val="both"/>
      </w:pPr>
      <w:r>
        <w:t>Porezi na robu i usluge (šifra 614) ostvareni su u iznosu od 405.876,73 eura što je za 8,1% više od ostvarenja prethodne godine, a čine ga porez na potrošnju alkoholnih i bezalkoholnih pića u iznosu od 405.867,73 eura i porez na tvrtku odnosno naziv tvrtke koji je ukinut u iznosu od 9,00 eura.</w:t>
      </w:r>
    </w:p>
    <w:p w14:paraId="1C7E0A72" w14:textId="77777777" w:rsidR="009A2503" w:rsidRDefault="00D8642C" w:rsidP="00D3038A">
      <w:pPr>
        <w:keepNext/>
        <w:spacing w:before="240" w:line="240" w:lineRule="auto"/>
        <w:jc w:val="center"/>
      </w:pPr>
      <w:r>
        <w:rPr>
          <w:sz w:val="28"/>
        </w:rPr>
        <w:t>Bilješka 5.</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665"/>
        <w:gridCol w:w="3383"/>
        <w:gridCol w:w="666"/>
        <w:gridCol w:w="1831"/>
        <w:gridCol w:w="1831"/>
        <w:gridCol w:w="666"/>
      </w:tblGrid>
      <w:tr w:rsidR="009A2503" w14:paraId="3B28B921" w14:textId="77777777" w:rsidTr="00D3038A">
        <w:trPr>
          <w:cantSplit/>
        </w:trPr>
        <w:tc>
          <w:tcPr>
            <w:tcW w:w="389" w:type="pct"/>
            <w:shd w:val="clear" w:color="auto" w:fill="E7F0F9"/>
            <w:tcMar>
              <w:top w:w="0" w:type="dxa"/>
              <w:bottom w:w="0" w:type="dxa"/>
            </w:tcMar>
            <w:vAlign w:val="center"/>
          </w:tcPr>
          <w:p w14:paraId="2A636B31" w14:textId="77777777" w:rsidR="009A2503" w:rsidRDefault="00D8642C" w:rsidP="00D3038A">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4313FDFC" w14:textId="77777777" w:rsidR="009A2503" w:rsidRDefault="00D8642C" w:rsidP="00D3038A">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71037573" w14:textId="77777777" w:rsidR="009A2503" w:rsidRDefault="00D8642C" w:rsidP="00D3038A">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2CBDB2DE" w14:textId="77777777" w:rsidR="009A2503" w:rsidRDefault="00D8642C" w:rsidP="00D3038A">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0483AC52" w14:textId="77777777" w:rsidR="009A2503" w:rsidRDefault="00D8642C" w:rsidP="00D3038A">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4A7665B5" w14:textId="77777777" w:rsidR="009A2503" w:rsidRDefault="00D8642C" w:rsidP="00D3038A">
            <w:pPr>
              <w:keepNext/>
              <w:keepLines/>
              <w:spacing w:before="40" w:after="40" w:line="240" w:lineRule="auto"/>
              <w:jc w:val="center"/>
            </w:pPr>
            <w:r>
              <w:rPr>
                <w:b/>
                <w:sz w:val="18"/>
              </w:rPr>
              <w:t>Indeks (%)</w:t>
            </w:r>
          </w:p>
        </w:tc>
      </w:tr>
      <w:tr w:rsidR="009A2503" w14:paraId="351288D9" w14:textId="77777777" w:rsidTr="00D3038A">
        <w:trPr>
          <w:cantSplit/>
          <w:trHeight w:val="560"/>
        </w:trPr>
        <w:tc>
          <w:tcPr>
            <w:tcW w:w="389" w:type="pct"/>
            <w:tcMar>
              <w:top w:w="0" w:type="dxa"/>
              <w:bottom w:w="0" w:type="dxa"/>
            </w:tcMar>
            <w:vAlign w:val="center"/>
          </w:tcPr>
          <w:p w14:paraId="245301CE" w14:textId="77777777" w:rsidR="009A2503" w:rsidRDefault="00D8642C" w:rsidP="00D3038A">
            <w:pPr>
              <w:keepNext/>
              <w:keepLines/>
              <w:spacing w:before="40" w:after="40" w:line="240" w:lineRule="auto"/>
            </w:pPr>
            <w:r>
              <w:rPr>
                <w:sz w:val="18"/>
              </w:rPr>
              <w:t>63</w:t>
            </w:r>
          </w:p>
        </w:tc>
        <w:tc>
          <w:tcPr>
            <w:tcW w:w="1767" w:type="pct"/>
            <w:tcMar>
              <w:top w:w="0" w:type="dxa"/>
              <w:bottom w:w="0" w:type="dxa"/>
            </w:tcMar>
            <w:vAlign w:val="center"/>
          </w:tcPr>
          <w:p w14:paraId="1F78F502" w14:textId="77777777" w:rsidR="009A2503" w:rsidRDefault="00D8642C" w:rsidP="00D3038A">
            <w:pPr>
              <w:keepNext/>
              <w:keepLines/>
              <w:spacing w:before="40" w:after="40" w:line="240" w:lineRule="auto"/>
            </w:pPr>
            <w:r>
              <w:rPr>
                <w:sz w:val="18"/>
              </w:rPr>
              <w:t>Pomoći iz inozemstva i od subjekata unutar općeg proračuna (šifre 631+632+633+634+635+636+637+638+639)</w:t>
            </w:r>
          </w:p>
        </w:tc>
        <w:tc>
          <w:tcPr>
            <w:tcW w:w="389" w:type="pct"/>
            <w:tcMar>
              <w:top w:w="0" w:type="dxa"/>
              <w:bottom w:w="0" w:type="dxa"/>
            </w:tcMar>
            <w:vAlign w:val="center"/>
          </w:tcPr>
          <w:p w14:paraId="7E5C17E7" w14:textId="77777777" w:rsidR="009A2503" w:rsidRDefault="00D8642C" w:rsidP="00D3038A">
            <w:pPr>
              <w:keepNext/>
              <w:keepLines/>
              <w:spacing w:before="40" w:after="40" w:line="240" w:lineRule="auto"/>
            </w:pPr>
            <w:r>
              <w:rPr>
                <w:sz w:val="18"/>
              </w:rPr>
              <w:t>63</w:t>
            </w:r>
          </w:p>
        </w:tc>
        <w:tc>
          <w:tcPr>
            <w:tcW w:w="1033" w:type="pct"/>
            <w:tcMar>
              <w:top w:w="0" w:type="dxa"/>
              <w:bottom w:w="0" w:type="dxa"/>
            </w:tcMar>
            <w:vAlign w:val="center"/>
          </w:tcPr>
          <w:p w14:paraId="2E0DF261" w14:textId="77777777" w:rsidR="009A2503" w:rsidRDefault="00D8642C" w:rsidP="00D3038A">
            <w:pPr>
              <w:keepNext/>
              <w:keepLines/>
              <w:spacing w:before="40" w:after="40" w:line="240" w:lineRule="auto"/>
              <w:jc w:val="right"/>
            </w:pPr>
            <w:r>
              <w:rPr>
                <w:sz w:val="18"/>
              </w:rPr>
              <w:t>1.629.238,09</w:t>
            </w:r>
          </w:p>
        </w:tc>
        <w:tc>
          <w:tcPr>
            <w:tcW w:w="1033" w:type="pct"/>
            <w:tcMar>
              <w:top w:w="0" w:type="dxa"/>
              <w:bottom w:w="0" w:type="dxa"/>
            </w:tcMar>
            <w:vAlign w:val="center"/>
          </w:tcPr>
          <w:p w14:paraId="681837A5" w14:textId="77777777" w:rsidR="009A2503" w:rsidRDefault="00D8642C" w:rsidP="00D3038A">
            <w:pPr>
              <w:keepNext/>
              <w:keepLines/>
              <w:spacing w:before="40" w:after="40" w:line="240" w:lineRule="auto"/>
              <w:jc w:val="right"/>
            </w:pPr>
            <w:r>
              <w:rPr>
                <w:sz w:val="18"/>
              </w:rPr>
              <w:t>1.830.966,35</w:t>
            </w:r>
          </w:p>
        </w:tc>
        <w:tc>
          <w:tcPr>
            <w:tcW w:w="389" w:type="pct"/>
            <w:tcMar>
              <w:top w:w="0" w:type="dxa"/>
              <w:bottom w:w="0" w:type="dxa"/>
            </w:tcMar>
            <w:vAlign w:val="center"/>
          </w:tcPr>
          <w:p w14:paraId="041BAEEE" w14:textId="77777777" w:rsidR="009A2503" w:rsidRDefault="00D8642C" w:rsidP="00D3038A">
            <w:pPr>
              <w:keepNext/>
              <w:keepLines/>
              <w:spacing w:before="40" w:after="40" w:line="240" w:lineRule="auto"/>
              <w:jc w:val="right"/>
            </w:pPr>
            <w:r>
              <w:rPr>
                <w:sz w:val="18"/>
              </w:rPr>
              <w:t>112,4</w:t>
            </w:r>
          </w:p>
        </w:tc>
      </w:tr>
    </w:tbl>
    <w:p w14:paraId="07FDAC7F" w14:textId="2C44777E" w:rsidR="009A2503" w:rsidRDefault="00D8642C" w:rsidP="00D3038A">
      <w:pPr>
        <w:spacing w:before="120"/>
        <w:jc w:val="both"/>
      </w:pPr>
      <w:r>
        <w:t xml:space="preserve">Pomoći iz inozemstva (darovnice) i od subjekata unutar općeg proračuna (šifra 63) iznose 1.830.966,35 eura što je povećanje od 12,4% u odnosu na ostvarenje prethodne godine. </w:t>
      </w:r>
    </w:p>
    <w:p w14:paraId="0F082307" w14:textId="410CC217" w:rsidR="009A2503" w:rsidRDefault="00D8642C" w:rsidP="00D3038A">
      <w:pPr>
        <w:spacing w:before="120"/>
        <w:jc w:val="both"/>
      </w:pPr>
      <w:r>
        <w:t>Od ovoga iznosa pomoći unutar općeg proračuna za Grad Trogir ostvarene su u iznosu od 1.736.522,02 eura, dok su proračunski korisnici ostvarili pomoći u iznosu od 94.444,33 eura. </w:t>
      </w:r>
    </w:p>
    <w:p w14:paraId="46347C0A" w14:textId="77777777" w:rsidR="009A2503" w:rsidRDefault="00D8642C" w:rsidP="00D3038A">
      <w:pPr>
        <w:keepNext/>
        <w:spacing w:before="240" w:line="240" w:lineRule="auto"/>
        <w:jc w:val="center"/>
      </w:pPr>
      <w:r>
        <w:rPr>
          <w:sz w:val="28"/>
        </w:rPr>
        <w:t>Bilješka 6.</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44DF0DDE" w14:textId="77777777" w:rsidTr="00D3038A">
        <w:trPr>
          <w:cantSplit/>
        </w:trPr>
        <w:tc>
          <w:tcPr>
            <w:tcW w:w="389" w:type="pct"/>
            <w:shd w:val="clear" w:color="auto" w:fill="E7F0F9"/>
            <w:tcMar>
              <w:top w:w="0" w:type="dxa"/>
              <w:bottom w:w="0" w:type="dxa"/>
            </w:tcMar>
            <w:vAlign w:val="center"/>
          </w:tcPr>
          <w:p w14:paraId="668763D2" w14:textId="77777777" w:rsidR="009A2503" w:rsidRDefault="00D8642C" w:rsidP="00D3038A">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730D6779" w14:textId="77777777" w:rsidR="009A2503" w:rsidRDefault="00D8642C" w:rsidP="00D3038A">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64477448" w14:textId="77777777" w:rsidR="009A2503" w:rsidRDefault="00D8642C" w:rsidP="00D3038A">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2444DA94" w14:textId="77777777" w:rsidR="009A2503" w:rsidRDefault="00D8642C" w:rsidP="00D3038A">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0082333D" w14:textId="77777777" w:rsidR="009A2503" w:rsidRDefault="00D8642C" w:rsidP="00D3038A">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1DF46BFA" w14:textId="77777777" w:rsidR="009A2503" w:rsidRDefault="00D8642C" w:rsidP="00D3038A">
            <w:pPr>
              <w:keepNext/>
              <w:keepLines/>
              <w:spacing w:before="40" w:after="40" w:line="240" w:lineRule="auto"/>
              <w:jc w:val="center"/>
            </w:pPr>
            <w:r>
              <w:rPr>
                <w:b/>
                <w:sz w:val="18"/>
              </w:rPr>
              <w:t>Indeks (%)</w:t>
            </w:r>
          </w:p>
        </w:tc>
      </w:tr>
      <w:tr w:rsidR="009A2503" w14:paraId="79FAF21C" w14:textId="77777777" w:rsidTr="00D3038A">
        <w:trPr>
          <w:cantSplit/>
          <w:trHeight w:val="560"/>
        </w:trPr>
        <w:tc>
          <w:tcPr>
            <w:tcW w:w="389" w:type="pct"/>
            <w:tcMar>
              <w:top w:w="0" w:type="dxa"/>
              <w:bottom w:w="0" w:type="dxa"/>
            </w:tcMar>
            <w:vAlign w:val="center"/>
          </w:tcPr>
          <w:p w14:paraId="3C23DDE5" w14:textId="77777777" w:rsidR="009A2503" w:rsidRDefault="00D8642C" w:rsidP="00D3038A">
            <w:pPr>
              <w:keepNext/>
              <w:keepLines/>
              <w:spacing w:before="40" w:after="40" w:line="240" w:lineRule="auto"/>
            </w:pPr>
            <w:r>
              <w:rPr>
                <w:sz w:val="18"/>
              </w:rPr>
              <w:t>632</w:t>
            </w:r>
          </w:p>
        </w:tc>
        <w:tc>
          <w:tcPr>
            <w:tcW w:w="1767" w:type="pct"/>
            <w:tcMar>
              <w:top w:w="0" w:type="dxa"/>
              <w:bottom w:w="0" w:type="dxa"/>
            </w:tcMar>
            <w:vAlign w:val="center"/>
          </w:tcPr>
          <w:p w14:paraId="47046D10" w14:textId="77777777" w:rsidR="009A2503" w:rsidRDefault="00D8642C" w:rsidP="00D3038A">
            <w:pPr>
              <w:keepNext/>
              <w:keepLines/>
              <w:spacing w:before="40" w:after="40" w:line="240" w:lineRule="auto"/>
            </w:pPr>
            <w:r>
              <w:rPr>
                <w:sz w:val="18"/>
              </w:rPr>
              <w:t>Pomoći od međunarodnih organizacija te institucija i tijela EU (šifre 6321 do 6324)</w:t>
            </w:r>
          </w:p>
        </w:tc>
        <w:tc>
          <w:tcPr>
            <w:tcW w:w="389" w:type="pct"/>
            <w:tcMar>
              <w:top w:w="0" w:type="dxa"/>
              <w:bottom w:w="0" w:type="dxa"/>
            </w:tcMar>
            <w:vAlign w:val="center"/>
          </w:tcPr>
          <w:p w14:paraId="0FD8D49C" w14:textId="77777777" w:rsidR="009A2503" w:rsidRDefault="00D8642C" w:rsidP="00D3038A">
            <w:pPr>
              <w:keepNext/>
              <w:keepLines/>
              <w:spacing w:before="40" w:after="40" w:line="240" w:lineRule="auto"/>
            </w:pPr>
            <w:r>
              <w:rPr>
                <w:sz w:val="18"/>
              </w:rPr>
              <w:t>632</w:t>
            </w:r>
          </w:p>
        </w:tc>
        <w:tc>
          <w:tcPr>
            <w:tcW w:w="1033" w:type="pct"/>
            <w:tcMar>
              <w:top w:w="0" w:type="dxa"/>
              <w:bottom w:w="0" w:type="dxa"/>
            </w:tcMar>
            <w:vAlign w:val="center"/>
          </w:tcPr>
          <w:p w14:paraId="0C611754" w14:textId="77777777" w:rsidR="009A2503" w:rsidRDefault="00D8642C" w:rsidP="00D3038A">
            <w:pPr>
              <w:keepNext/>
              <w:keepLines/>
              <w:spacing w:before="40" w:after="40" w:line="240" w:lineRule="auto"/>
              <w:jc w:val="right"/>
            </w:pPr>
            <w:r>
              <w:rPr>
                <w:sz w:val="18"/>
              </w:rPr>
              <w:t>38.960,31</w:t>
            </w:r>
          </w:p>
        </w:tc>
        <w:tc>
          <w:tcPr>
            <w:tcW w:w="1033" w:type="pct"/>
            <w:tcMar>
              <w:top w:w="0" w:type="dxa"/>
              <w:bottom w:w="0" w:type="dxa"/>
            </w:tcMar>
            <w:vAlign w:val="center"/>
          </w:tcPr>
          <w:p w14:paraId="03C89CE7" w14:textId="77777777" w:rsidR="009A2503" w:rsidRDefault="00D8642C" w:rsidP="00D3038A">
            <w:pPr>
              <w:keepNext/>
              <w:keepLines/>
              <w:spacing w:before="40" w:after="40" w:line="240" w:lineRule="auto"/>
              <w:jc w:val="right"/>
            </w:pPr>
            <w:r>
              <w:rPr>
                <w:sz w:val="18"/>
              </w:rPr>
              <w:t>26.548,00</w:t>
            </w:r>
          </w:p>
        </w:tc>
        <w:tc>
          <w:tcPr>
            <w:tcW w:w="389" w:type="pct"/>
            <w:tcMar>
              <w:top w:w="0" w:type="dxa"/>
              <w:bottom w:w="0" w:type="dxa"/>
            </w:tcMar>
            <w:vAlign w:val="center"/>
          </w:tcPr>
          <w:p w14:paraId="423803EA" w14:textId="77777777" w:rsidR="009A2503" w:rsidRDefault="00D8642C" w:rsidP="00D3038A">
            <w:pPr>
              <w:keepNext/>
              <w:keepLines/>
              <w:spacing w:before="40" w:after="40" w:line="240" w:lineRule="auto"/>
              <w:jc w:val="right"/>
            </w:pPr>
            <w:r>
              <w:rPr>
                <w:sz w:val="18"/>
              </w:rPr>
              <w:t>68,1</w:t>
            </w:r>
          </w:p>
        </w:tc>
      </w:tr>
    </w:tbl>
    <w:p w14:paraId="146A5837" w14:textId="77777777" w:rsidR="009A2503" w:rsidRDefault="00D8642C" w:rsidP="00D3038A">
      <w:pPr>
        <w:spacing w:before="120"/>
        <w:jc w:val="both"/>
      </w:pPr>
      <w:r>
        <w:t xml:space="preserve">Pomoći od međunarodnih organizacija te institucija i tijela EU (šifra 632) bilježe ostvarenje u izvještajnom razdoblju u iznosu od 26.548,00 eura ili 31,9% manje od ostvarenja prethodne godine, a odnose se na tekuće pomoći EU INTERREG za projekt pristupačnog turizma </w:t>
      </w:r>
      <w:proofErr w:type="spellStart"/>
      <w:r>
        <w:t>CREaIT</w:t>
      </w:r>
      <w:proofErr w:type="spellEnd"/>
      <w:r>
        <w:t xml:space="preserve"> u iznosu od 25.270,56 eura za financiranje tekućih rashoda projekta i kapitalne pomoći u iznosu od 1.277,44 eura za nabavu opreme  </w:t>
      </w:r>
      <w:proofErr w:type="spellStart"/>
      <w:r>
        <w:t>tj</w:t>
      </w:r>
      <w:proofErr w:type="spellEnd"/>
      <w:r>
        <w:t>, rampe za pristup osobama s invaliditetom.</w:t>
      </w:r>
    </w:p>
    <w:p w14:paraId="16B3248D" w14:textId="77777777" w:rsidR="009A2503" w:rsidRDefault="00D8642C" w:rsidP="00D3038A">
      <w:pPr>
        <w:keepNext/>
        <w:spacing w:before="240" w:line="240" w:lineRule="auto"/>
        <w:jc w:val="center"/>
      </w:pPr>
      <w:r>
        <w:rPr>
          <w:sz w:val="28"/>
        </w:rPr>
        <w:t>Bilješka 7.</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5A622B1B" w14:textId="77777777" w:rsidTr="00D3038A">
        <w:trPr>
          <w:cantSplit/>
        </w:trPr>
        <w:tc>
          <w:tcPr>
            <w:tcW w:w="389" w:type="pct"/>
            <w:shd w:val="clear" w:color="auto" w:fill="E7F0F9"/>
            <w:tcMar>
              <w:top w:w="0" w:type="dxa"/>
              <w:bottom w:w="0" w:type="dxa"/>
            </w:tcMar>
            <w:vAlign w:val="center"/>
          </w:tcPr>
          <w:p w14:paraId="718DE600"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6BBD715A" w14:textId="77777777" w:rsidR="009A2503" w:rsidRDefault="00D8642C">
            <w:pPr>
              <w:keepNext/>
              <w:keepLines/>
              <w:spacing w:after="0" w:line="240" w:lineRule="auto"/>
              <w:jc w:val="center"/>
            </w:pPr>
            <w:r>
              <w:rPr>
                <w:b/>
                <w:sz w:val="18"/>
              </w:rPr>
              <w:t>Opis stavke</w:t>
            </w:r>
          </w:p>
        </w:tc>
        <w:tc>
          <w:tcPr>
            <w:tcW w:w="389" w:type="pct"/>
            <w:shd w:val="clear" w:color="auto" w:fill="E7F0F9"/>
            <w:tcMar>
              <w:top w:w="0" w:type="dxa"/>
              <w:bottom w:w="0" w:type="dxa"/>
            </w:tcMar>
            <w:vAlign w:val="center"/>
          </w:tcPr>
          <w:p w14:paraId="5DB28480" w14:textId="77777777" w:rsidR="009A2503" w:rsidRDefault="00D8642C">
            <w:pPr>
              <w:keepNext/>
              <w:keepLines/>
              <w:spacing w:after="0" w:line="240" w:lineRule="auto"/>
              <w:jc w:val="center"/>
            </w:pPr>
            <w:r>
              <w:rPr>
                <w:b/>
                <w:sz w:val="18"/>
              </w:rPr>
              <w:t>Šifra</w:t>
            </w:r>
          </w:p>
        </w:tc>
        <w:tc>
          <w:tcPr>
            <w:tcW w:w="1033" w:type="pct"/>
            <w:shd w:val="clear" w:color="auto" w:fill="E7F0F9"/>
            <w:tcMar>
              <w:top w:w="0" w:type="dxa"/>
              <w:bottom w:w="0" w:type="dxa"/>
            </w:tcMar>
            <w:vAlign w:val="center"/>
          </w:tcPr>
          <w:p w14:paraId="2492179D" w14:textId="77777777" w:rsidR="009A2503" w:rsidRDefault="00D8642C">
            <w:pPr>
              <w:keepNext/>
              <w:keepLines/>
              <w:spacing w:after="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13A0B835" w14:textId="77777777" w:rsidR="009A2503" w:rsidRDefault="00D8642C">
            <w:pPr>
              <w:keepNext/>
              <w:keepLines/>
              <w:spacing w:after="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17C77863" w14:textId="77777777" w:rsidR="009A2503" w:rsidRDefault="00D8642C">
            <w:pPr>
              <w:keepNext/>
              <w:keepLines/>
              <w:spacing w:after="0" w:line="240" w:lineRule="auto"/>
              <w:jc w:val="center"/>
            </w:pPr>
            <w:r>
              <w:rPr>
                <w:b/>
                <w:sz w:val="18"/>
              </w:rPr>
              <w:t>Indeks (%)</w:t>
            </w:r>
          </w:p>
        </w:tc>
      </w:tr>
      <w:tr w:rsidR="009A2503" w14:paraId="25391C02" w14:textId="77777777" w:rsidTr="00D3038A">
        <w:trPr>
          <w:cantSplit/>
          <w:trHeight w:val="560"/>
        </w:trPr>
        <w:tc>
          <w:tcPr>
            <w:tcW w:w="389" w:type="pct"/>
            <w:tcMar>
              <w:top w:w="0" w:type="dxa"/>
              <w:bottom w:w="0" w:type="dxa"/>
            </w:tcMar>
            <w:vAlign w:val="center"/>
          </w:tcPr>
          <w:p w14:paraId="031C8D0B" w14:textId="77777777" w:rsidR="009A2503" w:rsidRDefault="00D8642C">
            <w:pPr>
              <w:keepNext/>
              <w:keepLines/>
              <w:spacing w:after="0" w:line="240" w:lineRule="auto"/>
            </w:pPr>
            <w:r>
              <w:rPr>
                <w:sz w:val="18"/>
              </w:rPr>
              <w:t>633</w:t>
            </w:r>
          </w:p>
        </w:tc>
        <w:tc>
          <w:tcPr>
            <w:tcW w:w="1767" w:type="pct"/>
            <w:tcMar>
              <w:top w:w="0" w:type="dxa"/>
              <w:bottom w:w="0" w:type="dxa"/>
            </w:tcMar>
            <w:vAlign w:val="center"/>
          </w:tcPr>
          <w:p w14:paraId="795B977D" w14:textId="77777777" w:rsidR="009A2503" w:rsidRDefault="00D8642C">
            <w:pPr>
              <w:keepNext/>
              <w:keepLines/>
              <w:spacing w:after="0" w:line="240" w:lineRule="auto"/>
            </w:pPr>
            <w:r>
              <w:rPr>
                <w:sz w:val="18"/>
              </w:rPr>
              <w:t>Pomoći proračunu i izvanproračunskim korisnicima iz drugih proračuna (šifre 6331+6332)</w:t>
            </w:r>
          </w:p>
        </w:tc>
        <w:tc>
          <w:tcPr>
            <w:tcW w:w="389" w:type="pct"/>
            <w:tcMar>
              <w:top w:w="0" w:type="dxa"/>
              <w:bottom w:w="0" w:type="dxa"/>
            </w:tcMar>
            <w:vAlign w:val="center"/>
          </w:tcPr>
          <w:p w14:paraId="49CF94F7" w14:textId="77777777" w:rsidR="009A2503" w:rsidRDefault="00D8642C">
            <w:pPr>
              <w:keepNext/>
              <w:keepLines/>
              <w:spacing w:after="0" w:line="240" w:lineRule="auto"/>
            </w:pPr>
            <w:r>
              <w:rPr>
                <w:sz w:val="18"/>
              </w:rPr>
              <w:t>633</w:t>
            </w:r>
          </w:p>
        </w:tc>
        <w:tc>
          <w:tcPr>
            <w:tcW w:w="1033" w:type="pct"/>
            <w:tcMar>
              <w:top w:w="0" w:type="dxa"/>
              <w:bottom w:w="0" w:type="dxa"/>
            </w:tcMar>
            <w:vAlign w:val="center"/>
          </w:tcPr>
          <w:p w14:paraId="3B92B08E" w14:textId="77777777" w:rsidR="009A2503" w:rsidRDefault="00D8642C">
            <w:pPr>
              <w:keepNext/>
              <w:keepLines/>
              <w:spacing w:after="0" w:line="240" w:lineRule="auto"/>
              <w:jc w:val="right"/>
            </w:pPr>
            <w:r>
              <w:rPr>
                <w:sz w:val="18"/>
              </w:rPr>
              <w:t>1.179.784,41</w:t>
            </w:r>
          </w:p>
        </w:tc>
        <w:tc>
          <w:tcPr>
            <w:tcW w:w="1033" w:type="pct"/>
            <w:tcMar>
              <w:top w:w="0" w:type="dxa"/>
              <w:bottom w:w="0" w:type="dxa"/>
            </w:tcMar>
            <w:vAlign w:val="center"/>
          </w:tcPr>
          <w:p w14:paraId="058C15DA" w14:textId="77777777" w:rsidR="009A2503" w:rsidRDefault="00D8642C">
            <w:pPr>
              <w:keepNext/>
              <w:keepLines/>
              <w:spacing w:after="0" w:line="240" w:lineRule="auto"/>
              <w:jc w:val="right"/>
            </w:pPr>
            <w:r>
              <w:rPr>
                <w:sz w:val="18"/>
              </w:rPr>
              <w:t>978.724,00</w:t>
            </w:r>
          </w:p>
        </w:tc>
        <w:tc>
          <w:tcPr>
            <w:tcW w:w="389" w:type="pct"/>
            <w:tcMar>
              <w:top w:w="0" w:type="dxa"/>
              <w:bottom w:w="0" w:type="dxa"/>
            </w:tcMar>
            <w:vAlign w:val="center"/>
          </w:tcPr>
          <w:p w14:paraId="6A2EECA3" w14:textId="77777777" w:rsidR="009A2503" w:rsidRDefault="00D8642C">
            <w:pPr>
              <w:keepNext/>
              <w:keepLines/>
              <w:spacing w:after="0" w:line="240" w:lineRule="auto"/>
              <w:jc w:val="right"/>
            </w:pPr>
            <w:r>
              <w:rPr>
                <w:sz w:val="18"/>
              </w:rPr>
              <w:t>83,0</w:t>
            </w:r>
          </w:p>
        </w:tc>
      </w:tr>
    </w:tbl>
    <w:p w14:paraId="25E30675" w14:textId="77777777" w:rsidR="009A2503" w:rsidRDefault="00D8642C" w:rsidP="00D3038A">
      <w:pPr>
        <w:spacing w:before="120"/>
        <w:jc w:val="both"/>
      </w:pPr>
      <w:r>
        <w:t>Pomoći proračunu i izvanproračunskim korisnicima iz drugih proračuna (šifra 633) ostvarene su u ukupnom iznosu od 978.724,00 eura, što je za 17% manje u odnosu na ostvarenje prethodne godine, a odnose se na ostvarenje tekućih pomoći u iznosu od 560.724,00 eura i ostvarenje kapitalnih pomoći u iznosu od 418.000,00 eura.</w:t>
      </w:r>
    </w:p>
    <w:p w14:paraId="117B8E66" w14:textId="77777777" w:rsidR="009A2503" w:rsidRDefault="00D8642C" w:rsidP="00D3038A">
      <w:pPr>
        <w:spacing w:before="120" w:after="40"/>
        <w:jc w:val="both"/>
      </w:pPr>
      <w:r>
        <w:lastRenderedPageBreak/>
        <w:t>Tekuće pomoći proračunu iz drugih proračuna i izvanproračunskim korisnicima (šifra 6331) bilježe ostvarenje od 560.724 eura ili za 25,3% manje u odnosu na prethodnu godinu i u cijelosti pripadaju Gradu Trogiru. Iznos od 420.924,00 eura odnosi se na tekući pomoći iz državnog proračuna za fiskalnu održivost dječjih vrtića temeljem Odluke Vlade o dodjeli sredstava za fiskalnu održivost dječjih vrtića za pedagošku godinu 2024./2025. („NN“ br.132/24) kojom su utvrđeni iznosi sredstava za jedinice lokalne samoupr</w:t>
      </w:r>
      <w:r>
        <w:t xml:space="preserve">ave sukladno Uredbi o kriterijima i mjerilima za utvrđivanje iznosa sredstava za fiskalnu održivost dječjih vrtića, zatim tekuće pomoći od SDŽ-a u ukupnom iznosu od 139.800 eura koji se najvećim dijelom odnosi za sufinanciranje javnog prijevoza koji za Grad obavlja trgovačko društvo Promet d.o.o.(132.000,00 eura) te iznos od 5.000,00 eura za financiranje programa novog kulturno edukacijskog centra </w:t>
      </w:r>
      <w:proofErr w:type="spellStart"/>
      <w:r>
        <w:t>Kantun</w:t>
      </w:r>
      <w:proofErr w:type="spellEnd"/>
      <w:r>
        <w:t xml:space="preserve"> kulture i 2.800,00 eura za sufinanciranje škole plivanja. </w:t>
      </w:r>
    </w:p>
    <w:p w14:paraId="7FEB18CF" w14:textId="145022D3" w:rsidR="009A2503" w:rsidRDefault="00D8642C" w:rsidP="00D3038A">
      <w:pPr>
        <w:spacing w:before="120"/>
        <w:jc w:val="both"/>
      </w:pPr>
      <w:r>
        <w:t xml:space="preserve">Kapitalne pomoći iz drugih proračuna bilježe ostvarenje od 418.000,00 eura u ovom izvještajnom razdoblju dok su lani ostvarene u približno jednakom iznosu, a odnose se na: sufinanciranje od strane MRRFEU za projekt opremanja dječjeg igrališta i uređenja pristupačnosti plaže </w:t>
      </w:r>
      <w:proofErr w:type="spellStart"/>
      <w:r>
        <w:t>Saldun</w:t>
      </w:r>
      <w:proofErr w:type="spellEnd"/>
      <w:r>
        <w:t xml:space="preserve"> u iznosu od 36.000,00 eura i programa razvoja otoka za uređenje trga Rudine na Drveniku Malom u iznosu od 90.000,00 eura. Ministarstvo kulture je sufinanciralo projekte sanaciju </w:t>
      </w:r>
      <w:proofErr w:type="spellStart"/>
      <w:r>
        <w:t>palaće</w:t>
      </w:r>
      <w:proofErr w:type="spellEnd"/>
      <w:r>
        <w:t xml:space="preserve"> Lucić u iznosu od 10.000,00 eura, gradske vijećnice odnosno obnovu balkona na zgradi Knežev dvor u iznosu 30.000,00 </w:t>
      </w:r>
      <w:proofErr w:type="spellStart"/>
      <w:r>
        <w:t>euta</w:t>
      </w:r>
      <w:proofErr w:type="spellEnd"/>
      <w:r>
        <w:t xml:space="preserve"> te projekt sanacije kuće </w:t>
      </w:r>
      <w:proofErr w:type="spellStart"/>
      <w:r>
        <w:t>Puović</w:t>
      </w:r>
      <w:proofErr w:type="spellEnd"/>
      <w:r>
        <w:t xml:space="preserve"> u iznosu od 82.000,00 eura. Splitsko dalmatinska županija je iz svog proračuna sufinancirala uređenje obalnog pojasa </w:t>
      </w:r>
      <w:proofErr w:type="spellStart"/>
      <w:r>
        <w:t>Saldun</w:t>
      </w:r>
      <w:proofErr w:type="spellEnd"/>
      <w:r>
        <w:t xml:space="preserve"> u iznosu od 20.000,00 eura i uređenje šetni</w:t>
      </w:r>
      <w:r>
        <w:t xml:space="preserve">ce </w:t>
      </w:r>
      <w:proofErr w:type="spellStart"/>
      <w:r>
        <w:t>Brigi</w:t>
      </w:r>
      <w:proofErr w:type="spellEnd"/>
      <w:r>
        <w:t xml:space="preserve"> lokvice od parkirališta do malog mosta u iznosu od 150.000,00 eura.</w:t>
      </w:r>
    </w:p>
    <w:p w14:paraId="7923A80B" w14:textId="77777777" w:rsidR="009A2503" w:rsidRDefault="00D8642C" w:rsidP="00D3038A">
      <w:pPr>
        <w:keepNext/>
        <w:spacing w:before="240" w:line="240" w:lineRule="auto"/>
        <w:jc w:val="center"/>
      </w:pPr>
      <w:r>
        <w:rPr>
          <w:sz w:val="28"/>
        </w:rPr>
        <w:t>Bilješka 8.</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31EDBFFD" w14:textId="77777777" w:rsidTr="00D3038A">
        <w:trPr>
          <w:cantSplit/>
        </w:trPr>
        <w:tc>
          <w:tcPr>
            <w:tcW w:w="389" w:type="pct"/>
            <w:shd w:val="clear" w:color="auto" w:fill="E7F0F9"/>
            <w:tcMar>
              <w:top w:w="0" w:type="dxa"/>
              <w:bottom w:w="0" w:type="dxa"/>
            </w:tcMar>
            <w:vAlign w:val="center"/>
          </w:tcPr>
          <w:p w14:paraId="67F2AF18" w14:textId="77777777" w:rsidR="009A2503" w:rsidRDefault="00D8642C" w:rsidP="00D3038A">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64342AB8" w14:textId="77777777" w:rsidR="009A2503" w:rsidRDefault="00D8642C" w:rsidP="00D3038A">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4057D07A" w14:textId="77777777" w:rsidR="009A2503" w:rsidRDefault="00D8642C" w:rsidP="00D3038A">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03E5A6ED" w14:textId="77777777" w:rsidR="009A2503" w:rsidRDefault="00D8642C" w:rsidP="00D3038A">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1C4173F8" w14:textId="77777777" w:rsidR="009A2503" w:rsidRDefault="00D8642C" w:rsidP="00D3038A">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160AA878" w14:textId="77777777" w:rsidR="009A2503" w:rsidRDefault="00D8642C" w:rsidP="00D3038A">
            <w:pPr>
              <w:keepNext/>
              <w:keepLines/>
              <w:spacing w:before="40" w:after="40" w:line="240" w:lineRule="auto"/>
              <w:jc w:val="center"/>
            </w:pPr>
            <w:r>
              <w:rPr>
                <w:b/>
                <w:sz w:val="18"/>
              </w:rPr>
              <w:t>Indeks (%)</w:t>
            </w:r>
          </w:p>
        </w:tc>
      </w:tr>
      <w:tr w:rsidR="009A2503" w14:paraId="1D3821BC" w14:textId="77777777" w:rsidTr="00D3038A">
        <w:trPr>
          <w:cantSplit/>
          <w:trHeight w:val="560"/>
        </w:trPr>
        <w:tc>
          <w:tcPr>
            <w:tcW w:w="389" w:type="pct"/>
            <w:tcMar>
              <w:top w:w="0" w:type="dxa"/>
              <w:bottom w:w="0" w:type="dxa"/>
            </w:tcMar>
            <w:vAlign w:val="center"/>
          </w:tcPr>
          <w:p w14:paraId="08EB0FD3" w14:textId="77777777" w:rsidR="009A2503" w:rsidRDefault="00D8642C" w:rsidP="00D3038A">
            <w:pPr>
              <w:keepNext/>
              <w:keepLines/>
              <w:spacing w:before="40" w:after="40" w:line="240" w:lineRule="auto"/>
            </w:pPr>
            <w:r>
              <w:rPr>
                <w:sz w:val="18"/>
              </w:rPr>
              <w:t>634</w:t>
            </w:r>
          </w:p>
        </w:tc>
        <w:tc>
          <w:tcPr>
            <w:tcW w:w="1767" w:type="pct"/>
            <w:tcMar>
              <w:top w:w="0" w:type="dxa"/>
              <w:bottom w:w="0" w:type="dxa"/>
            </w:tcMar>
            <w:vAlign w:val="center"/>
          </w:tcPr>
          <w:p w14:paraId="3CCACCFF" w14:textId="77777777" w:rsidR="009A2503" w:rsidRDefault="00D8642C" w:rsidP="00D3038A">
            <w:pPr>
              <w:keepNext/>
              <w:keepLines/>
              <w:spacing w:before="40" w:after="40" w:line="240" w:lineRule="auto"/>
            </w:pPr>
            <w:r>
              <w:rPr>
                <w:sz w:val="18"/>
              </w:rPr>
              <w:t>Pomoći od izvanproračunskih korisnika (šifre 6341+6342)</w:t>
            </w:r>
          </w:p>
        </w:tc>
        <w:tc>
          <w:tcPr>
            <w:tcW w:w="389" w:type="pct"/>
            <w:tcMar>
              <w:top w:w="0" w:type="dxa"/>
              <w:bottom w:w="0" w:type="dxa"/>
            </w:tcMar>
            <w:vAlign w:val="center"/>
          </w:tcPr>
          <w:p w14:paraId="4B272715" w14:textId="77777777" w:rsidR="009A2503" w:rsidRDefault="00D8642C" w:rsidP="00D3038A">
            <w:pPr>
              <w:keepNext/>
              <w:keepLines/>
              <w:spacing w:before="40" w:after="40" w:line="240" w:lineRule="auto"/>
            </w:pPr>
            <w:r>
              <w:rPr>
                <w:sz w:val="18"/>
              </w:rPr>
              <w:t>634</w:t>
            </w:r>
          </w:p>
        </w:tc>
        <w:tc>
          <w:tcPr>
            <w:tcW w:w="1033" w:type="pct"/>
            <w:tcMar>
              <w:top w:w="0" w:type="dxa"/>
              <w:bottom w:w="0" w:type="dxa"/>
            </w:tcMar>
            <w:vAlign w:val="center"/>
          </w:tcPr>
          <w:p w14:paraId="38131F4E" w14:textId="77777777" w:rsidR="009A2503" w:rsidRDefault="00D8642C" w:rsidP="00D3038A">
            <w:pPr>
              <w:keepNext/>
              <w:keepLines/>
              <w:spacing w:before="40" w:after="40" w:line="240" w:lineRule="auto"/>
              <w:jc w:val="right"/>
            </w:pPr>
            <w:r>
              <w:rPr>
                <w:sz w:val="18"/>
              </w:rPr>
              <w:t>40.179,54</w:t>
            </w:r>
          </w:p>
        </w:tc>
        <w:tc>
          <w:tcPr>
            <w:tcW w:w="1033" w:type="pct"/>
            <w:tcMar>
              <w:top w:w="0" w:type="dxa"/>
              <w:bottom w:w="0" w:type="dxa"/>
            </w:tcMar>
            <w:vAlign w:val="center"/>
          </w:tcPr>
          <w:p w14:paraId="50A4C289" w14:textId="77777777" w:rsidR="009A2503" w:rsidRDefault="00D8642C" w:rsidP="00D3038A">
            <w:pPr>
              <w:keepNext/>
              <w:keepLines/>
              <w:spacing w:before="40" w:after="40" w:line="240" w:lineRule="auto"/>
              <w:jc w:val="right"/>
            </w:pPr>
            <w:r>
              <w:rPr>
                <w:sz w:val="18"/>
              </w:rPr>
              <w:t>252.041,89</w:t>
            </w:r>
          </w:p>
        </w:tc>
        <w:tc>
          <w:tcPr>
            <w:tcW w:w="389" w:type="pct"/>
            <w:tcMar>
              <w:top w:w="0" w:type="dxa"/>
              <w:bottom w:w="0" w:type="dxa"/>
            </w:tcMar>
            <w:vAlign w:val="center"/>
          </w:tcPr>
          <w:p w14:paraId="5BC7DB62" w14:textId="77777777" w:rsidR="009A2503" w:rsidRDefault="00D8642C" w:rsidP="00D3038A">
            <w:pPr>
              <w:keepNext/>
              <w:keepLines/>
              <w:spacing w:before="40" w:after="40" w:line="240" w:lineRule="auto"/>
              <w:jc w:val="right"/>
            </w:pPr>
            <w:r>
              <w:rPr>
                <w:sz w:val="18"/>
              </w:rPr>
              <w:t>627,3</w:t>
            </w:r>
          </w:p>
        </w:tc>
      </w:tr>
    </w:tbl>
    <w:p w14:paraId="4577D6F3" w14:textId="6154C766" w:rsidR="009A2503" w:rsidRDefault="00D8642C" w:rsidP="00D3038A">
      <w:pPr>
        <w:spacing w:before="120"/>
        <w:jc w:val="both"/>
      </w:pPr>
      <w:r>
        <w:t xml:space="preserve">Pomoći od izvanproračunskih korisnika (šifra 634) iznose 252.041,89 eura i bilježe značajnih 527,3% više ostvarenje u odnosu na prošlu godinu, a odnose se na tekuće pomoći od izvanproračunskih korisnika i to od Fonda za zaštitu okoliša i energetsku učinkovitost za financiranje otklanjanja otpada odbačenog u okoliš i kapitalne pomoći u iznosu od 238.291,89 </w:t>
      </w:r>
      <w:proofErr w:type="spellStart"/>
      <w:r>
        <w:t>eura,koje</w:t>
      </w:r>
      <w:proofErr w:type="spellEnd"/>
      <w:r>
        <w:t xml:space="preserve"> bilježe značajno povećanje u odnosu na prethodnu godinu, a odnose se na sufinanciranje projekta pametnih i održivih rješenja (Trogir Digital) od strane Fonda u iznosu od 23.587,50 eura te projekt provedbe mjere prilagodbe klimatskim promjenama u iznosu sufinanciranja od 214.704,39 eura u ovom izvještajnim razdoblju za rashode koji u većinom ostvareni u prošlogodišnjem razdoblju.</w:t>
      </w:r>
    </w:p>
    <w:p w14:paraId="217E0BB6" w14:textId="77777777" w:rsidR="009A2503" w:rsidRDefault="00D8642C" w:rsidP="00D3038A">
      <w:pPr>
        <w:keepNext/>
        <w:spacing w:before="240" w:line="240" w:lineRule="auto"/>
        <w:jc w:val="center"/>
      </w:pPr>
      <w:r>
        <w:rPr>
          <w:sz w:val="28"/>
        </w:rPr>
        <w:lastRenderedPageBreak/>
        <w:t>Bilješka 9.</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6AB13998" w14:textId="77777777" w:rsidTr="00D3038A">
        <w:trPr>
          <w:cantSplit/>
        </w:trPr>
        <w:tc>
          <w:tcPr>
            <w:tcW w:w="389" w:type="pct"/>
            <w:shd w:val="clear" w:color="auto" w:fill="E7F0F9"/>
            <w:tcMar>
              <w:top w:w="0" w:type="dxa"/>
              <w:bottom w:w="0" w:type="dxa"/>
            </w:tcMar>
            <w:vAlign w:val="center"/>
          </w:tcPr>
          <w:p w14:paraId="7B93FA03" w14:textId="77777777" w:rsidR="009A2503" w:rsidRDefault="00D8642C" w:rsidP="004160CE">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76EB4E6E" w14:textId="77777777" w:rsidR="009A2503" w:rsidRDefault="00D8642C" w:rsidP="004160CE">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3C2CD037" w14:textId="77777777" w:rsidR="009A2503" w:rsidRDefault="00D8642C" w:rsidP="004160CE">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1E3CAA5F" w14:textId="77777777" w:rsidR="009A2503" w:rsidRDefault="00D8642C" w:rsidP="004160CE">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1860B091" w14:textId="77777777" w:rsidR="009A2503" w:rsidRDefault="00D8642C" w:rsidP="004160CE">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50626B0A" w14:textId="77777777" w:rsidR="009A2503" w:rsidRDefault="00D8642C" w:rsidP="004160CE">
            <w:pPr>
              <w:keepNext/>
              <w:keepLines/>
              <w:spacing w:before="40" w:after="40" w:line="240" w:lineRule="auto"/>
              <w:jc w:val="center"/>
            </w:pPr>
            <w:r>
              <w:rPr>
                <w:b/>
                <w:sz w:val="18"/>
              </w:rPr>
              <w:t>Indeks (%)</w:t>
            </w:r>
          </w:p>
        </w:tc>
      </w:tr>
      <w:tr w:rsidR="009A2503" w14:paraId="4E52482D" w14:textId="77777777" w:rsidTr="00D3038A">
        <w:trPr>
          <w:cantSplit/>
          <w:trHeight w:val="560"/>
        </w:trPr>
        <w:tc>
          <w:tcPr>
            <w:tcW w:w="389" w:type="pct"/>
            <w:tcMar>
              <w:top w:w="0" w:type="dxa"/>
              <w:bottom w:w="0" w:type="dxa"/>
            </w:tcMar>
            <w:vAlign w:val="center"/>
          </w:tcPr>
          <w:p w14:paraId="2BFB69B1" w14:textId="77777777" w:rsidR="009A2503" w:rsidRDefault="00D8642C" w:rsidP="004160CE">
            <w:pPr>
              <w:keepNext/>
              <w:keepLines/>
              <w:spacing w:before="40" w:after="40" w:line="240" w:lineRule="auto"/>
            </w:pPr>
            <w:r>
              <w:rPr>
                <w:sz w:val="18"/>
              </w:rPr>
              <w:t>635</w:t>
            </w:r>
          </w:p>
        </w:tc>
        <w:tc>
          <w:tcPr>
            <w:tcW w:w="1767" w:type="pct"/>
            <w:tcMar>
              <w:top w:w="0" w:type="dxa"/>
              <w:bottom w:w="0" w:type="dxa"/>
            </w:tcMar>
            <w:vAlign w:val="center"/>
          </w:tcPr>
          <w:p w14:paraId="67126D3C" w14:textId="77777777" w:rsidR="009A2503" w:rsidRDefault="00D8642C" w:rsidP="004160CE">
            <w:pPr>
              <w:keepNext/>
              <w:keepLines/>
              <w:spacing w:before="40" w:after="40" w:line="240" w:lineRule="auto"/>
            </w:pPr>
            <w:r>
              <w:rPr>
                <w:sz w:val="18"/>
              </w:rPr>
              <w:t>Pomoći izravnanja za decentralizirane funkcije i fiskalnog izravnanja (šifre 6351 do 6353)</w:t>
            </w:r>
          </w:p>
        </w:tc>
        <w:tc>
          <w:tcPr>
            <w:tcW w:w="389" w:type="pct"/>
            <w:tcMar>
              <w:top w:w="0" w:type="dxa"/>
              <w:bottom w:w="0" w:type="dxa"/>
            </w:tcMar>
            <w:vAlign w:val="center"/>
          </w:tcPr>
          <w:p w14:paraId="48F59101" w14:textId="77777777" w:rsidR="009A2503" w:rsidRDefault="00D8642C" w:rsidP="004160CE">
            <w:pPr>
              <w:keepNext/>
              <w:keepLines/>
              <w:spacing w:before="40" w:after="40" w:line="240" w:lineRule="auto"/>
            </w:pPr>
            <w:r>
              <w:rPr>
                <w:sz w:val="18"/>
              </w:rPr>
              <w:t>635</w:t>
            </w:r>
          </w:p>
        </w:tc>
        <w:tc>
          <w:tcPr>
            <w:tcW w:w="1033" w:type="pct"/>
            <w:tcMar>
              <w:top w:w="0" w:type="dxa"/>
              <w:bottom w:w="0" w:type="dxa"/>
            </w:tcMar>
            <w:vAlign w:val="center"/>
          </w:tcPr>
          <w:p w14:paraId="0FC8B705" w14:textId="77777777" w:rsidR="009A2503" w:rsidRDefault="00D8642C" w:rsidP="004160CE">
            <w:pPr>
              <w:keepNext/>
              <w:keepLines/>
              <w:spacing w:before="40" w:after="40" w:line="240" w:lineRule="auto"/>
              <w:jc w:val="right"/>
            </w:pPr>
            <w:r>
              <w:rPr>
                <w:sz w:val="18"/>
              </w:rPr>
              <w:t>216.011,14</w:t>
            </w:r>
          </w:p>
        </w:tc>
        <w:tc>
          <w:tcPr>
            <w:tcW w:w="1033" w:type="pct"/>
            <w:tcMar>
              <w:top w:w="0" w:type="dxa"/>
              <w:bottom w:w="0" w:type="dxa"/>
            </w:tcMar>
            <w:vAlign w:val="center"/>
          </w:tcPr>
          <w:p w14:paraId="2222049F" w14:textId="77777777" w:rsidR="009A2503" w:rsidRDefault="00D8642C" w:rsidP="004160CE">
            <w:pPr>
              <w:keepNext/>
              <w:keepLines/>
              <w:spacing w:before="40" w:after="40" w:line="240" w:lineRule="auto"/>
              <w:jc w:val="right"/>
            </w:pPr>
            <w:r>
              <w:rPr>
                <w:sz w:val="18"/>
              </w:rPr>
              <w:t>447.802,51</w:t>
            </w:r>
          </w:p>
        </w:tc>
        <w:tc>
          <w:tcPr>
            <w:tcW w:w="389" w:type="pct"/>
            <w:tcMar>
              <w:top w:w="0" w:type="dxa"/>
              <w:bottom w:w="0" w:type="dxa"/>
            </w:tcMar>
            <w:vAlign w:val="center"/>
          </w:tcPr>
          <w:p w14:paraId="0E181E62" w14:textId="77777777" w:rsidR="009A2503" w:rsidRDefault="00D8642C" w:rsidP="004160CE">
            <w:pPr>
              <w:keepNext/>
              <w:keepLines/>
              <w:spacing w:before="40" w:after="40" w:line="240" w:lineRule="auto"/>
              <w:jc w:val="right"/>
            </w:pPr>
            <w:r>
              <w:rPr>
                <w:sz w:val="18"/>
              </w:rPr>
              <w:t>207,3</w:t>
            </w:r>
          </w:p>
        </w:tc>
      </w:tr>
    </w:tbl>
    <w:p w14:paraId="5302BAE3" w14:textId="77777777" w:rsidR="009A2503" w:rsidRDefault="00D8642C" w:rsidP="004160CE">
      <w:pPr>
        <w:spacing w:before="120"/>
        <w:jc w:val="both"/>
      </w:pPr>
      <w:r>
        <w:t>Pomoći izravnanja za decentralizirane funkcije (šifra 635) ostvarene su u iznosu od 447.802,51 eura, od kojeg iznosa se 221.093,34 eura radi se o prihodu Grada Trogira za financiranje novoosnovane JVP Grada Trogira temeljem Odluke Vlade o minimalnim financijskim standardima za obavljanje djelatnosti javnih vatrogasnih postrojbi u 2025.godini, Uredbi Vlade o načinu financiranja decentraliziranih funkcija te izračuna pomoći izravnanja za 2025.g i pomoći fiskalnog izravnanja u iznosu od 226.709,17 eura koji je</w:t>
      </w:r>
      <w:r>
        <w:t xml:space="preserve"> prethodne godine bio iskazan u odjeljku 6311, ostvarenje se odnosi na kompenzacijske mjere temeljem Odluke Vlade o udjelu sredstava fiskalnog izravnanja za 2025.godinu ( NN155/24) koja su sredstava osigurana u državnom proračunu 2025.za Grad Trogir.</w:t>
      </w:r>
    </w:p>
    <w:p w14:paraId="69DEEB99" w14:textId="77777777" w:rsidR="009A2503" w:rsidRDefault="00D8642C" w:rsidP="004160CE">
      <w:pPr>
        <w:keepNext/>
        <w:spacing w:before="240" w:line="240" w:lineRule="auto"/>
        <w:jc w:val="center"/>
      </w:pPr>
      <w:r>
        <w:rPr>
          <w:sz w:val="28"/>
        </w:rPr>
        <w:t>Bilješka 10.</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35BFCF70" w14:textId="77777777" w:rsidTr="004160CE">
        <w:trPr>
          <w:cantSplit/>
          <w:trHeight w:val="669"/>
        </w:trPr>
        <w:tc>
          <w:tcPr>
            <w:tcW w:w="389" w:type="pct"/>
            <w:shd w:val="clear" w:color="auto" w:fill="E7F0F9"/>
            <w:tcMar>
              <w:top w:w="0" w:type="dxa"/>
              <w:bottom w:w="0" w:type="dxa"/>
            </w:tcMar>
            <w:vAlign w:val="center"/>
          </w:tcPr>
          <w:p w14:paraId="280129A5" w14:textId="77777777" w:rsidR="009A2503" w:rsidRDefault="00D8642C" w:rsidP="004160CE">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4FA76958" w14:textId="77777777" w:rsidR="009A2503" w:rsidRDefault="00D8642C" w:rsidP="004160CE">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64813CF8" w14:textId="77777777" w:rsidR="009A2503" w:rsidRDefault="00D8642C" w:rsidP="004160CE">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4D0CD46E" w14:textId="77777777" w:rsidR="009A2503" w:rsidRDefault="00D8642C" w:rsidP="004160CE">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003E4DBE" w14:textId="77777777" w:rsidR="009A2503" w:rsidRDefault="00D8642C" w:rsidP="004160CE">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713913F7" w14:textId="77777777" w:rsidR="009A2503" w:rsidRDefault="00D8642C" w:rsidP="004160CE">
            <w:pPr>
              <w:keepNext/>
              <w:keepLines/>
              <w:spacing w:before="40" w:after="40" w:line="240" w:lineRule="auto"/>
              <w:jc w:val="center"/>
            </w:pPr>
            <w:r>
              <w:rPr>
                <w:b/>
                <w:sz w:val="18"/>
              </w:rPr>
              <w:t>Indeks (%)</w:t>
            </w:r>
          </w:p>
        </w:tc>
      </w:tr>
      <w:tr w:rsidR="009A2503" w14:paraId="6EC84AC2" w14:textId="77777777" w:rsidTr="004160CE">
        <w:trPr>
          <w:cantSplit/>
          <w:trHeight w:val="560"/>
        </w:trPr>
        <w:tc>
          <w:tcPr>
            <w:tcW w:w="389" w:type="pct"/>
            <w:tcMar>
              <w:top w:w="0" w:type="dxa"/>
              <w:bottom w:w="0" w:type="dxa"/>
            </w:tcMar>
            <w:vAlign w:val="center"/>
          </w:tcPr>
          <w:p w14:paraId="1A85C259" w14:textId="77777777" w:rsidR="009A2503" w:rsidRDefault="00D8642C" w:rsidP="004160CE">
            <w:pPr>
              <w:keepNext/>
              <w:keepLines/>
              <w:spacing w:before="40" w:after="40" w:line="240" w:lineRule="auto"/>
            </w:pPr>
            <w:r>
              <w:rPr>
                <w:sz w:val="18"/>
              </w:rPr>
              <w:t>636</w:t>
            </w:r>
          </w:p>
        </w:tc>
        <w:tc>
          <w:tcPr>
            <w:tcW w:w="1767" w:type="pct"/>
            <w:tcMar>
              <w:top w:w="0" w:type="dxa"/>
              <w:bottom w:w="0" w:type="dxa"/>
            </w:tcMar>
            <w:vAlign w:val="center"/>
          </w:tcPr>
          <w:p w14:paraId="187D8ED3" w14:textId="77777777" w:rsidR="009A2503" w:rsidRDefault="00D8642C" w:rsidP="004160CE">
            <w:pPr>
              <w:keepNext/>
              <w:keepLines/>
              <w:spacing w:before="40" w:after="40" w:line="240" w:lineRule="auto"/>
            </w:pPr>
            <w:r>
              <w:rPr>
                <w:sz w:val="18"/>
              </w:rPr>
              <w:t>Pomoći proračunskim korisnicima iz proračuna koji im nije nadležan (šifre 6361+6362)</w:t>
            </w:r>
          </w:p>
        </w:tc>
        <w:tc>
          <w:tcPr>
            <w:tcW w:w="389" w:type="pct"/>
            <w:tcMar>
              <w:top w:w="0" w:type="dxa"/>
              <w:bottom w:w="0" w:type="dxa"/>
            </w:tcMar>
            <w:vAlign w:val="center"/>
          </w:tcPr>
          <w:p w14:paraId="23DCFADD" w14:textId="77777777" w:rsidR="009A2503" w:rsidRDefault="00D8642C" w:rsidP="004160CE">
            <w:pPr>
              <w:keepNext/>
              <w:keepLines/>
              <w:spacing w:before="40" w:after="40" w:line="240" w:lineRule="auto"/>
            </w:pPr>
            <w:r>
              <w:rPr>
                <w:sz w:val="18"/>
              </w:rPr>
              <w:t>636</w:t>
            </w:r>
          </w:p>
        </w:tc>
        <w:tc>
          <w:tcPr>
            <w:tcW w:w="1033" w:type="pct"/>
            <w:tcMar>
              <w:top w:w="0" w:type="dxa"/>
              <w:bottom w:w="0" w:type="dxa"/>
            </w:tcMar>
            <w:vAlign w:val="center"/>
          </w:tcPr>
          <w:p w14:paraId="6F90AB53" w14:textId="77777777" w:rsidR="009A2503" w:rsidRDefault="00D8642C" w:rsidP="004160CE">
            <w:pPr>
              <w:keepNext/>
              <w:keepLines/>
              <w:spacing w:before="40" w:after="40" w:line="240" w:lineRule="auto"/>
              <w:jc w:val="right"/>
            </w:pPr>
            <w:r>
              <w:rPr>
                <w:sz w:val="18"/>
              </w:rPr>
              <w:t>81.589,82</w:t>
            </w:r>
          </w:p>
        </w:tc>
        <w:tc>
          <w:tcPr>
            <w:tcW w:w="1033" w:type="pct"/>
            <w:tcMar>
              <w:top w:w="0" w:type="dxa"/>
              <w:bottom w:w="0" w:type="dxa"/>
            </w:tcMar>
            <w:vAlign w:val="center"/>
          </w:tcPr>
          <w:p w14:paraId="1C099474" w14:textId="77777777" w:rsidR="009A2503" w:rsidRDefault="00D8642C" w:rsidP="004160CE">
            <w:pPr>
              <w:keepNext/>
              <w:keepLines/>
              <w:spacing w:before="40" w:after="40" w:line="240" w:lineRule="auto"/>
              <w:jc w:val="right"/>
            </w:pPr>
            <w:r>
              <w:rPr>
                <w:sz w:val="18"/>
              </w:rPr>
              <w:t>94.444,33</w:t>
            </w:r>
          </w:p>
        </w:tc>
        <w:tc>
          <w:tcPr>
            <w:tcW w:w="389" w:type="pct"/>
            <w:tcMar>
              <w:top w:w="0" w:type="dxa"/>
              <w:bottom w:w="0" w:type="dxa"/>
            </w:tcMar>
            <w:vAlign w:val="center"/>
          </w:tcPr>
          <w:p w14:paraId="3690DF03" w14:textId="77777777" w:rsidR="009A2503" w:rsidRDefault="00D8642C" w:rsidP="004160CE">
            <w:pPr>
              <w:keepNext/>
              <w:keepLines/>
              <w:spacing w:before="40" w:after="40" w:line="240" w:lineRule="auto"/>
              <w:jc w:val="right"/>
            </w:pPr>
            <w:r>
              <w:rPr>
                <w:sz w:val="18"/>
              </w:rPr>
              <w:t>115,8</w:t>
            </w:r>
          </w:p>
        </w:tc>
      </w:tr>
    </w:tbl>
    <w:p w14:paraId="43B57A5C" w14:textId="77777777" w:rsidR="009A2503" w:rsidRDefault="00D8642C" w:rsidP="004160CE">
      <w:pPr>
        <w:spacing w:before="120"/>
        <w:jc w:val="both"/>
      </w:pPr>
      <w:r>
        <w:t>Pomoći proračunskim korisnicima iz proračuna koji im nije nadležan (šifra 636) ostvarene su u iznosu od 94.444,33 eura što je za 15,8 više od ostvarenja prethodne godine i pripadaju proračunskim korisnicima (Dječjem vrtiću Trogir, Muzeju Grada Trogira i Gradskoj knjižnici Trogir). Dječji vrtić Trogir bilježi ostvarenje tekućih pomoći u iznosu od 22.644,33 eura ili za 17,7% više od ostvarenja prethodne godine zbog prijenosa većeg iznosa sredstava Općine Kaštela za veći broj djece koji pohađaju vrtiće Grada T</w:t>
      </w:r>
      <w:r>
        <w:t>rogira.</w:t>
      </w:r>
    </w:p>
    <w:p w14:paraId="2423FD21" w14:textId="77777777" w:rsidR="009A2503" w:rsidRDefault="00D8642C" w:rsidP="004160CE">
      <w:pPr>
        <w:spacing w:before="120"/>
        <w:jc w:val="both"/>
      </w:pPr>
      <w:r>
        <w:t xml:space="preserve">Riječ je o tekućim pomoćima od Ministarstva znanosti i obrazovanja za sufinanciranje programa </w:t>
      </w:r>
      <w:proofErr w:type="spellStart"/>
      <w:r>
        <w:t>predškole</w:t>
      </w:r>
      <w:proofErr w:type="spellEnd"/>
      <w:r>
        <w:t xml:space="preserve"> i program za djecu s teškoćama u razvoju koja su integrirana u odgojno- obrazovne skupine te Program za djecu s poteškoćama u razvoju u posebnoj skupini.</w:t>
      </w:r>
    </w:p>
    <w:p w14:paraId="13B2AF6F" w14:textId="77777777" w:rsidR="009A2503" w:rsidRDefault="00D8642C" w:rsidP="004160CE">
      <w:pPr>
        <w:spacing w:before="120"/>
        <w:jc w:val="both"/>
      </w:pPr>
      <w:r>
        <w:t>U 2025.godini dio tekućih pomoći proračunskim korisnicima iz proračuna koji im nije nadležan se odnosi na prihode Općine Kaštela koja sudjeluje u sufinanciranju programa za djecu koja imaju prebivalište na području Općine Kaštela, a pohađaju vrtiće Grada Trogira u ukupnom iznosu od 9.527,33 eura.</w:t>
      </w:r>
    </w:p>
    <w:p w14:paraId="49010400" w14:textId="77777777" w:rsidR="009A2503" w:rsidRDefault="00D8642C" w:rsidP="004160CE">
      <w:pPr>
        <w:spacing w:before="120"/>
        <w:jc w:val="both"/>
      </w:pPr>
      <w:r>
        <w:t> Trenutno je dvoje djece iz Općine Kaštela koja pohađaju vrtiće Grada Trogira. Muzej Grada Trogira bilježi ostvarenje tekućih pomoći u iznosu od 59.000,00 eura što je za 5,4 % manje od ostvarenja prethodne godine, do 30.rujna 2025.godine uplate su direktno sjedale na račun Muzeja, prelaskom u sustav Riznice, svi računi proračunskih korisnika su ugašeni pa su navedena sredstva sjedala na jedinstven račun Grada Trogira.</w:t>
      </w:r>
    </w:p>
    <w:p w14:paraId="47034333" w14:textId="77777777" w:rsidR="009A2503" w:rsidRDefault="00D8642C" w:rsidP="004160CE">
      <w:pPr>
        <w:spacing w:before="120"/>
        <w:jc w:val="both"/>
      </w:pPr>
      <w:r>
        <w:lastRenderedPageBreak/>
        <w:t xml:space="preserve">Prihodi se odnose na uplate Ministarstva kulture i medija za realizaciju izložbi te konzervaciju i restauraciju hrvatske zastave, sanaciju i restauraciju palače </w:t>
      </w:r>
      <w:proofErr w:type="spellStart"/>
      <w:r>
        <w:t>Garagnin</w:t>
      </w:r>
      <w:proofErr w:type="spellEnd"/>
      <w:r>
        <w:t xml:space="preserve">- </w:t>
      </w:r>
      <w:proofErr w:type="spellStart"/>
      <w:r>
        <w:t>Fanfogna</w:t>
      </w:r>
      <w:proofErr w:type="spellEnd"/>
      <w:r>
        <w:t>.</w:t>
      </w:r>
    </w:p>
    <w:p w14:paraId="6335D524" w14:textId="77777777" w:rsidR="009A2503" w:rsidRDefault="00D8642C" w:rsidP="004160CE">
      <w:pPr>
        <w:spacing w:before="120"/>
        <w:jc w:val="both"/>
      </w:pPr>
      <w:r>
        <w:t>Gradska knjižnica Trogir bilježi ostvarenje kapitalnih pomoći u iznosu od 12.800,00 i to od Ministarstva kulture za nabavu knjižne građe.</w:t>
      </w:r>
    </w:p>
    <w:p w14:paraId="35EE3C02" w14:textId="77777777" w:rsidR="009A2503" w:rsidRDefault="00D8642C" w:rsidP="00D3038A">
      <w:pPr>
        <w:keepNext/>
        <w:spacing w:before="240" w:line="240" w:lineRule="auto"/>
        <w:jc w:val="center"/>
      </w:pPr>
      <w:r>
        <w:rPr>
          <w:sz w:val="28"/>
        </w:rPr>
        <w:t>Bilješka 11.</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4A0DEE26" w14:textId="77777777" w:rsidTr="004160CE">
        <w:trPr>
          <w:cantSplit/>
        </w:trPr>
        <w:tc>
          <w:tcPr>
            <w:tcW w:w="389" w:type="pct"/>
            <w:shd w:val="clear" w:color="auto" w:fill="E7F0F9"/>
            <w:tcMar>
              <w:top w:w="0" w:type="dxa"/>
              <w:bottom w:w="0" w:type="dxa"/>
            </w:tcMar>
            <w:vAlign w:val="center"/>
          </w:tcPr>
          <w:p w14:paraId="0F80E5D5" w14:textId="77777777" w:rsidR="009A2503" w:rsidRDefault="00D8642C" w:rsidP="004160CE">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5EFDCC55" w14:textId="77777777" w:rsidR="009A2503" w:rsidRDefault="00D8642C" w:rsidP="004160CE">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4994BC4F" w14:textId="77777777" w:rsidR="009A2503" w:rsidRDefault="00D8642C" w:rsidP="004160CE">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6A08FDF6" w14:textId="77777777" w:rsidR="009A2503" w:rsidRDefault="00D8642C" w:rsidP="004160CE">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7603A958" w14:textId="77777777" w:rsidR="009A2503" w:rsidRDefault="00D8642C" w:rsidP="004160CE">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05849327" w14:textId="77777777" w:rsidR="009A2503" w:rsidRDefault="00D8642C" w:rsidP="004160CE">
            <w:pPr>
              <w:keepNext/>
              <w:keepLines/>
              <w:spacing w:before="40" w:after="40" w:line="240" w:lineRule="auto"/>
              <w:jc w:val="center"/>
            </w:pPr>
            <w:r>
              <w:rPr>
                <w:b/>
                <w:sz w:val="18"/>
              </w:rPr>
              <w:t>Indeks (%)</w:t>
            </w:r>
          </w:p>
        </w:tc>
      </w:tr>
      <w:tr w:rsidR="009A2503" w14:paraId="62C9788E" w14:textId="77777777" w:rsidTr="004160CE">
        <w:trPr>
          <w:cantSplit/>
          <w:trHeight w:val="560"/>
        </w:trPr>
        <w:tc>
          <w:tcPr>
            <w:tcW w:w="389" w:type="pct"/>
            <w:tcMar>
              <w:top w:w="0" w:type="dxa"/>
              <w:bottom w:w="0" w:type="dxa"/>
            </w:tcMar>
            <w:vAlign w:val="center"/>
          </w:tcPr>
          <w:p w14:paraId="1375FD60" w14:textId="77777777" w:rsidR="009A2503" w:rsidRDefault="00D8642C" w:rsidP="004160CE">
            <w:pPr>
              <w:keepNext/>
              <w:keepLines/>
              <w:spacing w:before="40" w:after="40" w:line="240" w:lineRule="auto"/>
            </w:pPr>
            <w:r>
              <w:rPr>
                <w:sz w:val="18"/>
              </w:rPr>
              <w:t>638</w:t>
            </w:r>
          </w:p>
        </w:tc>
        <w:tc>
          <w:tcPr>
            <w:tcW w:w="1767" w:type="pct"/>
            <w:tcMar>
              <w:top w:w="0" w:type="dxa"/>
              <w:bottom w:w="0" w:type="dxa"/>
            </w:tcMar>
            <w:vAlign w:val="center"/>
          </w:tcPr>
          <w:p w14:paraId="30860FFC" w14:textId="77777777" w:rsidR="009A2503" w:rsidRDefault="00D8642C" w:rsidP="004160CE">
            <w:pPr>
              <w:keepNext/>
              <w:keepLines/>
              <w:spacing w:before="40" w:after="40" w:line="240" w:lineRule="auto"/>
            </w:pPr>
            <w:r>
              <w:rPr>
                <w:sz w:val="18"/>
              </w:rPr>
              <w:t>Pomoći temeljem prijenosa EU sredstava (šifre 6381+6382)</w:t>
            </w:r>
          </w:p>
        </w:tc>
        <w:tc>
          <w:tcPr>
            <w:tcW w:w="389" w:type="pct"/>
            <w:tcMar>
              <w:top w:w="0" w:type="dxa"/>
              <w:bottom w:w="0" w:type="dxa"/>
            </w:tcMar>
            <w:vAlign w:val="center"/>
          </w:tcPr>
          <w:p w14:paraId="222014A9" w14:textId="77777777" w:rsidR="009A2503" w:rsidRDefault="00D8642C" w:rsidP="004160CE">
            <w:pPr>
              <w:keepNext/>
              <w:keepLines/>
              <w:spacing w:before="40" w:after="40" w:line="240" w:lineRule="auto"/>
            </w:pPr>
            <w:r>
              <w:rPr>
                <w:sz w:val="18"/>
              </w:rPr>
              <w:t>638</w:t>
            </w:r>
          </w:p>
        </w:tc>
        <w:tc>
          <w:tcPr>
            <w:tcW w:w="1033" w:type="pct"/>
            <w:tcMar>
              <w:top w:w="0" w:type="dxa"/>
              <w:bottom w:w="0" w:type="dxa"/>
            </w:tcMar>
            <w:vAlign w:val="center"/>
          </w:tcPr>
          <w:p w14:paraId="43C55044" w14:textId="77777777" w:rsidR="009A2503" w:rsidRDefault="00D8642C" w:rsidP="004160CE">
            <w:pPr>
              <w:keepNext/>
              <w:keepLines/>
              <w:spacing w:before="40" w:after="40" w:line="240" w:lineRule="auto"/>
              <w:jc w:val="right"/>
            </w:pPr>
            <w:r>
              <w:rPr>
                <w:sz w:val="18"/>
              </w:rPr>
              <w:t>72.712,87</w:t>
            </w:r>
          </w:p>
        </w:tc>
        <w:tc>
          <w:tcPr>
            <w:tcW w:w="1033" w:type="pct"/>
            <w:tcMar>
              <w:top w:w="0" w:type="dxa"/>
              <w:bottom w:w="0" w:type="dxa"/>
            </w:tcMar>
            <w:vAlign w:val="center"/>
          </w:tcPr>
          <w:p w14:paraId="03A51560" w14:textId="77777777" w:rsidR="009A2503" w:rsidRDefault="00D8642C" w:rsidP="004160CE">
            <w:pPr>
              <w:keepNext/>
              <w:keepLines/>
              <w:spacing w:before="40" w:after="40" w:line="240" w:lineRule="auto"/>
              <w:jc w:val="right"/>
            </w:pPr>
            <w:r>
              <w:rPr>
                <w:sz w:val="18"/>
              </w:rPr>
              <w:t>31.405,62</w:t>
            </w:r>
          </w:p>
        </w:tc>
        <w:tc>
          <w:tcPr>
            <w:tcW w:w="389" w:type="pct"/>
            <w:tcMar>
              <w:top w:w="0" w:type="dxa"/>
              <w:bottom w:w="0" w:type="dxa"/>
            </w:tcMar>
            <w:vAlign w:val="center"/>
          </w:tcPr>
          <w:p w14:paraId="6F31C117" w14:textId="77777777" w:rsidR="009A2503" w:rsidRDefault="00D8642C" w:rsidP="004160CE">
            <w:pPr>
              <w:keepNext/>
              <w:keepLines/>
              <w:spacing w:before="40" w:after="40" w:line="240" w:lineRule="auto"/>
              <w:jc w:val="right"/>
            </w:pPr>
            <w:r>
              <w:rPr>
                <w:sz w:val="18"/>
              </w:rPr>
              <w:t>43,2</w:t>
            </w:r>
          </w:p>
        </w:tc>
      </w:tr>
    </w:tbl>
    <w:p w14:paraId="5D52DAB7" w14:textId="77777777" w:rsidR="009A2503" w:rsidRDefault="00D8642C" w:rsidP="004160CE">
      <w:pPr>
        <w:spacing w:before="120"/>
        <w:jc w:val="both"/>
      </w:pPr>
      <w:r>
        <w:t>Pomoći temeljem prijenosa EU sredstava (šifra 638) ostvarene su u iznosu od 31.405,62 eura i bilježe smanjenje od značajnih 56,8% u odnosu na prethodnu godinu, a odnose se u cijelosti na ostvarenje kapitalnih pomoći koji pripadaju Gradu Trogiru.</w:t>
      </w:r>
    </w:p>
    <w:p w14:paraId="4E9D9325" w14:textId="77777777" w:rsidR="009A2503" w:rsidRDefault="00D8642C" w:rsidP="004160CE">
      <w:pPr>
        <w:spacing w:before="120"/>
        <w:jc w:val="both"/>
      </w:pPr>
      <w:r>
        <w:t>Na ovoj podskupini prihoda evidentirane su kapitalne pomoći za gradske projekte:</w:t>
      </w:r>
    </w:p>
    <w:p w14:paraId="66F2A41D" w14:textId="7CD52F0D" w:rsidR="009A2503" w:rsidRDefault="00D8642C" w:rsidP="004160CE">
      <w:pPr>
        <w:spacing w:before="120"/>
        <w:jc w:val="both"/>
      </w:pPr>
      <w:r>
        <w:t xml:space="preserve">kapitalne pomoći iz državnog proračuna za sufinanciranje Ministarstva prostornog uređenja, graditeljstva i državne imovine, provedbeno tijelo FZZOEU u iznosu bespovratnih sredstava od 85% prihvatljivih troškova po ZNS u br.1 za projekt „Energetska obnova sportske dvorane Vinko </w:t>
      </w:r>
      <w:proofErr w:type="spellStart"/>
      <w:r>
        <w:t>Kandija</w:t>
      </w:r>
      <w:proofErr w:type="spellEnd"/>
      <w:r>
        <w:t xml:space="preserve"> u Trogiru, broj ugovora NP00.C61R1-I1.04.0377.</w:t>
      </w:r>
    </w:p>
    <w:p w14:paraId="058ECDCC" w14:textId="77777777" w:rsidR="009A2503" w:rsidRDefault="00D8642C" w:rsidP="004160CE">
      <w:pPr>
        <w:keepNext/>
        <w:spacing w:before="240" w:line="240" w:lineRule="auto"/>
        <w:jc w:val="center"/>
      </w:pPr>
      <w:r>
        <w:rPr>
          <w:sz w:val="28"/>
        </w:rPr>
        <w:t>Bilješka 12.</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74EDF2AA" w14:textId="77777777" w:rsidTr="004160CE">
        <w:trPr>
          <w:cantSplit/>
        </w:trPr>
        <w:tc>
          <w:tcPr>
            <w:tcW w:w="389" w:type="pct"/>
            <w:shd w:val="clear" w:color="auto" w:fill="E7F0F9"/>
            <w:tcMar>
              <w:top w:w="0" w:type="dxa"/>
              <w:bottom w:w="0" w:type="dxa"/>
            </w:tcMar>
            <w:vAlign w:val="center"/>
          </w:tcPr>
          <w:p w14:paraId="5279B5BE" w14:textId="77777777" w:rsidR="009A2503" w:rsidRDefault="00D8642C" w:rsidP="004160CE">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223E216D" w14:textId="77777777" w:rsidR="009A2503" w:rsidRDefault="00D8642C" w:rsidP="004160CE">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44951F8D" w14:textId="77777777" w:rsidR="009A2503" w:rsidRDefault="00D8642C" w:rsidP="004160CE">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27E82C9B" w14:textId="77777777" w:rsidR="009A2503" w:rsidRDefault="00D8642C" w:rsidP="004160CE">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1103FB9F" w14:textId="77777777" w:rsidR="009A2503" w:rsidRDefault="00D8642C" w:rsidP="004160CE">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60D8B6E9" w14:textId="77777777" w:rsidR="009A2503" w:rsidRDefault="00D8642C" w:rsidP="004160CE">
            <w:pPr>
              <w:keepNext/>
              <w:keepLines/>
              <w:spacing w:before="40" w:after="40" w:line="240" w:lineRule="auto"/>
              <w:jc w:val="center"/>
            </w:pPr>
            <w:r>
              <w:rPr>
                <w:b/>
                <w:sz w:val="18"/>
              </w:rPr>
              <w:t>Indeks (%)</w:t>
            </w:r>
          </w:p>
        </w:tc>
      </w:tr>
      <w:tr w:rsidR="009A2503" w14:paraId="5A5E72C8" w14:textId="77777777" w:rsidTr="004160CE">
        <w:trPr>
          <w:cantSplit/>
          <w:trHeight w:val="560"/>
        </w:trPr>
        <w:tc>
          <w:tcPr>
            <w:tcW w:w="389" w:type="pct"/>
            <w:tcMar>
              <w:top w:w="0" w:type="dxa"/>
              <w:bottom w:w="0" w:type="dxa"/>
            </w:tcMar>
            <w:vAlign w:val="center"/>
          </w:tcPr>
          <w:p w14:paraId="678364C8" w14:textId="77777777" w:rsidR="009A2503" w:rsidRDefault="00D8642C" w:rsidP="004160CE">
            <w:pPr>
              <w:keepNext/>
              <w:keepLines/>
              <w:spacing w:before="40" w:after="40" w:line="240" w:lineRule="auto"/>
            </w:pPr>
            <w:r>
              <w:rPr>
                <w:sz w:val="18"/>
              </w:rPr>
              <w:t>64</w:t>
            </w:r>
          </w:p>
        </w:tc>
        <w:tc>
          <w:tcPr>
            <w:tcW w:w="1767" w:type="pct"/>
            <w:tcMar>
              <w:top w:w="0" w:type="dxa"/>
              <w:bottom w:w="0" w:type="dxa"/>
            </w:tcMar>
            <w:vAlign w:val="center"/>
          </w:tcPr>
          <w:p w14:paraId="36BE44C4" w14:textId="77777777" w:rsidR="009A2503" w:rsidRDefault="00D8642C" w:rsidP="004160CE">
            <w:pPr>
              <w:keepNext/>
              <w:keepLines/>
              <w:spacing w:before="40" w:after="40" w:line="240" w:lineRule="auto"/>
            </w:pPr>
            <w:r>
              <w:rPr>
                <w:sz w:val="18"/>
              </w:rPr>
              <w:t>Prihodi od imovine (šifre 641+642+643)</w:t>
            </w:r>
          </w:p>
        </w:tc>
        <w:tc>
          <w:tcPr>
            <w:tcW w:w="389" w:type="pct"/>
            <w:tcMar>
              <w:top w:w="0" w:type="dxa"/>
              <w:bottom w:w="0" w:type="dxa"/>
            </w:tcMar>
            <w:vAlign w:val="center"/>
          </w:tcPr>
          <w:p w14:paraId="3C60F390" w14:textId="77777777" w:rsidR="009A2503" w:rsidRDefault="00D8642C" w:rsidP="004160CE">
            <w:pPr>
              <w:keepNext/>
              <w:keepLines/>
              <w:spacing w:before="40" w:after="40" w:line="240" w:lineRule="auto"/>
            </w:pPr>
            <w:r>
              <w:rPr>
                <w:sz w:val="18"/>
              </w:rPr>
              <w:t>64</w:t>
            </w:r>
          </w:p>
        </w:tc>
        <w:tc>
          <w:tcPr>
            <w:tcW w:w="1033" w:type="pct"/>
            <w:tcMar>
              <w:top w:w="0" w:type="dxa"/>
              <w:bottom w:w="0" w:type="dxa"/>
            </w:tcMar>
            <w:vAlign w:val="center"/>
          </w:tcPr>
          <w:p w14:paraId="6E6CA56A" w14:textId="77777777" w:rsidR="009A2503" w:rsidRDefault="00D8642C" w:rsidP="004160CE">
            <w:pPr>
              <w:keepNext/>
              <w:keepLines/>
              <w:spacing w:before="40" w:after="40" w:line="240" w:lineRule="auto"/>
              <w:jc w:val="right"/>
            </w:pPr>
            <w:r>
              <w:rPr>
                <w:sz w:val="18"/>
              </w:rPr>
              <w:t>3.671.211,51</w:t>
            </w:r>
          </w:p>
        </w:tc>
        <w:tc>
          <w:tcPr>
            <w:tcW w:w="1033" w:type="pct"/>
            <w:tcMar>
              <w:top w:w="0" w:type="dxa"/>
              <w:bottom w:w="0" w:type="dxa"/>
            </w:tcMar>
            <w:vAlign w:val="center"/>
          </w:tcPr>
          <w:p w14:paraId="5912C5FF" w14:textId="77777777" w:rsidR="009A2503" w:rsidRDefault="00D8642C" w:rsidP="004160CE">
            <w:pPr>
              <w:keepNext/>
              <w:keepLines/>
              <w:spacing w:before="40" w:after="40" w:line="240" w:lineRule="auto"/>
              <w:jc w:val="right"/>
            </w:pPr>
            <w:r>
              <w:rPr>
                <w:sz w:val="18"/>
              </w:rPr>
              <w:t>4.169.128,75</w:t>
            </w:r>
          </w:p>
        </w:tc>
        <w:tc>
          <w:tcPr>
            <w:tcW w:w="389" w:type="pct"/>
            <w:tcMar>
              <w:top w:w="0" w:type="dxa"/>
              <w:bottom w:w="0" w:type="dxa"/>
            </w:tcMar>
            <w:vAlign w:val="center"/>
          </w:tcPr>
          <w:p w14:paraId="4042B675" w14:textId="77777777" w:rsidR="009A2503" w:rsidRDefault="00D8642C" w:rsidP="004160CE">
            <w:pPr>
              <w:keepNext/>
              <w:keepLines/>
              <w:spacing w:before="40" w:after="40" w:line="240" w:lineRule="auto"/>
              <w:jc w:val="right"/>
            </w:pPr>
            <w:r>
              <w:rPr>
                <w:sz w:val="18"/>
              </w:rPr>
              <w:t>113,6</w:t>
            </w:r>
          </w:p>
        </w:tc>
      </w:tr>
    </w:tbl>
    <w:p w14:paraId="10A76BC3" w14:textId="77777777" w:rsidR="009A2503" w:rsidRDefault="00D8642C" w:rsidP="004160CE">
      <w:pPr>
        <w:spacing w:before="120"/>
        <w:jc w:val="both"/>
      </w:pPr>
      <w:r>
        <w:t>Prihodi od imovine (šifra 64) ostvareni su u iznosu od 4.169.128,75 eura ili 13,6% više u odnosu na prethodnu godinu. Od navedenog iznosa najveći dio se odnosi na Grad Trogir i to iznos od 4.169.117,77 eura, dok se iznos od 11 eura odnosi na proračunske korisnike.</w:t>
      </w:r>
    </w:p>
    <w:p w14:paraId="01DDC89F" w14:textId="77777777" w:rsidR="009A2503" w:rsidRDefault="00D8642C" w:rsidP="004160CE">
      <w:pPr>
        <w:spacing w:before="120"/>
        <w:jc w:val="both"/>
      </w:pPr>
      <w:r>
        <w:t>Prihodi od financijske imovine (šifra 641) iznose 1.038.743,90 eura ili 1,6% više u odnosu na prethodnu godinu i odnose se na prihode od zateznih kamata, dok su proračunski korisnici ostvarili 11,00 eura ovih prihoda i odnose se na kamate na oročena sredstva (Dječji vrtić Trogir 9,60 eura, JVP Grada Trogira 1,31 eura i Gradska knjižnica Trogir 0,07 eura).</w:t>
      </w:r>
    </w:p>
    <w:p w14:paraId="346638C1" w14:textId="77777777" w:rsidR="009A2503" w:rsidRDefault="00D8642C" w:rsidP="004160CE">
      <w:pPr>
        <w:spacing w:before="120"/>
        <w:jc w:val="both"/>
      </w:pPr>
      <w:r>
        <w:t>Prihodi od nefinancijske imovine (šifra 642) ostvareni su u iznosu od 3.130.384,85 eura što je za  18,2% više od ostvarenja prethodne godine i u cijelosti pripadaju Gradu Trogiru. </w:t>
      </w:r>
    </w:p>
    <w:p w14:paraId="509C1869" w14:textId="77777777" w:rsidR="009A2503" w:rsidRDefault="00D8642C" w:rsidP="004160CE">
      <w:pPr>
        <w:spacing w:before="120"/>
        <w:jc w:val="both"/>
      </w:pPr>
      <w:r>
        <w:t xml:space="preserve">U okviru navedenog iznosa spadaju prihodi od zakupa i iznajmljivanja imovine u iznosu od 2.380.069,97 eura ili za 6,9% više od ostvarenja prethodne godine, od kojeg iznosa se najznačajnije ostvarenje odnosi na prihod od zakupa javno prometnih površina u iznosu od 1.411.544,90 eura, zatim naknade za koncesije u iznosu od 251.080,84 eura ( naknada za koncesiju na pomorskom dobru 153.421,40 eura i koncesijska odobrenja koja je izdao Grad 97.309,44 eura koji prihod se u 2024.godini uređuje novom vrstom prihoda </w:t>
      </w:r>
      <w:r>
        <w:t xml:space="preserve">&gt;Dozvole na </w:t>
      </w:r>
      <w:r>
        <w:lastRenderedPageBreak/>
        <w:t xml:space="preserve">pomorskom dobru&gt; i dijeli se na 70% u proračun Grada te 30% u proračun Županije na čijem području se donosi rješenje o dozvoli), zakup poslovnih prostora u iznosu od 245.053,54 eura, prihodi od deponija u iznosu od 72.813,05 eura te prihodi od prodaje ulaznica u Kuli </w:t>
      </w:r>
      <w:proofErr w:type="spellStart"/>
      <w:r>
        <w:t>Kamerlengo</w:t>
      </w:r>
      <w:proofErr w:type="spellEnd"/>
      <w:r>
        <w:t xml:space="preserve"> u iznosu od 638.771,91 eura.</w:t>
      </w:r>
    </w:p>
    <w:p w14:paraId="625BDBD8" w14:textId="77777777" w:rsidR="009A2503" w:rsidRDefault="00D8642C" w:rsidP="00A76D2F">
      <w:pPr>
        <w:keepNext/>
        <w:spacing w:before="240" w:line="240" w:lineRule="auto"/>
        <w:jc w:val="center"/>
      </w:pPr>
      <w:r>
        <w:rPr>
          <w:sz w:val="28"/>
        </w:rPr>
        <w:t>Bilješka 13.</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3DD66DC3" w14:textId="77777777" w:rsidTr="004160CE">
        <w:trPr>
          <w:cantSplit/>
        </w:trPr>
        <w:tc>
          <w:tcPr>
            <w:tcW w:w="389" w:type="pct"/>
            <w:shd w:val="clear" w:color="auto" w:fill="E7F0F9"/>
            <w:tcMar>
              <w:top w:w="0" w:type="dxa"/>
              <w:bottom w:w="0" w:type="dxa"/>
            </w:tcMar>
            <w:vAlign w:val="center"/>
          </w:tcPr>
          <w:p w14:paraId="790DCF19" w14:textId="77777777" w:rsidR="009A2503" w:rsidRDefault="00D8642C" w:rsidP="004160CE">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21CEE5EC" w14:textId="77777777" w:rsidR="009A2503" w:rsidRDefault="00D8642C" w:rsidP="004160CE">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195761AF" w14:textId="77777777" w:rsidR="009A2503" w:rsidRDefault="00D8642C" w:rsidP="004160CE">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484B2CF9" w14:textId="77777777" w:rsidR="009A2503" w:rsidRDefault="00D8642C" w:rsidP="004160CE">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0709215B" w14:textId="77777777" w:rsidR="009A2503" w:rsidRDefault="00D8642C" w:rsidP="004160CE">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04514BD2" w14:textId="77777777" w:rsidR="009A2503" w:rsidRDefault="00D8642C" w:rsidP="004160CE">
            <w:pPr>
              <w:keepNext/>
              <w:keepLines/>
              <w:spacing w:before="40" w:after="40" w:line="240" w:lineRule="auto"/>
              <w:jc w:val="center"/>
            </w:pPr>
            <w:r>
              <w:rPr>
                <w:b/>
                <w:sz w:val="18"/>
              </w:rPr>
              <w:t>Indeks (%)</w:t>
            </w:r>
          </w:p>
        </w:tc>
      </w:tr>
      <w:tr w:rsidR="009A2503" w14:paraId="17EC7069" w14:textId="77777777" w:rsidTr="004160CE">
        <w:trPr>
          <w:cantSplit/>
          <w:trHeight w:val="560"/>
        </w:trPr>
        <w:tc>
          <w:tcPr>
            <w:tcW w:w="389" w:type="pct"/>
            <w:tcMar>
              <w:top w:w="0" w:type="dxa"/>
              <w:bottom w:w="0" w:type="dxa"/>
            </w:tcMar>
            <w:vAlign w:val="center"/>
          </w:tcPr>
          <w:p w14:paraId="663DADB3" w14:textId="77777777" w:rsidR="009A2503" w:rsidRDefault="00D8642C" w:rsidP="004160CE">
            <w:pPr>
              <w:keepNext/>
              <w:keepLines/>
              <w:spacing w:before="40" w:after="40" w:line="240" w:lineRule="auto"/>
            </w:pPr>
            <w:r>
              <w:rPr>
                <w:sz w:val="18"/>
              </w:rPr>
              <w:t>6423</w:t>
            </w:r>
          </w:p>
        </w:tc>
        <w:tc>
          <w:tcPr>
            <w:tcW w:w="1767" w:type="pct"/>
            <w:tcMar>
              <w:top w:w="0" w:type="dxa"/>
              <w:bottom w:w="0" w:type="dxa"/>
            </w:tcMar>
            <w:vAlign w:val="center"/>
          </w:tcPr>
          <w:p w14:paraId="673DA064" w14:textId="77777777" w:rsidR="009A2503" w:rsidRDefault="00D8642C" w:rsidP="004160CE">
            <w:pPr>
              <w:keepNext/>
              <w:keepLines/>
              <w:spacing w:before="40" w:after="40" w:line="240" w:lineRule="auto"/>
            </w:pPr>
            <w:r>
              <w:rPr>
                <w:sz w:val="18"/>
              </w:rPr>
              <w:t>Naknada za korištenje nefinancijske imovine</w:t>
            </w:r>
          </w:p>
        </w:tc>
        <w:tc>
          <w:tcPr>
            <w:tcW w:w="389" w:type="pct"/>
            <w:tcMar>
              <w:top w:w="0" w:type="dxa"/>
              <w:bottom w:w="0" w:type="dxa"/>
            </w:tcMar>
            <w:vAlign w:val="center"/>
          </w:tcPr>
          <w:p w14:paraId="423EF98A" w14:textId="77777777" w:rsidR="009A2503" w:rsidRDefault="00D8642C" w:rsidP="004160CE">
            <w:pPr>
              <w:keepNext/>
              <w:keepLines/>
              <w:spacing w:before="40" w:after="40" w:line="240" w:lineRule="auto"/>
            </w:pPr>
            <w:r>
              <w:rPr>
                <w:sz w:val="18"/>
              </w:rPr>
              <w:t>6423</w:t>
            </w:r>
          </w:p>
        </w:tc>
        <w:tc>
          <w:tcPr>
            <w:tcW w:w="1033" w:type="pct"/>
            <w:tcMar>
              <w:top w:w="0" w:type="dxa"/>
              <w:bottom w:w="0" w:type="dxa"/>
            </w:tcMar>
            <w:vAlign w:val="center"/>
          </w:tcPr>
          <w:p w14:paraId="04F7FB7A" w14:textId="77777777" w:rsidR="009A2503" w:rsidRDefault="00D8642C" w:rsidP="004160CE">
            <w:pPr>
              <w:keepNext/>
              <w:keepLines/>
              <w:spacing w:before="40" w:after="40" w:line="240" w:lineRule="auto"/>
              <w:jc w:val="right"/>
            </w:pPr>
            <w:r>
              <w:rPr>
                <w:sz w:val="18"/>
              </w:rPr>
              <w:t>152.170,77</w:t>
            </w:r>
          </w:p>
        </w:tc>
        <w:tc>
          <w:tcPr>
            <w:tcW w:w="1033" w:type="pct"/>
            <w:tcMar>
              <w:top w:w="0" w:type="dxa"/>
              <w:bottom w:w="0" w:type="dxa"/>
            </w:tcMar>
            <w:vAlign w:val="center"/>
          </w:tcPr>
          <w:p w14:paraId="387730B7" w14:textId="77777777" w:rsidR="009A2503" w:rsidRDefault="00D8642C" w:rsidP="004160CE">
            <w:pPr>
              <w:keepNext/>
              <w:keepLines/>
              <w:spacing w:before="40" w:after="40" w:line="240" w:lineRule="auto"/>
              <w:jc w:val="right"/>
            </w:pPr>
            <w:r>
              <w:rPr>
                <w:sz w:val="18"/>
              </w:rPr>
              <w:t>482.468,17</w:t>
            </w:r>
          </w:p>
        </w:tc>
        <w:tc>
          <w:tcPr>
            <w:tcW w:w="389" w:type="pct"/>
            <w:tcMar>
              <w:top w:w="0" w:type="dxa"/>
              <w:bottom w:w="0" w:type="dxa"/>
            </w:tcMar>
            <w:vAlign w:val="center"/>
          </w:tcPr>
          <w:p w14:paraId="4F94BB90" w14:textId="77777777" w:rsidR="009A2503" w:rsidRDefault="00D8642C" w:rsidP="004160CE">
            <w:pPr>
              <w:keepNext/>
              <w:keepLines/>
              <w:spacing w:before="40" w:after="40" w:line="240" w:lineRule="auto"/>
              <w:jc w:val="right"/>
            </w:pPr>
            <w:r>
              <w:rPr>
                <w:sz w:val="18"/>
              </w:rPr>
              <w:t>317,1</w:t>
            </w:r>
          </w:p>
        </w:tc>
      </w:tr>
    </w:tbl>
    <w:p w14:paraId="61530979" w14:textId="1CE111CA" w:rsidR="009A2503" w:rsidRDefault="00D8642C" w:rsidP="004160CE">
      <w:pPr>
        <w:spacing w:before="120"/>
      </w:pPr>
      <w:r>
        <w:t>Prihod od naknada za korištenje nefinancijske imovine (Šifra 6423) ostvaren je u iznosu od 482.468,17 eura ili za značajnih 217,1% više u odnosu na ostvarenje 2024.g, a odnosi se na prihode od eksploatacije mineralnih sirovina koje bilježe značajno veće ostvarenje i na prihode od spomeničke rente.</w:t>
      </w:r>
    </w:p>
    <w:p w14:paraId="499F425F" w14:textId="77777777" w:rsidR="009A2503" w:rsidRDefault="00D8642C" w:rsidP="00A76D2F">
      <w:pPr>
        <w:keepNext/>
        <w:spacing w:before="240" w:line="240" w:lineRule="auto"/>
        <w:jc w:val="center"/>
      </w:pPr>
      <w:r>
        <w:rPr>
          <w:sz w:val="28"/>
        </w:rPr>
        <w:t>Bilješka 14.</w:t>
      </w:r>
    </w:p>
    <w:tbl>
      <w:tblPr>
        <w:tblW w:w="5000" w:type="pct"/>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CellMar>
          <w:left w:w="40" w:type="dxa"/>
          <w:right w:w="40" w:type="dxa"/>
        </w:tblCellMar>
        <w:tblLook w:val="04A0" w:firstRow="1" w:lastRow="0" w:firstColumn="1" w:lastColumn="0" w:noHBand="0" w:noVBand="1"/>
      </w:tblPr>
      <w:tblGrid>
        <w:gridCol w:w="704"/>
        <w:gridCol w:w="3196"/>
        <w:gridCol w:w="703"/>
        <w:gridCol w:w="1868"/>
        <w:gridCol w:w="1868"/>
        <w:gridCol w:w="703"/>
      </w:tblGrid>
      <w:tr w:rsidR="009A2503" w14:paraId="2D1A03EB" w14:textId="77777777" w:rsidTr="004160CE">
        <w:trPr>
          <w:cantSplit/>
        </w:trPr>
        <w:tc>
          <w:tcPr>
            <w:tcW w:w="389" w:type="pct"/>
            <w:shd w:val="clear" w:color="auto" w:fill="E7F0F9"/>
            <w:tcMar>
              <w:top w:w="0" w:type="dxa"/>
              <w:bottom w:w="0" w:type="dxa"/>
            </w:tcMar>
            <w:vAlign w:val="center"/>
          </w:tcPr>
          <w:p w14:paraId="7DC20110" w14:textId="77777777" w:rsidR="009A2503" w:rsidRDefault="00D8642C" w:rsidP="004160CE">
            <w:pPr>
              <w:keepNext/>
              <w:keepLines/>
              <w:spacing w:before="40" w:after="40" w:line="240" w:lineRule="auto"/>
              <w:jc w:val="center"/>
            </w:pPr>
            <w:r>
              <w:rPr>
                <w:b/>
                <w:sz w:val="18"/>
              </w:rPr>
              <w:t xml:space="preserve">Račun iz </w:t>
            </w:r>
            <w:proofErr w:type="spellStart"/>
            <w:r>
              <w:rPr>
                <w:b/>
                <w:sz w:val="18"/>
              </w:rPr>
              <w:t>rač</w:t>
            </w:r>
            <w:proofErr w:type="spellEnd"/>
            <w:r>
              <w:rPr>
                <w:b/>
                <w:sz w:val="18"/>
              </w:rPr>
              <w:t>. plana</w:t>
            </w:r>
          </w:p>
        </w:tc>
        <w:tc>
          <w:tcPr>
            <w:tcW w:w="1767" w:type="pct"/>
            <w:shd w:val="clear" w:color="auto" w:fill="E7F0F9"/>
            <w:tcMar>
              <w:top w:w="0" w:type="dxa"/>
              <w:bottom w:w="0" w:type="dxa"/>
            </w:tcMar>
            <w:vAlign w:val="center"/>
          </w:tcPr>
          <w:p w14:paraId="16AFB8C1" w14:textId="77777777" w:rsidR="009A2503" w:rsidRDefault="00D8642C" w:rsidP="004160CE">
            <w:pPr>
              <w:keepNext/>
              <w:keepLines/>
              <w:spacing w:before="40" w:after="40" w:line="240" w:lineRule="auto"/>
              <w:jc w:val="center"/>
            </w:pPr>
            <w:r>
              <w:rPr>
                <w:b/>
                <w:sz w:val="18"/>
              </w:rPr>
              <w:t>Opis stavke</w:t>
            </w:r>
          </w:p>
        </w:tc>
        <w:tc>
          <w:tcPr>
            <w:tcW w:w="389" w:type="pct"/>
            <w:shd w:val="clear" w:color="auto" w:fill="E7F0F9"/>
            <w:tcMar>
              <w:top w:w="0" w:type="dxa"/>
              <w:bottom w:w="0" w:type="dxa"/>
            </w:tcMar>
            <w:vAlign w:val="center"/>
          </w:tcPr>
          <w:p w14:paraId="6E4F73FD" w14:textId="77777777" w:rsidR="009A2503" w:rsidRDefault="00D8642C" w:rsidP="004160CE">
            <w:pPr>
              <w:keepNext/>
              <w:keepLines/>
              <w:spacing w:before="40" w:after="40" w:line="240" w:lineRule="auto"/>
              <w:jc w:val="center"/>
            </w:pPr>
            <w:r>
              <w:rPr>
                <w:b/>
                <w:sz w:val="18"/>
              </w:rPr>
              <w:t>Šifra</w:t>
            </w:r>
          </w:p>
        </w:tc>
        <w:tc>
          <w:tcPr>
            <w:tcW w:w="1033" w:type="pct"/>
            <w:shd w:val="clear" w:color="auto" w:fill="E7F0F9"/>
            <w:tcMar>
              <w:top w:w="0" w:type="dxa"/>
              <w:bottom w:w="0" w:type="dxa"/>
            </w:tcMar>
            <w:vAlign w:val="center"/>
          </w:tcPr>
          <w:p w14:paraId="7921B3BB" w14:textId="77777777" w:rsidR="009A2503" w:rsidRDefault="00D8642C" w:rsidP="004160CE">
            <w:pPr>
              <w:keepNext/>
              <w:keepLines/>
              <w:spacing w:before="40" w:after="40" w:line="240" w:lineRule="auto"/>
              <w:jc w:val="center"/>
            </w:pPr>
            <w:r>
              <w:rPr>
                <w:b/>
                <w:sz w:val="18"/>
              </w:rPr>
              <w:t>Ostvareno u izvještajnom razdoblju prethodne godine</w:t>
            </w:r>
          </w:p>
        </w:tc>
        <w:tc>
          <w:tcPr>
            <w:tcW w:w="1033" w:type="pct"/>
            <w:shd w:val="clear" w:color="auto" w:fill="E7F0F9"/>
            <w:tcMar>
              <w:top w:w="0" w:type="dxa"/>
              <w:bottom w:w="0" w:type="dxa"/>
            </w:tcMar>
            <w:vAlign w:val="center"/>
          </w:tcPr>
          <w:p w14:paraId="1CF912D5" w14:textId="77777777" w:rsidR="009A2503" w:rsidRDefault="00D8642C" w:rsidP="004160CE">
            <w:pPr>
              <w:keepNext/>
              <w:keepLines/>
              <w:spacing w:before="40" w:after="40" w:line="240" w:lineRule="auto"/>
              <w:jc w:val="center"/>
            </w:pPr>
            <w:r>
              <w:rPr>
                <w:b/>
                <w:sz w:val="18"/>
              </w:rPr>
              <w:t>Ostvareno u izvještajnom razdoblju tekuće godine</w:t>
            </w:r>
          </w:p>
        </w:tc>
        <w:tc>
          <w:tcPr>
            <w:tcW w:w="389" w:type="pct"/>
            <w:shd w:val="clear" w:color="auto" w:fill="E7F0F9"/>
            <w:tcMar>
              <w:top w:w="0" w:type="dxa"/>
              <w:bottom w:w="0" w:type="dxa"/>
            </w:tcMar>
            <w:vAlign w:val="center"/>
          </w:tcPr>
          <w:p w14:paraId="1A543FA3" w14:textId="77777777" w:rsidR="009A2503" w:rsidRDefault="00D8642C" w:rsidP="004160CE">
            <w:pPr>
              <w:keepNext/>
              <w:keepLines/>
              <w:spacing w:before="40" w:after="40" w:line="240" w:lineRule="auto"/>
              <w:jc w:val="center"/>
            </w:pPr>
            <w:r>
              <w:rPr>
                <w:b/>
                <w:sz w:val="18"/>
              </w:rPr>
              <w:t>Indeks (%)</w:t>
            </w:r>
          </w:p>
        </w:tc>
      </w:tr>
      <w:tr w:rsidR="009A2503" w14:paraId="1877DACA" w14:textId="77777777" w:rsidTr="004160CE">
        <w:trPr>
          <w:cantSplit/>
          <w:trHeight w:val="560"/>
        </w:trPr>
        <w:tc>
          <w:tcPr>
            <w:tcW w:w="389" w:type="pct"/>
            <w:tcMar>
              <w:top w:w="0" w:type="dxa"/>
              <w:bottom w:w="0" w:type="dxa"/>
            </w:tcMar>
            <w:vAlign w:val="center"/>
          </w:tcPr>
          <w:p w14:paraId="5A150E95" w14:textId="77777777" w:rsidR="009A2503" w:rsidRDefault="00D8642C" w:rsidP="004160CE">
            <w:pPr>
              <w:keepNext/>
              <w:keepLines/>
              <w:spacing w:before="40" w:after="40" w:line="240" w:lineRule="auto"/>
            </w:pPr>
            <w:r>
              <w:rPr>
                <w:sz w:val="18"/>
              </w:rPr>
              <w:t>6429</w:t>
            </w:r>
          </w:p>
        </w:tc>
        <w:tc>
          <w:tcPr>
            <w:tcW w:w="1767" w:type="pct"/>
            <w:tcMar>
              <w:top w:w="0" w:type="dxa"/>
              <w:bottom w:w="0" w:type="dxa"/>
            </w:tcMar>
            <w:vAlign w:val="center"/>
          </w:tcPr>
          <w:p w14:paraId="74DD5D84" w14:textId="77777777" w:rsidR="009A2503" w:rsidRDefault="00D8642C" w:rsidP="004160CE">
            <w:pPr>
              <w:keepNext/>
              <w:keepLines/>
              <w:spacing w:before="40" w:after="40" w:line="240" w:lineRule="auto"/>
            </w:pPr>
            <w:r>
              <w:rPr>
                <w:sz w:val="18"/>
              </w:rPr>
              <w:t>Ostali prihodi od nefinancijske imovine</w:t>
            </w:r>
          </w:p>
        </w:tc>
        <w:tc>
          <w:tcPr>
            <w:tcW w:w="389" w:type="pct"/>
            <w:tcMar>
              <w:top w:w="0" w:type="dxa"/>
              <w:bottom w:w="0" w:type="dxa"/>
            </w:tcMar>
            <w:vAlign w:val="center"/>
          </w:tcPr>
          <w:p w14:paraId="6B5986AA" w14:textId="77777777" w:rsidR="009A2503" w:rsidRDefault="00D8642C" w:rsidP="004160CE">
            <w:pPr>
              <w:keepNext/>
              <w:keepLines/>
              <w:spacing w:before="40" w:after="40" w:line="240" w:lineRule="auto"/>
            </w:pPr>
            <w:r>
              <w:rPr>
                <w:sz w:val="18"/>
              </w:rPr>
              <w:t>6429</w:t>
            </w:r>
          </w:p>
        </w:tc>
        <w:tc>
          <w:tcPr>
            <w:tcW w:w="1033" w:type="pct"/>
            <w:tcMar>
              <w:top w:w="0" w:type="dxa"/>
              <w:bottom w:w="0" w:type="dxa"/>
            </w:tcMar>
            <w:vAlign w:val="center"/>
          </w:tcPr>
          <w:p w14:paraId="64900F62" w14:textId="77777777" w:rsidR="009A2503" w:rsidRDefault="00D8642C" w:rsidP="004160CE">
            <w:pPr>
              <w:keepNext/>
              <w:keepLines/>
              <w:spacing w:before="40" w:after="40" w:line="240" w:lineRule="auto"/>
              <w:jc w:val="right"/>
            </w:pPr>
            <w:r>
              <w:rPr>
                <w:sz w:val="18"/>
              </w:rPr>
              <w:t>29.710,30</w:t>
            </w:r>
          </w:p>
        </w:tc>
        <w:tc>
          <w:tcPr>
            <w:tcW w:w="1033" w:type="pct"/>
            <w:tcMar>
              <w:top w:w="0" w:type="dxa"/>
              <w:bottom w:w="0" w:type="dxa"/>
            </w:tcMar>
            <w:vAlign w:val="center"/>
          </w:tcPr>
          <w:p w14:paraId="05AB0489" w14:textId="77777777" w:rsidR="009A2503" w:rsidRDefault="00D8642C" w:rsidP="004160CE">
            <w:pPr>
              <w:keepNext/>
              <w:keepLines/>
              <w:spacing w:before="40" w:after="40" w:line="240" w:lineRule="auto"/>
              <w:jc w:val="right"/>
            </w:pPr>
            <w:r>
              <w:rPr>
                <w:sz w:val="18"/>
              </w:rPr>
              <w:t>16.765,87</w:t>
            </w:r>
          </w:p>
        </w:tc>
        <w:tc>
          <w:tcPr>
            <w:tcW w:w="389" w:type="pct"/>
            <w:tcMar>
              <w:top w:w="0" w:type="dxa"/>
              <w:bottom w:w="0" w:type="dxa"/>
            </w:tcMar>
            <w:vAlign w:val="center"/>
          </w:tcPr>
          <w:p w14:paraId="0CD9BEC2" w14:textId="77777777" w:rsidR="009A2503" w:rsidRDefault="00D8642C" w:rsidP="004160CE">
            <w:pPr>
              <w:keepNext/>
              <w:keepLines/>
              <w:spacing w:before="40" w:after="40" w:line="240" w:lineRule="auto"/>
              <w:jc w:val="right"/>
            </w:pPr>
            <w:r>
              <w:rPr>
                <w:sz w:val="18"/>
              </w:rPr>
              <w:t>56,4</w:t>
            </w:r>
          </w:p>
        </w:tc>
      </w:tr>
    </w:tbl>
    <w:p w14:paraId="7EFCDF83" w14:textId="017420D8" w:rsidR="009A2503" w:rsidRDefault="00D8642C" w:rsidP="004160CE">
      <w:pPr>
        <w:spacing w:before="120"/>
        <w:jc w:val="both"/>
      </w:pPr>
      <w:r>
        <w:t>Ostali prihodi od nefinancijske imovine su ostvareni u iznosu od 16.765,87 eura ili 43,6% manje u odnosu na prethodnu godinu, a odnose se na prihode od naknada za ozakonjenje nezakonito izgrađenih zgrada u prostoru.</w:t>
      </w:r>
    </w:p>
    <w:p w14:paraId="46178FF6" w14:textId="77777777" w:rsidR="009A2503" w:rsidRDefault="00D8642C" w:rsidP="00A76D2F">
      <w:pPr>
        <w:keepNext/>
        <w:spacing w:before="240"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9969ECB" w14:textId="77777777">
        <w:trPr>
          <w:cantSplit/>
        </w:trPr>
        <w:tc>
          <w:tcPr>
            <w:tcW w:w="700" w:type="dxa"/>
            <w:shd w:val="clear" w:color="auto" w:fill="E7F0F9"/>
            <w:tcMar>
              <w:top w:w="0" w:type="dxa"/>
              <w:bottom w:w="0" w:type="dxa"/>
            </w:tcMar>
            <w:vAlign w:val="center"/>
          </w:tcPr>
          <w:p w14:paraId="10FAB573"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0FB186"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1A5D16"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71F520"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5A831"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A211EE" w14:textId="77777777" w:rsidR="009A2503" w:rsidRDefault="00D8642C">
            <w:pPr>
              <w:keepNext/>
              <w:keepLines/>
              <w:spacing w:after="0" w:line="240" w:lineRule="auto"/>
              <w:jc w:val="center"/>
            </w:pPr>
            <w:r>
              <w:rPr>
                <w:b/>
                <w:sz w:val="18"/>
              </w:rPr>
              <w:t>Indeks (%)</w:t>
            </w:r>
          </w:p>
        </w:tc>
      </w:tr>
      <w:tr w:rsidR="009A2503" w14:paraId="73668395" w14:textId="77777777">
        <w:trPr>
          <w:cantSplit/>
          <w:trHeight w:val="560"/>
        </w:trPr>
        <w:tc>
          <w:tcPr>
            <w:tcW w:w="700" w:type="dxa"/>
            <w:tcMar>
              <w:top w:w="0" w:type="dxa"/>
              <w:bottom w:w="0" w:type="dxa"/>
            </w:tcMar>
            <w:vAlign w:val="center"/>
          </w:tcPr>
          <w:p w14:paraId="3256A897" w14:textId="77777777" w:rsidR="009A2503" w:rsidRDefault="00D8642C">
            <w:pPr>
              <w:keepNext/>
              <w:keepLines/>
              <w:spacing w:after="0" w:line="240" w:lineRule="auto"/>
            </w:pPr>
            <w:r>
              <w:rPr>
                <w:sz w:val="18"/>
              </w:rPr>
              <w:t>65</w:t>
            </w:r>
          </w:p>
        </w:tc>
        <w:tc>
          <w:tcPr>
            <w:tcW w:w="3180" w:type="dxa"/>
            <w:tcMar>
              <w:top w:w="0" w:type="dxa"/>
              <w:bottom w:w="0" w:type="dxa"/>
            </w:tcMar>
            <w:vAlign w:val="center"/>
          </w:tcPr>
          <w:p w14:paraId="418E7056" w14:textId="77777777" w:rsidR="009A2503" w:rsidRDefault="00D8642C">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10787806" w14:textId="77777777" w:rsidR="009A2503" w:rsidRDefault="00D8642C">
            <w:pPr>
              <w:keepNext/>
              <w:keepLines/>
              <w:spacing w:after="0" w:line="240" w:lineRule="auto"/>
            </w:pPr>
            <w:r>
              <w:rPr>
                <w:sz w:val="18"/>
              </w:rPr>
              <w:t>65</w:t>
            </w:r>
          </w:p>
        </w:tc>
        <w:tc>
          <w:tcPr>
            <w:tcW w:w="1860" w:type="dxa"/>
            <w:tcMar>
              <w:top w:w="0" w:type="dxa"/>
              <w:bottom w:w="0" w:type="dxa"/>
            </w:tcMar>
            <w:vAlign w:val="center"/>
          </w:tcPr>
          <w:p w14:paraId="78A13D6B" w14:textId="77777777" w:rsidR="009A2503" w:rsidRDefault="00D8642C">
            <w:pPr>
              <w:keepNext/>
              <w:keepLines/>
              <w:spacing w:after="0" w:line="240" w:lineRule="auto"/>
              <w:jc w:val="right"/>
            </w:pPr>
            <w:r>
              <w:rPr>
                <w:sz w:val="18"/>
              </w:rPr>
              <w:t>3.650.392,50</w:t>
            </w:r>
          </w:p>
        </w:tc>
        <w:tc>
          <w:tcPr>
            <w:tcW w:w="1860" w:type="dxa"/>
            <w:tcMar>
              <w:top w:w="0" w:type="dxa"/>
              <w:bottom w:w="0" w:type="dxa"/>
            </w:tcMar>
            <w:vAlign w:val="center"/>
          </w:tcPr>
          <w:p w14:paraId="5CBE1766" w14:textId="77777777" w:rsidR="009A2503" w:rsidRDefault="00D8642C">
            <w:pPr>
              <w:keepNext/>
              <w:keepLines/>
              <w:spacing w:after="0" w:line="240" w:lineRule="auto"/>
              <w:jc w:val="right"/>
            </w:pPr>
            <w:r>
              <w:rPr>
                <w:sz w:val="18"/>
              </w:rPr>
              <w:t>4.160.400,46</w:t>
            </w:r>
          </w:p>
        </w:tc>
        <w:tc>
          <w:tcPr>
            <w:tcW w:w="700" w:type="dxa"/>
            <w:tcMar>
              <w:top w:w="0" w:type="dxa"/>
              <w:bottom w:w="0" w:type="dxa"/>
            </w:tcMar>
            <w:vAlign w:val="center"/>
          </w:tcPr>
          <w:p w14:paraId="039482B1" w14:textId="77777777" w:rsidR="009A2503" w:rsidRDefault="00D8642C">
            <w:pPr>
              <w:keepNext/>
              <w:keepLines/>
              <w:spacing w:after="0" w:line="240" w:lineRule="auto"/>
              <w:jc w:val="right"/>
            </w:pPr>
            <w:r>
              <w:rPr>
                <w:sz w:val="18"/>
              </w:rPr>
              <w:t>114,0</w:t>
            </w:r>
          </w:p>
        </w:tc>
      </w:tr>
    </w:tbl>
    <w:p w14:paraId="78C5D1E9" w14:textId="4260E6C7" w:rsidR="009A2503" w:rsidRDefault="00D8642C" w:rsidP="004160CE">
      <w:pPr>
        <w:spacing w:before="120"/>
        <w:jc w:val="both"/>
      </w:pPr>
      <w:r>
        <w:t>Prihodi od upravnih i administrativnih pristojbi, pristojbi po posebnim propisima i naknada (šifra 65) ostvareni su u iznosu od 4.160.400,46 eura ili za 14% više od ostvarenja prethodne godine. Grad Trogir je ostvario ovih prihoda u iznosu od 3.882.689,21 eura, dok su proračunski korisnici ostvarili ukupno 277.711,25 eura.</w:t>
      </w:r>
    </w:p>
    <w:p w14:paraId="5812BDB2" w14:textId="77777777" w:rsidR="009A2503" w:rsidRDefault="00D8642C" w:rsidP="00A76D2F">
      <w:pPr>
        <w:keepNext/>
        <w:spacing w:before="240"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3629B5B" w14:textId="77777777">
        <w:trPr>
          <w:cantSplit/>
        </w:trPr>
        <w:tc>
          <w:tcPr>
            <w:tcW w:w="700" w:type="dxa"/>
            <w:shd w:val="clear" w:color="auto" w:fill="E7F0F9"/>
            <w:tcMar>
              <w:top w:w="0" w:type="dxa"/>
              <w:bottom w:w="0" w:type="dxa"/>
            </w:tcMar>
            <w:vAlign w:val="center"/>
          </w:tcPr>
          <w:p w14:paraId="62043EC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E99F27"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8B77DB"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81DA7C"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A79D4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49FC58" w14:textId="77777777" w:rsidR="009A2503" w:rsidRDefault="00D8642C">
            <w:pPr>
              <w:keepNext/>
              <w:keepLines/>
              <w:spacing w:after="0" w:line="240" w:lineRule="auto"/>
              <w:jc w:val="center"/>
            </w:pPr>
            <w:r>
              <w:rPr>
                <w:b/>
                <w:sz w:val="18"/>
              </w:rPr>
              <w:t>Indeks (%)</w:t>
            </w:r>
          </w:p>
        </w:tc>
      </w:tr>
      <w:tr w:rsidR="009A2503" w14:paraId="2C8FBE97" w14:textId="77777777">
        <w:trPr>
          <w:cantSplit/>
          <w:trHeight w:val="560"/>
        </w:trPr>
        <w:tc>
          <w:tcPr>
            <w:tcW w:w="700" w:type="dxa"/>
            <w:tcMar>
              <w:top w:w="0" w:type="dxa"/>
              <w:bottom w:w="0" w:type="dxa"/>
            </w:tcMar>
            <w:vAlign w:val="center"/>
          </w:tcPr>
          <w:p w14:paraId="68EEAE4C" w14:textId="77777777" w:rsidR="009A2503" w:rsidRDefault="00D8642C">
            <w:pPr>
              <w:keepNext/>
              <w:keepLines/>
              <w:spacing w:after="0" w:line="240" w:lineRule="auto"/>
            </w:pPr>
            <w:r>
              <w:rPr>
                <w:sz w:val="18"/>
              </w:rPr>
              <w:t>651</w:t>
            </w:r>
          </w:p>
        </w:tc>
        <w:tc>
          <w:tcPr>
            <w:tcW w:w="3180" w:type="dxa"/>
            <w:tcMar>
              <w:top w:w="0" w:type="dxa"/>
              <w:bottom w:w="0" w:type="dxa"/>
            </w:tcMar>
            <w:vAlign w:val="center"/>
          </w:tcPr>
          <w:p w14:paraId="27A19B50" w14:textId="77777777" w:rsidR="009A2503" w:rsidRDefault="00D8642C">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7DD00FA5" w14:textId="77777777" w:rsidR="009A2503" w:rsidRDefault="00D8642C">
            <w:pPr>
              <w:keepNext/>
              <w:keepLines/>
              <w:spacing w:after="0" w:line="240" w:lineRule="auto"/>
            </w:pPr>
            <w:r>
              <w:rPr>
                <w:sz w:val="18"/>
              </w:rPr>
              <w:t>651</w:t>
            </w:r>
          </w:p>
        </w:tc>
        <w:tc>
          <w:tcPr>
            <w:tcW w:w="1860" w:type="dxa"/>
            <w:tcMar>
              <w:top w:w="0" w:type="dxa"/>
              <w:bottom w:w="0" w:type="dxa"/>
            </w:tcMar>
            <w:vAlign w:val="center"/>
          </w:tcPr>
          <w:p w14:paraId="31F52700" w14:textId="77777777" w:rsidR="009A2503" w:rsidRDefault="00D8642C">
            <w:pPr>
              <w:keepNext/>
              <w:keepLines/>
              <w:spacing w:after="0" w:line="240" w:lineRule="auto"/>
              <w:jc w:val="right"/>
            </w:pPr>
            <w:r>
              <w:rPr>
                <w:sz w:val="18"/>
              </w:rPr>
              <w:t>285.883,65</w:t>
            </w:r>
          </w:p>
        </w:tc>
        <w:tc>
          <w:tcPr>
            <w:tcW w:w="1860" w:type="dxa"/>
            <w:tcMar>
              <w:top w:w="0" w:type="dxa"/>
              <w:bottom w:w="0" w:type="dxa"/>
            </w:tcMar>
            <w:vAlign w:val="center"/>
          </w:tcPr>
          <w:p w14:paraId="24E600CB" w14:textId="77777777" w:rsidR="009A2503" w:rsidRDefault="00D8642C">
            <w:pPr>
              <w:keepNext/>
              <w:keepLines/>
              <w:spacing w:after="0" w:line="240" w:lineRule="auto"/>
              <w:jc w:val="right"/>
            </w:pPr>
            <w:r>
              <w:rPr>
                <w:sz w:val="18"/>
              </w:rPr>
              <w:t>307.659,19</w:t>
            </w:r>
          </w:p>
        </w:tc>
        <w:tc>
          <w:tcPr>
            <w:tcW w:w="700" w:type="dxa"/>
            <w:tcMar>
              <w:top w:w="0" w:type="dxa"/>
              <w:bottom w:w="0" w:type="dxa"/>
            </w:tcMar>
            <w:vAlign w:val="center"/>
          </w:tcPr>
          <w:p w14:paraId="26B944C3" w14:textId="77777777" w:rsidR="009A2503" w:rsidRDefault="00D8642C">
            <w:pPr>
              <w:keepNext/>
              <w:keepLines/>
              <w:spacing w:after="0" w:line="240" w:lineRule="auto"/>
              <w:jc w:val="right"/>
            </w:pPr>
            <w:r>
              <w:rPr>
                <w:sz w:val="18"/>
              </w:rPr>
              <w:t>107,6</w:t>
            </w:r>
          </w:p>
        </w:tc>
      </w:tr>
    </w:tbl>
    <w:p w14:paraId="1483554D" w14:textId="77777777" w:rsidR="009A2503" w:rsidRDefault="00D8642C" w:rsidP="004160CE">
      <w:pPr>
        <w:spacing w:before="120"/>
        <w:jc w:val="both"/>
      </w:pPr>
      <w:r>
        <w:t>Upravne i administrativne pristojbe (šifra 651) ostvarene su u iznosu od 307.659,19 eura što je za 7,6% više u odnosu na ostvarenje prethodne godine i u cijelosti pripadaju Gradu Trogiru, a razlog ovog povećanja je veće ostvarenje prihoda od turističke pristojbe koja je ostvarena u iznosu od 180.134,34 eura dok je ostvarenje prethodne godine iznosilo 217.891,99 eura.</w:t>
      </w:r>
    </w:p>
    <w:p w14:paraId="617E7231" w14:textId="77777777" w:rsidR="009A2503" w:rsidRDefault="00D8642C" w:rsidP="00A76D2F">
      <w:pPr>
        <w:keepNext/>
        <w:spacing w:before="240"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3AB232F" w14:textId="77777777">
        <w:trPr>
          <w:cantSplit/>
        </w:trPr>
        <w:tc>
          <w:tcPr>
            <w:tcW w:w="700" w:type="dxa"/>
            <w:shd w:val="clear" w:color="auto" w:fill="E7F0F9"/>
            <w:tcMar>
              <w:top w:w="0" w:type="dxa"/>
              <w:bottom w:w="0" w:type="dxa"/>
            </w:tcMar>
            <w:vAlign w:val="center"/>
          </w:tcPr>
          <w:p w14:paraId="4AEFBE8E"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6E37F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6695B1"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89644A"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D9658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19464F" w14:textId="77777777" w:rsidR="009A2503" w:rsidRDefault="00D8642C">
            <w:pPr>
              <w:keepNext/>
              <w:keepLines/>
              <w:spacing w:after="0" w:line="240" w:lineRule="auto"/>
              <w:jc w:val="center"/>
            </w:pPr>
            <w:r>
              <w:rPr>
                <w:b/>
                <w:sz w:val="18"/>
              </w:rPr>
              <w:t>Indeks (%)</w:t>
            </w:r>
          </w:p>
        </w:tc>
      </w:tr>
      <w:tr w:rsidR="009A2503" w14:paraId="40933651" w14:textId="77777777">
        <w:trPr>
          <w:cantSplit/>
          <w:trHeight w:val="560"/>
        </w:trPr>
        <w:tc>
          <w:tcPr>
            <w:tcW w:w="700" w:type="dxa"/>
            <w:tcMar>
              <w:top w:w="0" w:type="dxa"/>
              <w:bottom w:w="0" w:type="dxa"/>
            </w:tcMar>
            <w:vAlign w:val="center"/>
          </w:tcPr>
          <w:p w14:paraId="17719DDD" w14:textId="77777777" w:rsidR="009A2503" w:rsidRDefault="00D8642C">
            <w:pPr>
              <w:keepNext/>
              <w:keepLines/>
              <w:spacing w:after="0" w:line="240" w:lineRule="auto"/>
            </w:pPr>
            <w:r>
              <w:rPr>
                <w:sz w:val="18"/>
              </w:rPr>
              <w:t>652</w:t>
            </w:r>
          </w:p>
        </w:tc>
        <w:tc>
          <w:tcPr>
            <w:tcW w:w="3180" w:type="dxa"/>
            <w:tcMar>
              <w:top w:w="0" w:type="dxa"/>
              <w:bottom w:w="0" w:type="dxa"/>
            </w:tcMar>
            <w:vAlign w:val="center"/>
          </w:tcPr>
          <w:p w14:paraId="7CC1EE50" w14:textId="77777777" w:rsidR="009A2503" w:rsidRDefault="00D8642C">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6E07AC2" w14:textId="77777777" w:rsidR="009A2503" w:rsidRDefault="00D8642C">
            <w:pPr>
              <w:keepNext/>
              <w:keepLines/>
              <w:spacing w:after="0" w:line="240" w:lineRule="auto"/>
            </w:pPr>
            <w:r>
              <w:rPr>
                <w:sz w:val="18"/>
              </w:rPr>
              <w:t>652</w:t>
            </w:r>
          </w:p>
        </w:tc>
        <w:tc>
          <w:tcPr>
            <w:tcW w:w="1860" w:type="dxa"/>
            <w:tcMar>
              <w:top w:w="0" w:type="dxa"/>
              <w:bottom w:w="0" w:type="dxa"/>
            </w:tcMar>
            <w:vAlign w:val="center"/>
          </w:tcPr>
          <w:p w14:paraId="5CD23C84" w14:textId="77777777" w:rsidR="009A2503" w:rsidRDefault="00D8642C">
            <w:pPr>
              <w:keepNext/>
              <w:keepLines/>
              <w:spacing w:after="0" w:line="240" w:lineRule="auto"/>
              <w:jc w:val="right"/>
            </w:pPr>
            <w:r>
              <w:rPr>
                <w:sz w:val="18"/>
              </w:rPr>
              <w:t>572.961,00</w:t>
            </w:r>
          </w:p>
        </w:tc>
        <w:tc>
          <w:tcPr>
            <w:tcW w:w="1860" w:type="dxa"/>
            <w:tcMar>
              <w:top w:w="0" w:type="dxa"/>
              <w:bottom w:w="0" w:type="dxa"/>
            </w:tcMar>
            <w:vAlign w:val="center"/>
          </w:tcPr>
          <w:p w14:paraId="08687E35" w14:textId="77777777" w:rsidR="009A2503" w:rsidRDefault="00D8642C">
            <w:pPr>
              <w:keepNext/>
              <w:keepLines/>
              <w:spacing w:after="0" w:line="240" w:lineRule="auto"/>
              <w:jc w:val="right"/>
            </w:pPr>
            <w:r>
              <w:rPr>
                <w:sz w:val="18"/>
              </w:rPr>
              <w:t>650.802,04</w:t>
            </w:r>
          </w:p>
        </w:tc>
        <w:tc>
          <w:tcPr>
            <w:tcW w:w="700" w:type="dxa"/>
            <w:tcMar>
              <w:top w:w="0" w:type="dxa"/>
              <w:bottom w:w="0" w:type="dxa"/>
            </w:tcMar>
            <w:vAlign w:val="center"/>
          </w:tcPr>
          <w:p w14:paraId="2BBE5A19" w14:textId="77777777" w:rsidR="009A2503" w:rsidRDefault="00D8642C">
            <w:pPr>
              <w:keepNext/>
              <w:keepLines/>
              <w:spacing w:after="0" w:line="240" w:lineRule="auto"/>
              <w:jc w:val="right"/>
            </w:pPr>
            <w:r>
              <w:rPr>
                <w:sz w:val="18"/>
              </w:rPr>
              <w:t>113,6</w:t>
            </w:r>
          </w:p>
        </w:tc>
      </w:tr>
    </w:tbl>
    <w:p w14:paraId="711FEA72" w14:textId="0E8A5838" w:rsidR="009A2503" w:rsidRDefault="00D8642C" w:rsidP="004160CE">
      <w:pPr>
        <w:spacing w:before="120"/>
        <w:jc w:val="both"/>
      </w:pPr>
      <w:r>
        <w:t>Prihodi po posebnim propisima (šifra 652) ostvareni su u iznosu od 650.802,04 eura ili 13,6% više u odnosu na prethodnu godinu, od kojeg iznosa na Grad Trogir ide 373.090,79 eura i odnosi se na ostvarenje uplate od strane FZZOEU po sudskoj presudi za povrat ranije uplaćenih sredstava za naknadu na utjecaj na okoliš, refundaciju troškova od strane SDŽ-a za I. i II. Krug lokalnih izbora, naplatu penala od izvođača radova na pješačkom mostu te povrat sredstava za financiranje neprofitnih organizacija u 2024.go</w:t>
      </w:r>
      <w:r>
        <w:t>dini, a preostali iznos od 277.711,25 eura otpada na proračunske korisnike i to iznos od 264.779,16 eura ostvario je Dječji vrtić Trogir od uplate roditelja za sufinanciranje cijene boravka djece u vrtićima i bilježi veće ostvarenje u odnosu na uplate prošle godine za 5,5%. Preostali iznos od 12.932,09 eura se odnosi na sljedeće proračunske korisnike i to: 5.689,20 eura se odnosi na Gradsku knjižnicu Trogir i to su prihodi od članarina, zatim iznos od 7.242,89 eura koji pripada JVP Grada Trogira i odnosi se</w:t>
      </w:r>
      <w:r>
        <w:t xml:space="preserve"> na uplate osiguravajućih kuća kroz zakonski propisane postotke premija osiguranja i prihod od Hrvatske vatrogasne zajednice za financiranje usluga tekućeg i investicijskog održavanja.</w:t>
      </w:r>
    </w:p>
    <w:p w14:paraId="707212E5" w14:textId="77777777" w:rsidR="009A2503" w:rsidRDefault="00D8642C" w:rsidP="00A76D2F">
      <w:pPr>
        <w:keepNext/>
        <w:spacing w:before="240"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BB93486" w14:textId="77777777">
        <w:trPr>
          <w:cantSplit/>
        </w:trPr>
        <w:tc>
          <w:tcPr>
            <w:tcW w:w="700" w:type="dxa"/>
            <w:shd w:val="clear" w:color="auto" w:fill="E7F0F9"/>
            <w:tcMar>
              <w:top w:w="0" w:type="dxa"/>
              <w:bottom w:w="0" w:type="dxa"/>
            </w:tcMar>
            <w:vAlign w:val="center"/>
          </w:tcPr>
          <w:p w14:paraId="634BC237"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66AEE4"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5044C8"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B927C"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DF731E"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501819" w14:textId="77777777" w:rsidR="009A2503" w:rsidRDefault="00D8642C">
            <w:pPr>
              <w:keepNext/>
              <w:keepLines/>
              <w:spacing w:after="0" w:line="240" w:lineRule="auto"/>
              <w:jc w:val="center"/>
            </w:pPr>
            <w:r>
              <w:rPr>
                <w:b/>
                <w:sz w:val="18"/>
              </w:rPr>
              <w:t>Indeks (%)</w:t>
            </w:r>
          </w:p>
        </w:tc>
      </w:tr>
      <w:tr w:rsidR="009A2503" w14:paraId="11E7A310" w14:textId="77777777">
        <w:trPr>
          <w:cantSplit/>
          <w:trHeight w:val="560"/>
        </w:trPr>
        <w:tc>
          <w:tcPr>
            <w:tcW w:w="700" w:type="dxa"/>
            <w:tcMar>
              <w:top w:w="0" w:type="dxa"/>
              <w:bottom w:w="0" w:type="dxa"/>
            </w:tcMar>
            <w:vAlign w:val="center"/>
          </w:tcPr>
          <w:p w14:paraId="4B20D06C" w14:textId="77777777" w:rsidR="009A2503" w:rsidRDefault="00D8642C">
            <w:pPr>
              <w:keepNext/>
              <w:keepLines/>
              <w:spacing w:after="0" w:line="240" w:lineRule="auto"/>
            </w:pPr>
            <w:r>
              <w:rPr>
                <w:sz w:val="18"/>
              </w:rPr>
              <w:t>653</w:t>
            </w:r>
          </w:p>
        </w:tc>
        <w:tc>
          <w:tcPr>
            <w:tcW w:w="3180" w:type="dxa"/>
            <w:tcMar>
              <w:top w:w="0" w:type="dxa"/>
              <w:bottom w:w="0" w:type="dxa"/>
            </w:tcMar>
            <w:vAlign w:val="center"/>
          </w:tcPr>
          <w:p w14:paraId="44E88D9C" w14:textId="77777777" w:rsidR="009A2503" w:rsidRDefault="00D8642C">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288D735D" w14:textId="77777777" w:rsidR="009A2503" w:rsidRDefault="00D8642C">
            <w:pPr>
              <w:keepNext/>
              <w:keepLines/>
              <w:spacing w:after="0" w:line="240" w:lineRule="auto"/>
            </w:pPr>
            <w:r>
              <w:rPr>
                <w:sz w:val="18"/>
              </w:rPr>
              <w:t>653</w:t>
            </w:r>
          </w:p>
        </w:tc>
        <w:tc>
          <w:tcPr>
            <w:tcW w:w="1860" w:type="dxa"/>
            <w:tcMar>
              <w:top w:w="0" w:type="dxa"/>
              <w:bottom w:w="0" w:type="dxa"/>
            </w:tcMar>
            <w:vAlign w:val="center"/>
          </w:tcPr>
          <w:p w14:paraId="558F7A85" w14:textId="77777777" w:rsidR="009A2503" w:rsidRDefault="00D8642C">
            <w:pPr>
              <w:keepNext/>
              <w:keepLines/>
              <w:spacing w:after="0" w:line="240" w:lineRule="auto"/>
              <w:jc w:val="right"/>
            </w:pPr>
            <w:r>
              <w:rPr>
                <w:sz w:val="18"/>
              </w:rPr>
              <w:t>2.791.547,85</w:t>
            </w:r>
          </w:p>
        </w:tc>
        <w:tc>
          <w:tcPr>
            <w:tcW w:w="1860" w:type="dxa"/>
            <w:tcMar>
              <w:top w:w="0" w:type="dxa"/>
              <w:bottom w:w="0" w:type="dxa"/>
            </w:tcMar>
            <w:vAlign w:val="center"/>
          </w:tcPr>
          <w:p w14:paraId="7C5C21F2" w14:textId="77777777" w:rsidR="009A2503" w:rsidRDefault="00D8642C">
            <w:pPr>
              <w:keepNext/>
              <w:keepLines/>
              <w:spacing w:after="0" w:line="240" w:lineRule="auto"/>
              <w:jc w:val="right"/>
            </w:pPr>
            <w:r>
              <w:rPr>
                <w:sz w:val="18"/>
              </w:rPr>
              <w:t>3.201.939,23</w:t>
            </w:r>
          </w:p>
        </w:tc>
        <w:tc>
          <w:tcPr>
            <w:tcW w:w="700" w:type="dxa"/>
            <w:tcMar>
              <w:top w:w="0" w:type="dxa"/>
              <w:bottom w:w="0" w:type="dxa"/>
            </w:tcMar>
            <w:vAlign w:val="center"/>
          </w:tcPr>
          <w:p w14:paraId="758F34C0" w14:textId="77777777" w:rsidR="009A2503" w:rsidRDefault="00D8642C">
            <w:pPr>
              <w:keepNext/>
              <w:keepLines/>
              <w:spacing w:after="0" w:line="240" w:lineRule="auto"/>
              <w:jc w:val="right"/>
            </w:pPr>
            <w:r>
              <w:rPr>
                <w:sz w:val="18"/>
              </w:rPr>
              <w:t>114,7</w:t>
            </w:r>
          </w:p>
        </w:tc>
      </w:tr>
    </w:tbl>
    <w:p w14:paraId="6F6FC4C0" w14:textId="6C671F67" w:rsidR="009A2503" w:rsidRDefault="00D8642C" w:rsidP="004160CE">
      <w:pPr>
        <w:spacing w:before="120"/>
        <w:jc w:val="both"/>
      </w:pPr>
      <w:r>
        <w:t>U apsolutnom iznosu u ovoj skupini vrijednosno su najveći prihodi od komunalne naknade i komunalnog doprinosa (šifra 653 ) koji iznose 3.201.939,23 eura i odnose se na Grad Trogir, što je povećanje od 14,7% u odnosu na ostvarenje u izvještajnom razdoblju prethodne godine. Od ovoga iznosa na prihod od komunalne naknade odnosi se 1.756.902,15 eura, što je za 4,7% više od ostvarenja prethodne godine zbog stjecanja novih obveznika putem izrade snimka stanja u naselju Mastrinka, dok je  prihod od komunalnog dopr</w:t>
      </w:r>
      <w:r>
        <w:t xml:space="preserve">inosa ostvaren u iznosu od </w:t>
      </w:r>
      <w:r>
        <w:lastRenderedPageBreak/>
        <w:t>1.445.037,08 eura ili za 29,7% više od ostvarenja prethodne godine što je rezultat novih zahtjeva obveznika.</w:t>
      </w:r>
    </w:p>
    <w:p w14:paraId="2DDBE4E6" w14:textId="77777777" w:rsidR="009A2503" w:rsidRDefault="00D8642C" w:rsidP="00A76D2F">
      <w:pPr>
        <w:keepNext/>
        <w:spacing w:before="240"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25EFB8B" w14:textId="77777777">
        <w:trPr>
          <w:cantSplit/>
        </w:trPr>
        <w:tc>
          <w:tcPr>
            <w:tcW w:w="700" w:type="dxa"/>
            <w:shd w:val="clear" w:color="auto" w:fill="E7F0F9"/>
            <w:tcMar>
              <w:top w:w="0" w:type="dxa"/>
              <w:bottom w:w="0" w:type="dxa"/>
            </w:tcMar>
            <w:vAlign w:val="center"/>
          </w:tcPr>
          <w:p w14:paraId="67E91BCD"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C75EA"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4882B"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08C4B1"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EA9CB"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74B561" w14:textId="77777777" w:rsidR="009A2503" w:rsidRDefault="00D8642C">
            <w:pPr>
              <w:keepNext/>
              <w:keepLines/>
              <w:spacing w:after="0" w:line="240" w:lineRule="auto"/>
              <w:jc w:val="center"/>
            </w:pPr>
            <w:r>
              <w:rPr>
                <w:b/>
                <w:sz w:val="18"/>
              </w:rPr>
              <w:t>Indeks (%)</w:t>
            </w:r>
          </w:p>
        </w:tc>
      </w:tr>
      <w:tr w:rsidR="009A2503" w14:paraId="25BFDFA6" w14:textId="77777777">
        <w:trPr>
          <w:cantSplit/>
          <w:trHeight w:val="560"/>
        </w:trPr>
        <w:tc>
          <w:tcPr>
            <w:tcW w:w="700" w:type="dxa"/>
            <w:tcMar>
              <w:top w:w="0" w:type="dxa"/>
              <w:bottom w:w="0" w:type="dxa"/>
            </w:tcMar>
            <w:vAlign w:val="center"/>
          </w:tcPr>
          <w:p w14:paraId="30E4CAE7" w14:textId="77777777" w:rsidR="009A2503" w:rsidRDefault="00D8642C">
            <w:pPr>
              <w:keepNext/>
              <w:keepLines/>
              <w:spacing w:after="0" w:line="240" w:lineRule="auto"/>
            </w:pPr>
            <w:r>
              <w:rPr>
                <w:sz w:val="18"/>
              </w:rPr>
              <w:t>66</w:t>
            </w:r>
          </w:p>
        </w:tc>
        <w:tc>
          <w:tcPr>
            <w:tcW w:w="3180" w:type="dxa"/>
            <w:tcMar>
              <w:top w:w="0" w:type="dxa"/>
              <w:bottom w:w="0" w:type="dxa"/>
            </w:tcMar>
            <w:vAlign w:val="center"/>
          </w:tcPr>
          <w:p w14:paraId="5448DDBA" w14:textId="77777777" w:rsidR="009A2503" w:rsidRDefault="00D8642C">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0A6F124C" w14:textId="77777777" w:rsidR="009A2503" w:rsidRDefault="00D8642C">
            <w:pPr>
              <w:keepNext/>
              <w:keepLines/>
              <w:spacing w:after="0" w:line="240" w:lineRule="auto"/>
            </w:pPr>
            <w:r>
              <w:rPr>
                <w:sz w:val="18"/>
              </w:rPr>
              <w:t>66</w:t>
            </w:r>
          </w:p>
        </w:tc>
        <w:tc>
          <w:tcPr>
            <w:tcW w:w="1860" w:type="dxa"/>
            <w:tcMar>
              <w:top w:w="0" w:type="dxa"/>
              <w:bottom w:w="0" w:type="dxa"/>
            </w:tcMar>
            <w:vAlign w:val="center"/>
          </w:tcPr>
          <w:p w14:paraId="621DAC66" w14:textId="77777777" w:rsidR="009A2503" w:rsidRDefault="00D8642C">
            <w:pPr>
              <w:keepNext/>
              <w:keepLines/>
              <w:spacing w:after="0" w:line="240" w:lineRule="auto"/>
              <w:jc w:val="right"/>
            </w:pPr>
            <w:r>
              <w:rPr>
                <w:sz w:val="18"/>
              </w:rPr>
              <w:t>123.706,38</w:t>
            </w:r>
          </w:p>
        </w:tc>
        <w:tc>
          <w:tcPr>
            <w:tcW w:w="1860" w:type="dxa"/>
            <w:tcMar>
              <w:top w:w="0" w:type="dxa"/>
              <w:bottom w:w="0" w:type="dxa"/>
            </w:tcMar>
            <w:vAlign w:val="center"/>
          </w:tcPr>
          <w:p w14:paraId="276BA723" w14:textId="77777777" w:rsidR="009A2503" w:rsidRDefault="00D8642C">
            <w:pPr>
              <w:keepNext/>
              <w:keepLines/>
              <w:spacing w:after="0" w:line="240" w:lineRule="auto"/>
              <w:jc w:val="right"/>
            </w:pPr>
            <w:r>
              <w:rPr>
                <w:sz w:val="18"/>
              </w:rPr>
              <w:t>121.716,76</w:t>
            </w:r>
          </w:p>
        </w:tc>
        <w:tc>
          <w:tcPr>
            <w:tcW w:w="700" w:type="dxa"/>
            <w:tcMar>
              <w:top w:w="0" w:type="dxa"/>
              <w:bottom w:w="0" w:type="dxa"/>
            </w:tcMar>
            <w:vAlign w:val="center"/>
          </w:tcPr>
          <w:p w14:paraId="67F7BAA3" w14:textId="77777777" w:rsidR="009A2503" w:rsidRDefault="00D8642C">
            <w:pPr>
              <w:keepNext/>
              <w:keepLines/>
              <w:spacing w:after="0" w:line="240" w:lineRule="auto"/>
              <w:jc w:val="right"/>
            </w:pPr>
            <w:r>
              <w:rPr>
                <w:sz w:val="18"/>
              </w:rPr>
              <w:t>98,4</w:t>
            </w:r>
          </w:p>
        </w:tc>
      </w:tr>
    </w:tbl>
    <w:p w14:paraId="3C5BB53F" w14:textId="77777777" w:rsidR="009A2503" w:rsidRDefault="00D8642C" w:rsidP="004160CE">
      <w:pPr>
        <w:spacing w:before="120"/>
        <w:jc w:val="both"/>
      </w:pPr>
      <w:r>
        <w:t>Prihodi od prodaje proizvoda i robe te pruženih usluga i prihodi od donacija te povrati po protestiranim jamstvima (šifra 66) ostvareni su u iznosu od 121.716,76 eura ili za 1,6% manje u odnosu na prethodnu godinu. Grad Trogir bilježi ostvarenje prihoda od pruženih usluga u iznosu od 3.233,78 eura što je za 21,2% manje od ostvarenja u izvještajnom razdoblju prethodne godine, a odnosi se na ostvarenje prihoda od prodaje sekundarnih sirovina u iznosu od 149,60 eura, dok se iznos od 3.084,18 eura odnosi na rač</w:t>
      </w:r>
      <w:r>
        <w:t xml:space="preserve">une ispostavljene HEP-u za otkup električne energije od solarnih elektrana postavljenih na zgradama Dom Mosor i dvorane Vinko </w:t>
      </w:r>
      <w:proofErr w:type="spellStart"/>
      <w:r>
        <w:t>Kandija</w:t>
      </w:r>
      <w:proofErr w:type="spellEnd"/>
      <w:r>
        <w:t>.</w:t>
      </w:r>
    </w:p>
    <w:p w14:paraId="2544FAB8" w14:textId="77777777" w:rsidR="009A2503" w:rsidRDefault="00D8642C" w:rsidP="004160CE">
      <w:pPr>
        <w:spacing w:before="120"/>
        <w:jc w:val="both"/>
      </w:pPr>
      <w:r>
        <w:t>Prihode su ostvarili proračunski korisnici i to: Muzej Grada Trogira ostvario je iznos od 16.605,36 eura ili značajnih 45,7% manje nego prethodne godine  i to prihoda od prodaje trgovačke robe( katalozi, razglednice…)te komisijska prodaja knjiga u iznosu od 1.634,89 eura, prihodi od pruženih usluga (za prodaju ulaznica, najam jednog poslovnog prostora do 20.09.2025., radionica) iznos od 14.532,47 eura koji bilježi smanjenje 48,2% u odnosu na prethodnu godinu zbog veće posjećenosti izložbe Salvadora Dalija u</w:t>
      </w:r>
      <w:r>
        <w:t xml:space="preserve"> 2024.godini, te donacije pravnih i fizičkih osoba u iznosu od 438,00 eura, radi se o kapitalnim donacijama od strane fizičkih osoba za razmjenu knjiga koje su darovane muzeju. </w:t>
      </w:r>
    </w:p>
    <w:p w14:paraId="2C092EBC" w14:textId="4B2CA210" w:rsidR="009A2503" w:rsidRDefault="00D8642C" w:rsidP="004160CE">
      <w:pPr>
        <w:spacing w:before="120"/>
        <w:jc w:val="both"/>
      </w:pPr>
      <w:r>
        <w:t>JU Športski objekti Trogir ostvarila je 58.790,59 eura prihoda od pruženih usluga ili 8,1% više u odnosu na ostvarenje prethodne godine, Gradska knjižnica je ostvarila prihoda od pruženih usluga u iznosu od 307,36 eura ili za značajnih 449,3% te Javna vatrogasna postrojba Grada Trogira koja je ostvarila 35.796,38 eura prihoda od pruženih usluga, što je za značajnih 27,7% više od ostvarenja prethodne godine, a odnose se na usluge sustava vatrodojave i ostalih vatrogasnih usluga, povećanje je zbog povećanja k</w:t>
      </w:r>
      <w:r>
        <w:t>orisnika usluga.</w:t>
      </w:r>
    </w:p>
    <w:p w14:paraId="7752A834" w14:textId="77777777" w:rsidR="009A2503" w:rsidRDefault="00D8642C" w:rsidP="00A76D2F">
      <w:pPr>
        <w:keepNext/>
        <w:spacing w:before="240"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9FEBBBB" w14:textId="77777777">
        <w:trPr>
          <w:cantSplit/>
        </w:trPr>
        <w:tc>
          <w:tcPr>
            <w:tcW w:w="700" w:type="dxa"/>
            <w:shd w:val="clear" w:color="auto" w:fill="E7F0F9"/>
            <w:tcMar>
              <w:top w:w="0" w:type="dxa"/>
              <w:bottom w:w="0" w:type="dxa"/>
            </w:tcMar>
            <w:vAlign w:val="center"/>
          </w:tcPr>
          <w:p w14:paraId="390BBECA"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A31471"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3EA5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2341E"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A6504C"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632E94" w14:textId="77777777" w:rsidR="009A2503" w:rsidRDefault="00D8642C">
            <w:pPr>
              <w:keepNext/>
              <w:keepLines/>
              <w:spacing w:after="0" w:line="240" w:lineRule="auto"/>
              <w:jc w:val="center"/>
            </w:pPr>
            <w:r>
              <w:rPr>
                <w:b/>
                <w:sz w:val="18"/>
              </w:rPr>
              <w:t>Indeks (%)</w:t>
            </w:r>
          </w:p>
        </w:tc>
      </w:tr>
      <w:tr w:rsidR="009A2503" w14:paraId="24538CEA" w14:textId="77777777">
        <w:trPr>
          <w:cantSplit/>
          <w:trHeight w:val="560"/>
        </w:trPr>
        <w:tc>
          <w:tcPr>
            <w:tcW w:w="700" w:type="dxa"/>
            <w:tcMar>
              <w:top w:w="0" w:type="dxa"/>
              <w:bottom w:w="0" w:type="dxa"/>
            </w:tcMar>
            <w:vAlign w:val="center"/>
          </w:tcPr>
          <w:p w14:paraId="1C74D837" w14:textId="77777777" w:rsidR="009A2503" w:rsidRDefault="00D8642C">
            <w:pPr>
              <w:keepNext/>
              <w:keepLines/>
              <w:spacing w:after="0" w:line="240" w:lineRule="auto"/>
            </w:pPr>
            <w:r>
              <w:rPr>
                <w:sz w:val="18"/>
              </w:rPr>
              <w:t>663</w:t>
            </w:r>
          </w:p>
        </w:tc>
        <w:tc>
          <w:tcPr>
            <w:tcW w:w="3180" w:type="dxa"/>
            <w:tcMar>
              <w:top w:w="0" w:type="dxa"/>
              <w:bottom w:w="0" w:type="dxa"/>
            </w:tcMar>
            <w:vAlign w:val="center"/>
          </w:tcPr>
          <w:p w14:paraId="4997834E" w14:textId="77777777" w:rsidR="009A2503" w:rsidRDefault="00D8642C">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5495328F" w14:textId="77777777" w:rsidR="009A2503" w:rsidRDefault="00D8642C">
            <w:pPr>
              <w:keepNext/>
              <w:keepLines/>
              <w:spacing w:after="0" w:line="240" w:lineRule="auto"/>
            </w:pPr>
            <w:r>
              <w:rPr>
                <w:sz w:val="18"/>
              </w:rPr>
              <w:t>663</w:t>
            </w:r>
          </w:p>
        </w:tc>
        <w:tc>
          <w:tcPr>
            <w:tcW w:w="1860" w:type="dxa"/>
            <w:tcMar>
              <w:top w:w="0" w:type="dxa"/>
              <w:bottom w:w="0" w:type="dxa"/>
            </w:tcMar>
            <w:vAlign w:val="center"/>
          </w:tcPr>
          <w:p w14:paraId="7AC16F03" w14:textId="77777777" w:rsidR="009A2503" w:rsidRDefault="00D8642C">
            <w:pPr>
              <w:keepNext/>
              <w:keepLines/>
              <w:spacing w:after="0" w:line="240" w:lineRule="auto"/>
              <w:jc w:val="right"/>
            </w:pPr>
            <w:r>
              <w:rPr>
                <w:sz w:val="18"/>
              </w:rPr>
              <w:t>8.438,36</w:t>
            </w:r>
          </w:p>
        </w:tc>
        <w:tc>
          <w:tcPr>
            <w:tcW w:w="1860" w:type="dxa"/>
            <w:tcMar>
              <w:top w:w="0" w:type="dxa"/>
              <w:bottom w:w="0" w:type="dxa"/>
            </w:tcMar>
            <w:vAlign w:val="center"/>
          </w:tcPr>
          <w:p w14:paraId="69CCC8D6" w14:textId="77777777" w:rsidR="009A2503" w:rsidRDefault="00D8642C">
            <w:pPr>
              <w:keepNext/>
              <w:keepLines/>
              <w:spacing w:after="0" w:line="240" w:lineRule="auto"/>
              <w:jc w:val="right"/>
            </w:pPr>
            <w:r>
              <w:rPr>
                <w:sz w:val="18"/>
              </w:rPr>
              <w:t>7.421,29</w:t>
            </w:r>
          </w:p>
        </w:tc>
        <w:tc>
          <w:tcPr>
            <w:tcW w:w="700" w:type="dxa"/>
            <w:tcMar>
              <w:top w:w="0" w:type="dxa"/>
              <w:bottom w:w="0" w:type="dxa"/>
            </w:tcMar>
            <w:vAlign w:val="center"/>
          </w:tcPr>
          <w:p w14:paraId="7041B898" w14:textId="77777777" w:rsidR="009A2503" w:rsidRDefault="00D8642C">
            <w:pPr>
              <w:keepNext/>
              <w:keepLines/>
              <w:spacing w:after="0" w:line="240" w:lineRule="auto"/>
              <w:jc w:val="right"/>
            </w:pPr>
            <w:r>
              <w:rPr>
                <w:sz w:val="18"/>
              </w:rPr>
              <w:t>87,9</w:t>
            </w:r>
          </w:p>
        </w:tc>
      </w:tr>
    </w:tbl>
    <w:p w14:paraId="3FD349AD" w14:textId="77777777" w:rsidR="009A2503" w:rsidRDefault="00D8642C" w:rsidP="004160CE">
      <w:pPr>
        <w:spacing w:before="120"/>
        <w:jc w:val="both"/>
      </w:pPr>
      <w:r>
        <w:t xml:space="preserve">Donacije od pravnih i fizičkih osoba izvan općeg proračuna (šifra 663), proračunski korisnici su ostvarili ukupno 438,00 eura što je za značajnih 76,56% manje u odnosu na isto razdoblje 2024. godine i to ostvarenje bilježi Muzej Grada Trogira, a odnosi se na kapitalne donacije fizičkih osoba za knjige koje su darovane muzeju. Prethodne godine Grad Trogir je bilježio ostvarenje ove skupine prihoda u iznosu od 6.569,78 eura odnosio se na donaciju po Sporazumu </w:t>
      </w:r>
      <w:r>
        <w:lastRenderedPageBreak/>
        <w:t xml:space="preserve">o sufinanciranju  sa Lučkom upravom SDŽ-a za izradu projektne dokumentacije u projektu uređenja šetnice i biciklističke staze </w:t>
      </w:r>
      <w:proofErr w:type="spellStart"/>
      <w:r>
        <w:t>Brigi</w:t>
      </w:r>
      <w:proofErr w:type="spellEnd"/>
      <w:r>
        <w:t xml:space="preserve">- Lokvice., dok ove godine bilježi ostvarenje od 6.983,29 eura i to od Lučke uprave za uređenje šetnice </w:t>
      </w:r>
      <w:proofErr w:type="spellStart"/>
      <w:r>
        <w:t>Brigi</w:t>
      </w:r>
      <w:proofErr w:type="spellEnd"/>
      <w:r>
        <w:t xml:space="preserve"> Lokvice sukladno Sporazumu.</w:t>
      </w:r>
    </w:p>
    <w:p w14:paraId="4C0E1DBA" w14:textId="77777777" w:rsidR="009A2503" w:rsidRDefault="00D8642C" w:rsidP="00A76D2F">
      <w:pPr>
        <w:keepNext/>
        <w:spacing w:before="240"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1BFECC0" w14:textId="77777777">
        <w:trPr>
          <w:cantSplit/>
        </w:trPr>
        <w:tc>
          <w:tcPr>
            <w:tcW w:w="700" w:type="dxa"/>
            <w:shd w:val="clear" w:color="auto" w:fill="E7F0F9"/>
            <w:tcMar>
              <w:top w:w="0" w:type="dxa"/>
              <w:bottom w:w="0" w:type="dxa"/>
            </w:tcMar>
            <w:vAlign w:val="center"/>
          </w:tcPr>
          <w:p w14:paraId="54974E1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9BF3A4"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EBD4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F6F48"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2D02FB"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8519E" w14:textId="77777777" w:rsidR="009A2503" w:rsidRDefault="00D8642C">
            <w:pPr>
              <w:keepNext/>
              <w:keepLines/>
              <w:spacing w:after="0" w:line="240" w:lineRule="auto"/>
              <w:jc w:val="center"/>
            </w:pPr>
            <w:r>
              <w:rPr>
                <w:b/>
                <w:sz w:val="18"/>
              </w:rPr>
              <w:t>Indeks (%)</w:t>
            </w:r>
          </w:p>
        </w:tc>
      </w:tr>
      <w:tr w:rsidR="009A2503" w14:paraId="3F50C362" w14:textId="77777777">
        <w:trPr>
          <w:cantSplit/>
          <w:trHeight w:val="560"/>
        </w:trPr>
        <w:tc>
          <w:tcPr>
            <w:tcW w:w="700" w:type="dxa"/>
            <w:tcMar>
              <w:top w:w="0" w:type="dxa"/>
              <w:bottom w:w="0" w:type="dxa"/>
            </w:tcMar>
            <w:vAlign w:val="center"/>
          </w:tcPr>
          <w:p w14:paraId="3AEA26C4" w14:textId="77777777" w:rsidR="009A2503" w:rsidRDefault="00D8642C">
            <w:pPr>
              <w:keepNext/>
              <w:keepLines/>
              <w:spacing w:after="0" w:line="240" w:lineRule="auto"/>
            </w:pPr>
            <w:r>
              <w:rPr>
                <w:sz w:val="18"/>
              </w:rPr>
              <w:t>67</w:t>
            </w:r>
          </w:p>
        </w:tc>
        <w:tc>
          <w:tcPr>
            <w:tcW w:w="3180" w:type="dxa"/>
            <w:tcMar>
              <w:top w:w="0" w:type="dxa"/>
              <w:bottom w:w="0" w:type="dxa"/>
            </w:tcMar>
            <w:vAlign w:val="center"/>
          </w:tcPr>
          <w:p w14:paraId="43DDFCB4" w14:textId="77777777" w:rsidR="009A2503" w:rsidRDefault="00D8642C">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6346B85" w14:textId="77777777" w:rsidR="009A2503" w:rsidRDefault="00D8642C">
            <w:pPr>
              <w:keepNext/>
              <w:keepLines/>
              <w:spacing w:after="0" w:line="240" w:lineRule="auto"/>
            </w:pPr>
            <w:r>
              <w:rPr>
                <w:sz w:val="18"/>
              </w:rPr>
              <w:t>67</w:t>
            </w:r>
          </w:p>
        </w:tc>
        <w:tc>
          <w:tcPr>
            <w:tcW w:w="1860" w:type="dxa"/>
            <w:tcMar>
              <w:top w:w="0" w:type="dxa"/>
              <w:bottom w:w="0" w:type="dxa"/>
            </w:tcMar>
            <w:vAlign w:val="center"/>
          </w:tcPr>
          <w:p w14:paraId="140D96E6"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6862B744" w14:textId="77777777" w:rsidR="009A2503" w:rsidRDefault="00D8642C">
            <w:pPr>
              <w:keepNext/>
              <w:keepLines/>
              <w:spacing w:after="0" w:line="240" w:lineRule="auto"/>
              <w:jc w:val="right"/>
            </w:pPr>
            <w:r>
              <w:rPr>
                <w:sz w:val="18"/>
              </w:rPr>
              <w:t>0,00</w:t>
            </w:r>
          </w:p>
        </w:tc>
        <w:tc>
          <w:tcPr>
            <w:tcW w:w="700" w:type="dxa"/>
            <w:tcMar>
              <w:top w:w="0" w:type="dxa"/>
              <w:bottom w:w="0" w:type="dxa"/>
            </w:tcMar>
            <w:vAlign w:val="center"/>
          </w:tcPr>
          <w:p w14:paraId="2E1D9102" w14:textId="77777777" w:rsidR="009A2503" w:rsidRDefault="00D8642C">
            <w:pPr>
              <w:keepNext/>
              <w:keepLines/>
              <w:spacing w:after="0" w:line="240" w:lineRule="auto"/>
              <w:jc w:val="right"/>
            </w:pPr>
            <w:r>
              <w:rPr>
                <w:sz w:val="18"/>
              </w:rPr>
              <w:t>-</w:t>
            </w:r>
          </w:p>
        </w:tc>
      </w:tr>
    </w:tbl>
    <w:p w14:paraId="5B425E56" w14:textId="77777777" w:rsidR="009A2503" w:rsidRDefault="00D8642C" w:rsidP="004160CE">
      <w:pPr>
        <w:spacing w:before="120"/>
        <w:jc w:val="both"/>
      </w:pPr>
      <w:r>
        <w:t>Prihodi iz nadležnog proračuna i od HZZO-a na temelju ugovornih obveza (šifra 67), JLP®S će eliminirati prihode koje su njihovi proračunski korisnici dobili od njih, a iskazani su na računima podskupine 671 Prihodi iz proračuna za financiranje redovne djelatnosti korisnika proračuna (Šifra 671) s rashodima na podskupini 367 Prijenosi proračunskim korisnicima iz nadležnog proračuna za financiranje redovne djelatnosti (Šifra 367) iz financijskih izvještaja proračuna, a koji se odnose na rashode proračunskih k</w:t>
      </w:r>
      <w:r>
        <w:t>orisnika financirane tijekom godine sredstvima iz proračuna. Ostvarenje ove vrste prihoda kod proračunskih korisnika je sljedeće:</w:t>
      </w:r>
    </w:p>
    <w:p w14:paraId="115AA760" w14:textId="0A520C2B" w:rsidR="009A2503" w:rsidRDefault="00D8642C" w:rsidP="004160CE">
      <w:pPr>
        <w:spacing w:before="120"/>
        <w:jc w:val="both"/>
      </w:pPr>
      <w:r>
        <w:t>Dječji vrtić Trogir (2.234.294,06 eura za rashode poslovanja i to su povećani za 49,6% uslijed povećanja proračunske osnovice i koeficijenata složenosti radnih mjesta za izračun plaća djelatnika u 2025.godini temeljem II. Dodatka kolektivnom ugovoru za djelatnost predškolskog odgoja i obrazovanja za Grad Trogir od 01.01.2025.godine, 4.725,00 eura za nabavu nefinancijske imovine za implementaciju novog programskog rješenja), Gradska knjižnica Trogir (151.068,75 eura za rashode poslovanja koja je za značajnih</w:t>
      </w:r>
      <w:r>
        <w:t xml:space="preserve"> 81,3% veća od ostvarenja prethodne godine uslijed otpremnine i naknada za bivšu ravnateljicu, 5.748,58 eura za nabavu nefinancijske imovine za nabavu knjižne građe) Muzej Grada Trogira (349.350,54 eura za rashode poslovanja ili 13,6% više od ostvarenja prethodne godine i to uslijed odlaska ravnateljice u mirovinu, isplata otpremnine i naknade za neiskorišteni godišnji odmor, 14.156,18 eura za nabavu nefinancijske imovine za nabavu postamenata izrade postolja za skulpture, te novi info pult koji se nalazi u</w:t>
      </w:r>
      <w:r>
        <w:t xml:space="preserve"> izložbenom prostoru Muzeja kao i nabavu uredske opreme za prostor suvenirnice), JU Športski objekti Trogir ( 349.585,00 eura za rashode poslovanja što je za 20,4% više od ostvarenja prethodne godine uslijed financiranja rasta materijalnih rashoda ( zamjene travnjaka na nogometnom igralištu </w:t>
      </w:r>
      <w:proofErr w:type="spellStart"/>
      <w:r>
        <w:t>Batarija</w:t>
      </w:r>
      <w:proofErr w:type="spellEnd"/>
      <w:r>
        <w:t>, 117.607,07 eura za nabavu nefinancijske imovine- izgradnja dječjeg igrališta u Krtinama) te Javna vatrogasna postrojba Trogir (1.362.183,57 eura za rashode poslovanja ili 27,2% više i to uslijed povećanja plaće</w:t>
      </w:r>
      <w:r>
        <w:t xml:space="preserve"> zbog koeficijenata i zapošljavanja novih radnika, 26.277,00 eura za nabavu nefinancijske imovine koja je povećana za 5,1% uslijed novonabavljene opreme koja je potrebna za izlazak na intervencije i zaštitu od požara i za financijsku imovinu i otplatu zajmova 26.113,20 eura za financiranje glavnice kredita). </w:t>
      </w:r>
    </w:p>
    <w:p w14:paraId="5DD3DA73" w14:textId="77777777" w:rsidR="009A2503" w:rsidRDefault="00D8642C" w:rsidP="00A76D2F">
      <w:pPr>
        <w:keepNext/>
        <w:spacing w:before="240"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7A50033" w14:textId="77777777">
        <w:trPr>
          <w:cantSplit/>
        </w:trPr>
        <w:tc>
          <w:tcPr>
            <w:tcW w:w="700" w:type="dxa"/>
            <w:shd w:val="clear" w:color="auto" w:fill="E7F0F9"/>
            <w:tcMar>
              <w:top w:w="0" w:type="dxa"/>
              <w:bottom w:w="0" w:type="dxa"/>
            </w:tcMar>
            <w:vAlign w:val="center"/>
          </w:tcPr>
          <w:p w14:paraId="2370600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215FE9"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9464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A33C9"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619AFC"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838C2B" w14:textId="77777777" w:rsidR="009A2503" w:rsidRDefault="00D8642C">
            <w:pPr>
              <w:keepNext/>
              <w:keepLines/>
              <w:spacing w:after="0" w:line="240" w:lineRule="auto"/>
              <w:jc w:val="center"/>
            </w:pPr>
            <w:r>
              <w:rPr>
                <w:b/>
                <w:sz w:val="18"/>
              </w:rPr>
              <w:t>Indeks (%)</w:t>
            </w:r>
          </w:p>
        </w:tc>
      </w:tr>
      <w:tr w:rsidR="009A2503" w14:paraId="5E93E061" w14:textId="77777777">
        <w:trPr>
          <w:cantSplit/>
          <w:trHeight w:val="560"/>
        </w:trPr>
        <w:tc>
          <w:tcPr>
            <w:tcW w:w="700" w:type="dxa"/>
            <w:tcMar>
              <w:top w:w="0" w:type="dxa"/>
              <w:bottom w:w="0" w:type="dxa"/>
            </w:tcMar>
            <w:vAlign w:val="center"/>
          </w:tcPr>
          <w:p w14:paraId="50056F4E" w14:textId="77777777" w:rsidR="009A2503" w:rsidRDefault="00D8642C">
            <w:pPr>
              <w:keepNext/>
              <w:keepLines/>
              <w:spacing w:after="0" w:line="240" w:lineRule="auto"/>
            </w:pPr>
            <w:r>
              <w:rPr>
                <w:sz w:val="18"/>
              </w:rPr>
              <w:t>68</w:t>
            </w:r>
          </w:p>
        </w:tc>
        <w:tc>
          <w:tcPr>
            <w:tcW w:w="3180" w:type="dxa"/>
            <w:tcMar>
              <w:top w:w="0" w:type="dxa"/>
              <w:bottom w:w="0" w:type="dxa"/>
            </w:tcMar>
            <w:vAlign w:val="center"/>
          </w:tcPr>
          <w:p w14:paraId="7B8BE7D0" w14:textId="77777777" w:rsidR="009A2503" w:rsidRDefault="00D8642C">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414906A8" w14:textId="77777777" w:rsidR="009A2503" w:rsidRDefault="00D8642C">
            <w:pPr>
              <w:keepNext/>
              <w:keepLines/>
              <w:spacing w:after="0" w:line="240" w:lineRule="auto"/>
            </w:pPr>
            <w:r>
              <w:rPr>
                <w:sz w:val="18"/>
              </w:rPr>
              <w:t>68</w:t>
            </w:r>
          </w:p>
        </w:tc>
        <w:tc>
          <w:tcPr>
            <w:tcW w:w="1860" w:type="dxa"/>
            <w:tcMar>
              <w:top w:w="0" w:type="dxa"/>
              <w:bottom w:w="0" w:type="dxa"/>
            </w:tcMar>
            <w:vAlign w:val="center"/>
          </w:tcPr>
          <w:p w14:paraId="29912AAF" w14:textId="77777777" w:rsidR="009A2503" w:rsidRDefault="00D8642C">
            <w:pPr>
              <w:keepNext/>
              <w:keepLines/>
              <w:spacing w:after="0" w:line="240" w:lineRule="auto"/>
              <w:jc w:val="right"/>
            </w:pPr>
            <w:r>
              <w:rPr>
                <w:sz w:val="18"/>
              </w:rPr>
              <w:t>79.758,08</w:t>
            </w:r>
          </w:p>
        </w:tc>
        <w:tc>
          <w:tcPr>
            <w:tcW w:w="1860" w:type="dxa"/>
            <w:tcMar>
              <w:top w:w="0" w:type="dxa"/>
              <w:bottom w:w="0" w:type="dxa"/>
            </w:tcMar>
            <w:vAlign w:val="center"/>
          </w:tcPr>
          <w:p w14:paraId="411F3246" w14:textId="77777777" w:rsidR="009A2503" w:rsidRDefault="00D8642C">
            <w:pPr>
              <w:keepNext/>
              <w:keepLines/>
              <w:spacing w:after="0" w:line="240" w:lineRule="auto"/>
              <w:jc w:val="right"/>
            </w:pPr>
            <w:r>
              <w:rPr>
                <w:sz w:val="18"/>
              </w:rPr>
              <w:t>167.175,02</w:t>
            </w:r>
          </w:p>
        </w:tc>
        <w:tc>
          <w:tcPr>
            <w:tcW w:w="700" w:type="dxa"/>
            <w:tcMar>
              <w:top w:w="0" w:type="dxa"/>
              <w:bottom w:w="0" w:type="dxa"/>
            </w:tcMar>
            <w:vAlign w:val="center"/>
          </w:tcPr>
          <w:p w14:paraId="64D871D5" w14:textId="77777777" w:rsidR="009A2503" w:rsidRDefault="00D8642C">
            <w:pPr>
              <w:keepNext/>
              <w:keepLines/>
              <w:spacing w:after="0" w:line="240" w:lineRule="auto"/>
              <w:jc w:val="right"/>
            </w:pPr>
            <w:r>
              <w:rPr>
                <w:sz w:val="18"/>
              </w:rPr>
              <w:t>209,6</w:t>
            </w:r>
          </w:p>
        </w:tc>
      </w:tr>
    </w:tbl>
    <w:p w14:paraId="7ECB4D03" w14:textId="08A9849F" w:rsidR="009A2503" w:rsidRDefault="00D8642C" w:rsidP="004160CE">
      <w:pPr>
        <w:spacing w:before="120"/>
        <w:jc w:val="both"/>
      </w:pPr>
      <w:r>
        <w:t>Kazne, upravne mjere i ostali prihodi (šifra 68) ostvareni su u iznosu od 167.175,02 eura i bilježe povećanje od 109,6%. Ovi  prihodi  se odnose najvećim dijelom na Grad Trogir u iznosu od 162.504,01 eura (povećanje od značajnih 115,9% u odnosu na izvještajno razdoblje prethodne godine) i to na kazne za prekršaje u prometu u nadležnosti MUP-a ostvareno je 79.909,00 eura ili 149,5% više  te na kazne po rješenju komunalnih redara ostvareno je prihoda 53.126,80 eura i ugovorne kazne za prekoračenje rokova dost</w:t>
      </w:r>
      <w:r>
        <w:t>ave opreme  kod izgradnje novog kulturno edukacijskog centra iznos od 28.804,60 eura. Preostali dio prihoda od kazni pripada Gradskoj knjižnici Trogir u iznosu od 4.671,01 eura. </w:t>
      </w:r>
    </w:p>
    <w:p w14:paraId="58567728" w14:textId="77777777" w:rsidR="009A2503" w:rsidRDefault="00D8642C" w:rsidP="00A76D2F">
      <w:pPr>
        <w:keepNext/>
        <w:spacing w:before="240"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70D60647" w14:textId="77777777">
        <w:trPr>
          <w:cantSplit/>
        </w:trPr>
        <w:tc>
          <w:tcPr>
            <w:tcW w:w="700" w:type="dxa"/>
            <w:shd w:val="clear" w:color="auto" w:fill="E7F0F9"/>
            <w:tcMar>
              <w:top w:w="0" w:type="dxa"/>
              <w:bottom w:w="0" w:type="dxa"/>
            </w:tcMar>
            <w:vAlign w:val="center"/>
          </w:tcPr>
          <w:p w14:paraId="0826182B"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79ECE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825E78"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6EE16E"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CB2FDF"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F8620B" w14:textId="77777777" w:rsidR="009A2503" w:rsidRDefault="00D8642C">
            <w:pPr>
              <w:keepNext/>
              <w:keepLines/>
              <w:spacing w:after="0" w:line="240" w:lineRule="auto"/>
              <w:jc w:val="center"/>
            </w:pPr>
            <w:r>
              <w:rPr>
                <w:b/>
                <w:sz w:val="18"/>
              </w:rPr>
              <w:t>Indeks (%)</w:t>
            </w:r>
          </w:p>
        </w:tc>
      </w:tr>
      <w:tr w:rsidR="009A2503" w14:paraId="1FE44BF0" w14:textId="77777777">
        <w:trPr>
          <w:cantSplit/>
          <w:trHeight w:val="560"/>
        </w:trPr>
        <w:tc>
          <w:tcPr>
            <w:tcW w:w="700" w:type="dxa"/>
            <w:tcMar>
              <w:top w:w="0" w:type="dxa"/>
              <w:bottom w:w="0" w:type="dxa"/>
            </w:tcMar>
            <w:vAlign w:val="center"/>
          </w:tcPr>
          <w:p w14:paraId="5DBBBA2B" w14:textId="77777777" w:rsidR="009A2503" w:rsidRDefault="00D8642C">
            <w:pPr>
              <w:keepNext/>
              <w:keepLines/>
              <w:spacing w:after="0" w:line="240" w:lineRule="auto"/>
            </w:pPr>
            <w:r>
              <w:rPr>
                <w:sz w:val="18"/>
              </w:rPr>
              <w:t>683</w:t>
            </w:r>
          </w:p>
        </w:tc>
        <w:tc>
          <w:tcPr>
            <w:tcW w:w="3180" w:type="dxa"/>
            <w:tcMar>
              <w:top w:w="0" w:type="dxa"/>
              <w:bottom w:w="0" w:type="dxa"/>
            </w:tcMar>
            <w:vAlign w:val="center"/>
          </w:tcPr>
          <w:p w14:paraId="05E1DE83" w14:textId="77777777" w:rsidR="009A2503" w:rsidRDefault="00D8642C">
            <w:pPr>
              <w:keepNext/>
              <w:keepLines/>
              <w:spacing w:after="0" w:line="240" w:lineRule="auto"/>
            </w:pPr>
            <w:r>
              <w:rPr>
                <w:sz w:val="18"/>
              </w:rPr>
              <w:t>Ostali prihodi</w:t>
            </w:r>
          </w:p>
        </w:tc>
        <w:tc>
          <w:tcPr>
            <w:tcW w:w="700" w:type="dxa"/>
            <w:tcMar>
              <w:top w:w="0" w:type="dxa"/>
              <w:bottom w:w="0" w:type="dxa"/>
            </w:tcMar>
            <w:vAlign w:val="center"/>
          </w:tcPr>
          <w:p w14:paraId="452207BA" w14:textId="77777777" w:rsidR="009A2503" w:rsidRDefault="00D8642C">
            <w:pPr>
              <w:keepNext/>
              <w:keepLines/>
              <w:spacing w:after="0" w:line="240" w:lineRule="auto"/>
            </w:pPr>
            <w:r>
              <w:rPr>
                <w:sz w:val="18"/>
              </w:rPr>
              <w:t>683</w:t>
            </w:r>
          </w:p>
        </w:tc>
        <w:tc>
          <w:tcPr>
            <w:tcW w:w="1860" w:type="dxa"/>
            <w:tcMar>
              <w:top w:w="0" w:type="dxa"/>
              <w:bottom w:w="0" w:type="dxa"/>
            </w:tcMar>
            <w:vAlign w:val="center"/>
          </w:tcPr>
          <w:p w14:paraId="458F56FE" w14:textId="77777777" w:rsidR="009A2503" w:rsidRDefault="00D8642C">
            <w:pPr>
              <w:keepNext/>
              <w:keepLines/>
              <w:spacing w:after="0" w:line="240" w:lineRule="auto"/>
              <w:jc w:val="right"/>
            </w:pPr>
            <w:r>
              <w:rPr>
                <w:sz w:val="18"/>
              </w:rPr>
              <w:t>38.590,90</w:t>
            </w:r>
          </w:p>
        </w:tc>
        <w:tc>
          <w:tcPr>
            <w:tcW w:w="1860" w:type="dxa"/>
            <w:tcMar>
              <w:top w:w="0" w:type="dxa"/>
              <w:bottom w:w="0" w:type="dxa"/>
            </w:tcMar>
            <w:vAlign w:val="center"/>
          </w:tcPr>
          <w:p w14:paraId="270921BF" w14:textId="77777777" w:rsidR="009A2503" w:rsidRDefault="00D8642C">
            <w:pPr>
              <w:keepNext/>
              <w:keepLines/>
              <w:spacing w:after="0" w:line="240" w:lineRule="auto"/>
              <w:jc w:val="right"/>
            </w:pPr>
            <w:r>
              <w:rPr>
                <w:sz w:val="18"/>
              </w:rPr>
              <w:t>663,61</w:t>
            </w:r>
          </w:p>
        </w:tc>
        <w:tc>
          <w:tcPr>
            <w:tcW w:w="700" w:type="dxa"/>
            <w:tcMar>
              <w:top w:w="0" w:type="dxa"/>
              <w:bottom w:w="0" w:type="dxa"/>
            </w:tcMar>
            <w:vAlign w:val="center"/>
          </w:tcPr>
          <w:p w14:paraId="24605D34" w14:textId="77777777" w:rsidR="009A2503" w:rsidRDefault="00D8642C">
            <w:pPr>
              <w:keepNext/>
              <w:keepLines/>
              <w:spacing w:after="0" w:line="240" w:lineRule="auto"/>
              <w:jc w:val="right"/>
            </w:pPr>
            <w:r>
              <w:rPr>
                <w:sz w:val="18"/>
              </w:rPr>
              <w:t>1,7</w:t>
            </w:r>
          </w:p>
        </w:tc>
      </w:tr>
    </w:tbl>
    <w:p w14:paraId="510D2CCE" w14:textId="6A5187AC" w:rsidR="009A2503" w:rsidRDefault="00D8642C" w:rsidP="004160CE">
      <w:pPr>
        <w:spacing w:before="120"/>
        <w:jc w:val="both"/>
      </w:pPr>
      <w:r>
        <w:t>Ostali prihodi  bilježe ostvarenje u iznosu od 663,61 eura, a odnose se na uplatu troškova nastalih Gradu za održavanje zgrada kulturnog dobra za koje je Grad imenovan skrbnikom, a koje nastale troškove je u ranijim godinama sufinanciralo Ministarstvo kulture, dok dio sufinanciraju suvlasnici temeljem sporazuma u iznosu ostvarenja od 663,61 eura.</w:t>
      </w:r>
    </w:p>
    <w:p w14:paraId="017CB5F4" w14:textId="77777777" w:rsidR="009A2503" w:rsidRDefault="00D8642C" w:rsidP="00A76D2F">
      <w:pPr>
        <w:keepNext/>
        <w:spacing w:before="240"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75E80177" w14:textId="77777777">
        <w:trPr>
          <w:cantSplit/>
        </w:trPr>
        <w:tc>
          <w:tcPr>
            <w:tcW w:w="700" w:type="dxa"/>
            <w:shd w:val="clear" w:color="auto" w:fill="E7F0F9"/>
            <w:tcMar>
              <w:top w:w="0" w:type="dxa"/>
              <w:bottom w:w="0" w:type="dxa"/>
            </w:tcMar>
            <w:vAlign w:val="center"/>
          </w:tcPr>
          <w:p w14:paraId="285D0053"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E229DA"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C49EE"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CF45C"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734C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5116E4" w14:textId="77777777" w:rsidR="009A2503" w:rsidRDefault="00D8642C">
            <w:pPr>
              <w:keepNext/>
              <w:keepLines/>
              <w:spacing w:after="0" w:line="240" w:lineRule="auto"/>
              <w:jc w:val="center"/>
            </w:pPr>
            <w:r>
              <w:rPr>
                <w:b/>
                <w:sz w:val="18"/>
              </w:rPr>
              <w:t>Indeks (%)</w:t>
            </w:r>
          </w:p>
        </w:tc>
      </w:tr>
      <w:tr w:rsidR="009A2503" w14:paraId="371CE17A" w14:textId="77777777">
        <w:trPr>
          <w:cantSplit/>
          <w:trHeight w:val="560"/>
        </w:trPr>
        <w:tc>
          <w:tcPr>
            <w:tcW w:w="700" w:type="dxa"/>
            <w:tcMar>
              <w:top w:w="0" w:type="dxa"/>
              <w:bottom w:w="0" w:type="dxa"/>
            </w:tcMar>
            <w:vAlign w:val="center"/>
          </w:tcPr>
          <w:p w14:paraId="608D2DDC" w14:textId="77777777" w:rsidR="009A2503" w:rsidRDefault="00D8642C">
            <w:pPr>
              <w:keepNext/>
              <w:keepLines/>
              <w:spacing w:after="0" w:line="240" w:lineRule="auto"/>
            </w:pPr>
            <w:r>
              <w:rPr>
                <w:sz w:val="18"/>
              </w:rPr>
              <w:t>3</w:t>
            </w:r>
          </w:p>
        </w:tc>
        <w:tc>
          <w:tcPr>
            <w:tcW w:w="3180" w:type="dxa"/>
            <w:tcMar>
              <w:top w:w="0" w:type="dxa"/>
              <w:bottom w:w="0" w:type="dxa"/>
            </w:tcMar>
            <w:vAlign w:val="center"/>
          </w:tcPr>
          <w:p w14:paraId="23254609" w14:textId="77777777" w:rsidR="009A2503" w:rsidRDefault="00D8642C">
            <w:pPr>
              <w:keepNext/>
              <w:keepLines/>
              <w:spacing w:after="0" w:line="240" w:lineRule="auto"/>
            </w:pPr>
            <w:r>
              <w:rPr>
                <w:sz w:val="18"/>
              </w:rPr>
              <w:t>RASHODI POSLOVANJA (šifre 31+32+34+35+36+37+38)</w:t>
            </w:r>
          </w:p>
        </w:tc>
        <w:tc>
          <w:tcPr>
            <w:tcW w:w="700" w:type="dxa"/>
            <w:tcMar>
              <w:top w:w="0" w:type="dxa"/>
              <w:bottom w:w="0" w:type="dxa"/>
            </w:tcMar>
            <w:vAlign w:val="center"/>
          </w:tcPr>
          <w:p w14:paraId="67FC9D6F" w14:textId="77777777" w:rsidR="009A2503" w:rsidRDefault="00D8642C">
            <w:pPr>
              <w:keepNext/>
              <w:keepLines/>
              <w:spacing w:after="0" w:line="240" w:lineRule="auto"/>
            </w:pPr>
            <w:r>
              <w:rPr>
                <w:sz w:val="18"/>
              </w:rPr>
              <w:t>3</w:t>
            </w:r>
          </w:p>
        </w:tc>
        <w:tc>
          <w:tcPr>
            <w:tcW w:w="1860" w:type="dxa"/>
            <w:tcMar>
              <w:top w:w="0" w:type="dxa"/>
              <w:bottom w:w="0" w:type="dxa"/>
            </w:tcMar>
            <w:vAlign w:val="center"/>
          </w:tcPr>
          <w:p w14:paraId="6130A72E" w14:textId="77777777" w:rsidR="009A2503" w:rsidRDefault="00D8642C">
            <w:pPr>
              <w:keepNext/>
              <w:keepLines/>
              <w:spacing w:after="0" w:line="240" w:lineRule="auto"/>
              <w:jc w:val="right"/>
            </w:pPr>
            <w:r>
              <w:rPr>
                <w:sz w:val="18"/>
              </w:rPr>
              <w:t>12.583.788,14</w:t>
            </w:r>
          </w:p>
        </w:tc>
        <w:tc>
          <w:tcPr>
            <w:tcW w:w="1860" w:type="dxa"/>
            <w:tcMar>
              <w:top w:w="0" w:type="dxa"/>
              <w:bottom w:w="0" w:type="dxa"/>
            </w:tcMar>
            <w:vAlign w:val="center"/>
          </w:tcPr>
          <w:p w14:paraId="228A7338" w14:textId="77777777" w:rsidR="009A2503" w:rsidRDefault="00D8642C">
            <w:pPr>
              <w:keepNext/>
              <w:keepLines/>
              <w:spacing w:after="0" w:line="240" w:lineRule="auto"/>
              <w:jc w:val="right"/>
            </w:pPr>
            <w:r>
              <w:rPr>
                <w:sz w:val="18"/>
              </w:rPr>
              <w:t>14.511.998,34</w:t>
            </w:r>
          </w:p>
        </w:tc>
        <w:tc>
          <w:tcPr>
            <w:tcW w:w="700" w:type="dxa"/>
            <w:tcMar>
              <w:top w:w="0" w:type="dxa"/>
              <w:bottom w:w="0" w:type="dxa"/>
            </w:tcMar>
            <w:vAlign w:val="center"/>
          </w:tcPr>
          <w:p w14:paraId="3472E736" w14:textId="77777777" w:rsidR="009A2503" w:rsidRDefault="00D8642C">
            <w:pPr>
              <w:keepNext/>
              <w:keepLines/>
              <w:spacing w:after="0" w:line="240" w:lineRule="auto"/>
              <w:jc w:val="right"/>
            </w:pPr>
            <w:r>
              <w:rPr>
                <w:sz w:val="18"/>
              </w:rPr>
              <w:t>115,3</w:t>
            </w:r>
          </w:p>
        </w:tc>
      </w:tr>
    </w:tbl>
    <w:p w14:paraId="0AF8BC6A" w14:textId="77777777" w:rsidR="009A2503" w:rsidRDefault="00D8642C" w:rsidP="004160CE">
      <w:pPr>
        <w:spacing w:before="120"/>
        <w:jc w:val="both"/>
      </w:pPr>
      <w:r>
        <w:t>Rashodi poslovanja ostvareni su u iznosu od 14.511.998,34 eura, što je za 15,3% više u odnosu na izvještajno razdoblje prethodne godine. </w:t>
      </w:r>
    </w:p>
    <w:p w14:paraId="38CFBAF1" w14:textId="54CECF5D" w:rsidR="009A2503" w:rsidRDefault="00D8642C" w:rsidP="004160CE">
      <w:pPr>
        <w:spacing w:before="120"/>
        <w:jc w:val="both"/>
      </w:pPr>
      <w:r>
        <w:t>Rashodi za zaposlene (šifra 31) koji obuhvaćaju plaće, ostale rashode za zaposlene te doprinose ostvareni su u iznosu od 5.944.242,49 eura što je za 27,1% više u odnosu na prethodnu godinu. Od tog se iznosa na Grad Trogir odnosi 1.902.922,49 eura (za 15,1% više u odnosu na ostvarenje u izvještajnom razdoblju 2024. zbog povećanja plaća zaposlenih u gradskoj upravi (povećanje koeficijenata i osnovice), 2.225.493,51 eura na Dječji vrtić Trogir (što je za 52% više od ostvarenja u  izvještajnom razdoblju prethod</w:t>
      </w:r>
      <w:r>
        <w:t xml:space="preserve">ne godine, zbog povećanja proračunske osnovice te povećanja koeficijenta složenosti radnih mjesta od 01.siječnja 2025.godine), 144.387,64 eura na Gradsku knjižnicu Trogir (povećanje za 56,4% uslijed rasta plaća i isplate otpremnine bivšoj ravnateljici), 242.585,95 eura na Muzej Grada Trogira (povećanje od 14,6% zbog plaća za 8 djelatnica muzeja), JU Športski objekti Trogir 227.638,37 eura (povećanje od </w:t>
      </w:r>
      <w:r>
        <w:lastRenderedPageBreak/>
        <w:t>5,3% zbog povećanja osnovice i koeficijenata za radno mjesto zaposlenih) i na Javnu vatrogasnu postrojbu G</w:t>
      </w:r>
      <w:r>
        <w:t>rada Trogira 1.201.214,53 eura (povećanje od 15,4% u odnosu na prethodnu godinu uslijed povećanja broja zaposlenih, povećanja osnovice i koeficijenata vatrogasaca i ostalih rashoda za zaposlene).</w:t>
      </w:r>
    </w:p>
    <w:p w14:paraId="14437C0E" w14:textId="77777777" w:rsidR="009A2503" w:rsidRDefault="00D8642C" w:rsidP="00A76D2F">
      <w:pPr>
        <w:keepNext/>
        <w:spacing w:before="240"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69DC989" w14:textId="77777777">
        <w:trPr>
          <w:cantSplit/>
        </w:trPr>
        <w:tc>
          <w:tcPr>
            <w:tcW w:w="700" w:type="dxa"/>
            <w:shd w:val="clear" w:color="auto" w:fill="E7F0F9"/>
            <w:tcMar>
              <w:top w:w="0" w:type="dxa"/>
              <w:bottom w:w="0" w:type="dxa"/>
            </w:tcMar>
            <w:vAlign w:val="center"/>
          </w:tcPr>
          <w:p w14:paraId="7BFAEA04"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09FD9"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31468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6BD586"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EB7B21"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DF67CD" w14:textId="77777777" w:rsidR="009A2503" w:rsidRDefault="00D8642C">
            <w:pPr>
              <w:keepNext/>
              <w:keepLines/>
              <w:spacing w:after="0" w:line="240" w:lineRule="auto"/>
              <w:jc w:val="center"/>
            </w:pPr>
            <w:r>
              <w:rPr>
                <w:b/>
                <w:sz w:val="18"/>
              </w:rPr>
              <w:t>Indeks (%)</w:t>
            </w:r>
          </w:p>
        </w:tc>
      </w:tr>
      <w:tr w:rsidR="009A2503" w14:paraId="660E3361" w14:textId="77777777">
        <w:trPr>
          <w:cantSplit/>
          <w:trHeight w:val="560"/>
        </w:trPr>
        <w:tc>
          <w:tcPr>
            <w:tcW w:w="700" w:type="dxa"/>
            <w:tcMar>
              <w:top w:w="0" w:type="dxa"/>
              <w:bottom w:w="0" w:type="dxa"/>
            </w:tcMar>
            <w:vAlign w:val="center"/>
          </w:tcPr>
          <w:p w14:paraId="4E497119" w14:textId="77777777" w:rsidR="009A2503" w:rsidRDefault="00D8642C">
            <w:pPr>
              <w:keepNext/>
              <w:keepLines/>
              <w:spacing w:after="0" w:line="240" w:lineRule="auto"/>
            </w:pPr>
            <w:r>
              <w:rPr>
                <w:sz w:val="18"/>
              </w:rPr>
              <w:t>312</w:t>
            </w:r>
          </w:p>
        </w:tc>
        <w:tc>
          <w:tcPr>
            <w:tcW w:w="3180" w:type="dxa"/>
            <w:tcMar>
              <w:top w:w="0" w:type="dxa"/>
              <w:bottom w:w="0" w:type="dxa"/>
            </w:tcMar>
            <w:vAlign w:val="center"/>
          </w:tcPr>
          <w:p w14:paraId="7284AE3C" w14:textId="77777777" w:rsidR="009A2503" w:rsidRDefault="00D8642C">
            <w:pPr>
              <w:keepNext/>
              <w:keepLines/>
              <w:spacing w:after="0" w:line="240" w:lineRule="auto"/>
            </w:pPr>
            <w:r>
              <w:rPr>
                <w:sz w:val="18"/>
              </w:rPr>
              <w:t>Ostali rashodi za zaposlene</w:t>
            </w:r>
          </w:p>
        </w:tc>
        <w:tc>
          <w:tcPr>
            <w:tcW w:w="700" w:type="dxa"/>
            <w:tcMar>
              <w:top w:w="0" w:type="dxa"/>
              <w:bottom w:w="0" w:type="dxa"/>
            </w:tcMar>
            <w:vAlign w:val="center"/>
          </w:tcPr>
          <w:p w14:paraId="671D320D" w14:textId="77777777" w:rsidR="009A2503" w:rsidRDefault="00D8642C">
            <w:pPr>
              <w:keepNext/>
              <w:keepLines/>
              <w:spacing w:after="0" w:line="240" w:lineRule="auto"/>
            </w:pPr>
            <w:r>
              <w:rPr>
                <w:sz w:val="18"/>
              </w:rPr>
              <w:t>312</w:t>
            </w:r>
          </w:p>
        </w:tc>
        <w:tc>
          <w:tcPr>
            <w:tcW w:w="1860" w:type="dxa"/>
            <w:tcMar>
              <w:top w:w="0" w:type="dxa"/>
              <w:bottom w:w="0" w:type="dxa"/>
            </w:tcMar>
            <w:vAlign w:val="center"/>
          </w:tcPr>
          <w:p w14:paraId="6615F91B" w14:textId="77777777" w:rsidR="009A2503" w:rsidRDefault="00D8642C">
            <w:pPr>
              <w:keepNext/>
              <w:keepLines/>
              <w:spacing w:after="0" w:line="240" w:lineRule="auto"/>
              <w:jc w:val="right"/>
            </w:pPr>
            <w:r>
              <w:rPr>
                <w:sz w:val="18"/>
              </w:rPr>
              <w:t>356.726,92</w:t>
            </w:r>
          </w:p>
        </w:tc>
        <w:tc>
          <w:tcPr>
            <w:tcW w:w="1860" w:type="dxa"/>
            <w:tcMar>
              <w:top w:w="0" w:type="dxa"/>
              <w:bottom w:w="0" w:type="dxa"/>
            </w:tcMar>
            <w:vAlign w:val="center"/>
          </w:tcPr>
          <w:p w14:paraId="74027F96" w14:textId="77777777" w:rsidR="009A2503" w:rsidRDefault="00D8642C">
            <w:pPr>
              <w:keepNext/>
              <w:keepLines/>
              <w:spacing w:after="0" w:line="240" w:lineRule="auto"/>
              <w:jc w:val="right"/>
            </w:pPr>
            <w:r>
              <w:rPr>
                <w:sz w:val="18"/>
              </w:rPr>
              <w:t>427.227,06</w:t>
            </w:r>
          </w:p>
        </w:tc>
        <w:tc>
          <w:tcPr>
            <w:tcW w:w="700" w:type="dxa"/>
            <w:tcMar>
              <w:top w:w="0" w:type="dxa"/>
              <w:bottom w:w="0" w:type="dxa"/>
            </w:tcMar>
            <w:vAlign w:val="center"/>
          </w:tcPr>
          <w:p w14:paraId="1EE58439" w14:textId="77777777" w:rsidR="009A2503" w:rsidRDefault="00D8642C">
            <w:pPr>
              <w:keepNext/>
              <w:keepLines/>
              <w:spacing w:after="0" w:line="240" w:lineRule="auto"/>
              <w:jc w:val="right"/>
            </w:pPr>
            <w:r>
              <w:rPr>
                <w:sz w:val="18"/>
              </w:rPr>
              <w:t>119,8</w:t>
            </w:r>
          </w:p>
        </w:tc>
      </w:tr>
    </w:tbl>
    <w:p w14:paraId="327E4507" w14:textId="77777777" w:rsidR="009A2503" w:rsidRDefault="00D8642C" w:rsidP="004160CE">
      <w:pPr>
        <w:spacing w:before="120"/>
        <w:jc w:val="both"/>
      </w:pPr>
      <w:r>
        <w:t xml:space="preserve">Ostali rashodi za zaposlene (šifra 312) ostvareni su u iznosu od 427.227,06 eura ili 19,8% više u odnosu na prethodnu godinu. Grad Trogir je ostvario 147.300,40 eura ili 8,8% manje u odnosu na isto razdoblje prethodne godine, a odnosi se na donošenje Odluke Gradonačelnika o pravu na naknadu za prehranu za službenike u iznosu koji je maksimalno dozvoljen, zatim na naknadu za prigodne darove povodom Uskrsa, isplatu regresa, </w:t>
      </w:r>
      <w:proofErr w:type="spellStart"/>
      <w:r>
        <w:t>Stivanjice</w:t>
      </w:r>
      <w:proofErr w:type="spellEnd"/>
      <w:r>
        <w:t xml:space="preserve"> te Božićnice, </w:t>
      </w:r>
    </w:p>
    <w:p w14:paraId="5789A5F9" w14:textId="3FDB1DC1" w:rsidR="009A2503" w:rsidRDefault="00D8642C" w:rsidP="004160CE">
      <w:pPr>
        <w:spacing w:before="120"/>
        <w:jc w:val="both"/>
      </w:pPr>
      <w:r>
        <w:t xml:space="preserve"> Preostala razlika od 279.926,66 eura odnosi se na proračunske korisnike i to u sljedećim iznosima: 159.758,69 eura Dječji vrtić Trogir ili 27,9% više od prethodne godine zbog obračuna i isplate otpremnina za djelatnike koji su otišli u mirovinu, 30.065,92 eura Gradska knjižnica Trogir (povećanje od značajnih 323,80% zbog isplate otpremnine, povećanja osnovice i novih zapošljavanja), 39.379,56 eura Muzej Grada Trogira (povećanje od 149,3% u odnosu na ostvarenje prethodne godine zbog isplate </w:t>
      </w:r>
      <w:proofErr w:type="spellStart"/>
      <w:r>
        <w:t>Uskrsnica</w:t>
      </w:r>
      <w:proofErr w:type="spellEnd"/>
      <w:r>
        <w:t xml:space="preserve">, jubilarnih nagrada i toplog obroka, a još jedan od razloga povećanja je odlazak ravnateljice u mirovinu  te isplata naknade za neiskorišteni godišnji odmor), JU Športski objekti Trogir 21.951,61 eura (prehrana i isplata </w:t>
      </w:r>
      <w:proofErr w:type="spellStart"/>
      <w:r>
        <w:t>Uskrsnica</w:t>
      </w:r>
      <w:proofErr w:type="spellEnd"/>
      <w:r>
        <w:t xml:space="preserve">) </w:t>
      </w:r>
      <w:r>
        <w:t xml:space="preserve">i </w:t>
      </w:r>
      <w:r>
        <w:t>JVP Trogir 28.770,88 eura ili 4,6% više zbog isplate jubilarnih nagrada te povećanog broja radnika.</w:t>
      </w:r>
    </w:p>
    <w:p w14:paraId="56B11D05" w14:textId="77777777" w:rsidR="009A2503" w:rsidRDefault="00D8642C" w:rsidP="00A76D2F">
      <w:pPr>
        <w:keepNext/>
        <w:spacing w:before="240"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E4F47BE" w14:textId="77777777">
        <w:trPr>
          <w:cantSplit/>
        </w:trPr>
        <w:tc>
          <w:tcPr>
            <w:tcW w:w="700" w:type="dxa"/>
            <w:shd w:val="clear" w:color="auto" w:fill="E7F0F9"/>
            <w:tcMar>
              <w:top w:w="0" w:type="dxa"/>
              <w:bottom w:w="0" w:type="dxa"/>
            </w:tcMar>
            <w:vAlign w:val="center"/>
          </w:tcPr>
          <w:p w14:paraId="63B3214E"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119B07"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558C0"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A853B"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360D37"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A5B64B" w14:textId="77777777" w:rsidR="009A2503" w:rsidRDefault="00D8642C">
            <w:pPr>
              <w:keepNext/>
              <w:keepLines/>
              <w:spacing w:after="0" w:line="240" w:lineRule="auto"/>
              <w:jc w:val="center"/>
            </w:pPr>
            <w:r>
              <w:rPr>
                <w:b/>
                <w:sz w:val="18"/>
              </w:rPr>
              <w:t>Indeks (%)</w:t>
            </w:r>
          </w:p>
        </w:tc>
      </w:tr>
      <w:tr w:rsidR="009A2503" w14:paraId="2E5CD458" w14:textId="77777777">
        <w:trPr>
          <w:cantSplit/>
          <w:trHeight w:val="560"/>
        </w:trPr>
        <w:tc>
          <w:tcPr>
            <w:tcW w:w="700" w:type="dxa"/>
            <w:tcMar>
              <w:top w:w="0" w:type="dxa"/>
              <w:bottom w:w="0" w:type="dxa"/>
            </w:tcMar>
            <w:vAlign w:val="center"/>
          </w:tcPr>
          <w:p w14:paraId="32801E77" w14:textId="77777777" w:rsidR="009A2503" w:rsidRDefault="00D8642C">
            <w:pPr>
              <w:keepNext/>
              <w:keepLines/>
              <w:spacing w:after="0" w:line="240" w:lineRule="auto"/>
            </w:pPr>
            <w:r>
              <w:rPr>
                <w:sz w:val="18"/>
              </w:rPr>
              <w:t>32</w:t>
            </w:r>
          </w:p>
        </w:tc>
        <w:tc>
          <w:tcPr>
            <w:tcW w:w="3180" w:type="dxa"/>
            <w:tcMar>
              <w:top w:w="0" w:type="dxa"/>
              <w:bottom w:w="0" w:type="dxa"/>
            </w:tcMar>
            <w:vAlign w:val="center"/>
          </w:tcPr>
          <w:p w14:paraId="781D77EB" w14:textId="77777777" w:rsidR="009A2503" w:rsidRDefault="00D8642C">
            <w:pPr>
              <w:keepNext/>
              <w:keepLines/>
              <w:spacing w:after="0" w:line="240" w:lineRule="auto"/>
            </w:pPr>
            <w:r>
              <w:rPr>
                <w:sz w:val="18"/>
              </w:rPr>
              <w:t>Materijalni rashodi (šifre 321+322+323+324+325+329)</w:t>
            </w:r>
          </w:p>
        </w:tc>
        <w:tc>
          <w:tcPr>
            <w:tcW w:w="700" w:type="dxa"/>
            <w:tcMar>
              <w:top w:w="0" w:type="dxa"/>
              <w:bottom w:w="0" w:type="dxa"/>
            </w:tcMar>
            <w:vAlign w:val="center"/>
          </w:tcPr>
          <w:p w14:paraId="1D8E7785" w14:textId="77777777" w:rsidR="009A2503" w:rsidRDefault="00D8642C">
            <w:pPr>
              <w:keepNext/>
              <w:keepLines/>
              <w:spacing w:after="0" w:line="240" w:lineRule="auto"/>
            </w:pPr>
            <w:r>
              <w:rPr>
                <w:sz w:val="18"/>
              </w:rPr>
              <w:t>32</w:t>
            </w:r>
          </w:p>
        </w:tc>
        <w:tc>
          <w:tcPr>
            <w:tcW w:w="1860" w:type="dxa"/>
            <w:tcMar>
              <w:top w:w="0" w:type="dxa"/>
              <w:bottom w:w="0" w:type="dxa"/>
            </w:tcMar>
            <w:vAlign w:val="center"/>
          </w:tcPr>
          <w:p w14:paraId="7D8BFA9C" w14:textId="77777777" w:rsidR="009A2503" w:rsidRDefault="00D8642C">
            <w:pPr>
              <w:keepNext/>
              <w:keepLines/>
              <w:spacing w:after="0" w:line="240" w:lineRule="auto"/>
              <w:jc w:val="right"/>
            </w:pPr>
            <w:r>
              <w:rPr>
                <w:sz w:val="18"/>
              </w:rPr>
              <w:t>4.774.690,59</w:t>
            </w:r>
          </w:p>
        </w:tc>
        <w:tc>
          <w:tcPr>
            <w:tcW w:w="1860" w:type="dxa"/>
            <w:tcMar>
              <w:top w:w="0" w:type="dxa"/>
              <w:bottom w:w="0" w:type="dxa"/>
            </w:tcMar>
            <w:vAlign w:val="center"/>
          </w:tcPr>
          <w:p w14:paraId="7E1A35F1" w14:textId="77777777" w:rsidR="009A2503" w:rsidRDefault="00D8642C">
            <w:pPr>
              <w:keepNext/>
              <w:keepLines/>
              <w:spacing w:after="0" w:line="240" w:lineRule="auto"/>
              <w:jc w:val="right"/>
            </w:pPr>
            <w:r>
              <w:rPr>
                <w:sz w:val="18"/>
              </w:rPr>
              <w:t>5.483.177,58</w:t>
            </w:r>
          </w:p>
        </w:tc>
        <w:tc>
          <w:tcPr>
            <w:tcW w:w="700" w:type="dxa"/>
            <w:tcMar>
              <w:top w:w="0" w:type="dxa"/>
              <w:bottom w:w="0" w:type="dxa"/>
            </w:tcMar>
            <w:vAlign w:val="center"/>
          </w:tcPr>
          <w:p w14:paraId="4E9467BE" w14:textId="77777777" w:rsidR="009A2503" w:rsidRDefault="00D8642C">
            <w:pPr>
              <w:keepNext/>
              <w:keepLines/>
              <w:spacing w:after="0" w:line="240" w:lineRule="auto"/>
              <w:jc w:val="right"/>
            </w:pPr>
            <w:r>
              <w:rPr>
                <w:sz w:val="18"/>
              </w:rPr>
              <w:t>114,8</w:t>
            </w:r>
          </w:p>
        </w:tc>
      </w:tr>
    </w:tbl>
    <w:p w14:paraId="6838DF97" w14:textId="77777777" w:rsidR="009A2503" w:rsidRDefault="00D8642C" w:rsidP="004160CE">
      <w:pPr>
        <w:spacing w:before="120"/>
        <w:jc w:val="both"/>
      </w:pPr>
      <w:r>
        <w:t>Materijalni rashodi (šifra 32) ostvareni su u iznosu od 5.483.177,58 eura što je za 14,8% više u odnosu na prethodnu godinu. Ovi rashodi obuhvaćaju naknade troškova zaposlenima, rashode za materijal i energiju, rashode za usluge, naknade troškova osobama izvan radnog odnosa te ostale nespomenute rashode poslovanja.</w:t>
      </w:r>
    </w:p>
    <w:p w14:paraId="68E695BF" w14:textId="77777777" w:rsidR="009A2503" w:rsidRDefault="00D8642C" w:rsidP="004160CE">
      <w:pPr>
        <w:spacing w:before="120"/>
        <w:jc w:val="both"/>
      </w:pPr>
      <w:r>
        <w:t>Na materijalne rashode Grada Trogira odnosi se 4.439.253,19 eura, dok su proračunski korisnici financirali svoje materijalne rashode u iznosu od 1.043.924,39 eura.</w:t>
      </w:r>
    </w:p>
    <w:p w14:paraId="65B26E88" w14:textId="54113AF2" w:rsidR="009A2503" w:rsidRDefault="00D8642C" w:rsidP="004160CE">
      <w:pPr>
        <w:spacing w:before="120"/>
        <w:jc w:val="both"/>
      </w:pPr>
      <w:r>
        <w:t>Od ukupnih materijalnih rashoda najveći dio, odnosno 4.553.410,39 eura utrošeno je na rashode za usluge, što je za 16,7% više od ostvarenja prethodne godine. </w:t>
      </w:r>
    </w:p>
    <w:p w14:paraId="09475151" w14:textId="77777777" w:rsidR="009A2503" w:rsidRDefault="00D8642C" w:rsidP="00A76D2F">
      <w:pPr>
        <w:keepNext/>
        <w:spacing w:before="240"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9AEC3A9" w14:textId="77777777">
        <w:trPr>
          <w:cantSplit/>
        </w:trPr>
        <w:tc>
          <w:tcPr>
            <w:tcW w:w="700" w:type="dxa"/>
            <w:shd w:val="clear" w:color="auto" w:fill="E7F0F9"/>
            <w:tcMar>
              <w:top w:w="0" w:type="dxa"/>
              <w:bottom w:w="0" w:type="dxa"/>
            </w:tcMar>
            <w:vAlign w:val="center"/>
          </w:tcPr>
          <w:p w14:paraId="10075836"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CFC38C"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D809E"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BEE10"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38AC49"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364981" w14:textId="77777777" w:rsidR="009A2503" w:rsidRDefault="00D8642C">
            <w:pPr>
              <w:keepNext/>
              <w:keepLines/>
              <w:spacing w:after="0" w:line="240" w:lineRule="auto"/>
              <w:jc w:val="center"/>
            </w:pPr>
            <w:r>
              <w:rPr>
                <w:b/>
                <w:sz w:val="18"/>
              </w:rPr>
              <w:t>Indeks (%)</w:t>
            </w:r>
          </w:p>
        </w:tc>
      </w:tr>
      <w:tr w:rsidR="009A2503" w14:paraId="2F35544D" w14:textId="77777777">
        <w:trPr>
          <w:cantSplit/>
          <w:trHeight w:val="560"/>
        </w:trPr>
        <w:tc>
          <w:tcPr>
            <w:tcW w:w="700" w:type="dxa"/>
            <w:tcMar>
              <w:top w:w="0" w:type="dxa"/>
              <w:bottom w:w="0" w:type="dxa"/>
            </w:tcMar>
            <w:vAlign w:val="center"/>
          </w:tcPr>
          <w:p w14:paraId="50951684" w14:textId="77777777" w:rsidR="009A2503" w:rsidRDefault="00D8642C">
            <w:pPr>
              <w:keepNext/>
              <w:keepLines/>
              <w:spacing w:after="0" w:line="240" w:lineRule="auto"/>
            </w:pPr>
            <w:r>
              <w:rPr>
                <w:sz w:val="18"/>
              </w:rPr>
              <w:t>323</w:t>
            </w:r>
          </w:p>
        </w:tc>
        <w:tc>
          <w:tcPr>
            <w:tcW w:w="3180" w:type="dxa"/>
            <w:tcMar>
              <w:top w:w="0" w:type="dxa"/>
              <w:bottom w:w="0" w:type="dxa"/>
            </w:tcMar>
            <w:vAlign w:val="center"/>
          </w:tcPr>
          <w:p w14:paraId="028DA3EB" w14:textId="77777777" w:rsidR="009A2503" w:rsidRDefault="00D8642C">
            <w:pPr>
              <w:keepNext/>
              <w:keepLines/>
              <w:spacing w:after="0" w:line="240" w:lineRule="auto"/>
            </w:pPr>
            <w:r>
              <w:rPr>
                <w:sz w:val="18"/>
              </w:rPr>
              <w:t>Rashodi za usluge (šifre 3231 do 3239)</w:t>
            </w:r>
          </w:p>
        </w:tc>
        <w:tc>
          <w:tcPr>
            <w:tcW w:w="700" w:type="dxa"/>
            <w:tcMar>
              <w:top w:w="0" w:type="dxa"/>
              <w:bottom w:w="0" w:type="dxa"/>
            </w:tcMar>
            <w:vAlign w:val="center"/>
          </w:tcPr>
          <w:p w14:paraId="0ED6194F" w14:textId="77777777" w:rsidR="009A2503" w:rsidRDefault="00D8642C">
            <w:pPr>
              <w:keepNext/>
              <w:keepLines/>
              <w:spacing w:after="0" w:line="240" w:lineRule="auto"/>
            </w:pPr>
            <w:r>
              <w:rPr>
                <w:sz w:val="18"/>
              </w:rPr>
              <w:t>323</w:t>
            </w:r>
          </w:p>
        </w:tc>
        <w:tc>
          <w:tcPr>
            <w:tcW w:w="1860" w:type="dxa"/>
            <w:tcMar>
              <w:top w:w="0" w:type="dxa"/>
              <w:bottom w:w="0" w:type="dxa"/>
            </w:tcMar>
            <w:vAlign w:val="center"/>
          </w:tcPr>
          <w:p w14:paraId="4695A240" w14:textId="77777777" w:rsidR="009A2503" w:rsidRDefault="00D8642C">
            <w:pPr>
              <w:keepNext/>
              <w:keepLines/>
              <w:spacing w:after="0" w:line="240" w:lineRule="auto"/>
              <w:jc w:val="right"/>
            </w:pPr>
            <w:r>
              <w:rPr>
                <w:sz w:val="18"/>
              </w:rPr>
              <w:t>3.902.598,59</w:t>
            </w:r>
          </w:p>
        </w:tc>
        <w:tc>
          <w:tcPr>
            <w:tcW w:w="1860" w:type="dxa"/>
            <w:tcMar>
              <w:top w:w="0" w:type="dxa"/>
              <w:bottom w:w="0" w:type="dxa"/>
            </w:tcMar>
            <w:vAlign w:val="center"/>
          </w:tcPr>
          <w:p w14:paraId="757E44B8" w14:textId="77777777" w:rsidR="009A2503" w:rsidRDefault="00D8642C">
            <w:pPr>
              <w:keepNext/>
              <w:keepLines/>
              <w:spacing w:after="0" w:line="240" w:lineRule="auto"/>
              <w:jc w:val="right"/>
            </w:pPr>
            <w:r>
              <w:rPr>
                <w:sz w:val="18"/>
              </w:rPr>
              <w:t>4.553.410,39</w:t>
            </w:r>
          </w:p>
        </w:tc>
        <w:tc>
          <w:tcPr>
            <w:tcW w:w="700" w:type="dxa"/>
            <w:tcMar>
              <w:top w:w="0" w:type="dxa"/>
              <w:bottom w:w="0" w:type="dxa"/>
            </w:tcMar>
            <w:vAlign w:val="center"/>
          </w:tcPr>
          <w:p w14:paraId="081F2E06" w14:textId="77777777" w:rsidR="009A2503" w:rsidRDefault="00D8642C">
            <w:pPr>
              <w:keepNext/>
              <w:keepLines/>
              <w:spacing w:after="0" w:line="240" w:lineRule="auto"/>
              <w:jc w:val="right"/>
            </w:pPr>
            <w:r>
              <w:rPr>
                <w:sz w:val="18"/>
              </w:rPr>
              <w:t>116,7</w:t>
            </w:r>
          </w:p>
        </w:tc>
      </w:tr>
    </w:tbl>
    <w:p w14:paraId="2DE4C501" w14:textId="340F3AD8" w:rsidR="009A2503" w:rsidRDefault="00D8642C" w:rsidP="004160CE">
      <w:pPr>
        <w:spacing w:before="120"/>
        <w:jc w:val="both"/>
      </w:pPr>
      <w:r>
        <w:t>Od ukupnog iznosa rashoda za usluge, Grad Trogir je utrošio 3.885.095,75 eura na rashode za usluge (povećanje od 14% u odnosu na prethodnu godinu), od kojih najznačajnije ostvarenje bilježe usluge tekućeg i investicijskog održavanja u iznosu od 1.621.776,01 eura ili 6,5% više nego prethodne godine (održavanje nerazvrstanih cesta i puteva koje za Grad obavlja trgovačko društvo Cestar, održavanje javne rasvjete, održavanje gradskog groblja, oborinskih kanala, uklanjanje otpada odbačenog na JPP, ručno i strojn</w:t>
      </w:r>
      <w:r>
        <w:t xml:space="preserve">o čišćenje javnih površina koje za Grad obavlja Trogir Holding, uređenje gradskih plaža i privezišta, sanacija </w:t>
      </w:r>
      <w:proofErr w:type="spellStart"/>
      <w:r>
        <w:t>pokosa</w:t>
      </w:r>
      <w:proofErr w:type="spellEnd"/>
      <w:r>
        <w:t xml:space="preserve"> na plažama, održavanje i uređenje prostora u vlasništvu Grada (kulturnih dobara), uređenje javnih površina, poboljšanje sigurnosti na cestama te druge usluge održavanja u sklopu programa Participativnog budžetiranja mjesnih odbora „I tebe se pita“-ITSP) te komunalne usluge u iznosu od 1.174.395,24 eura (povećanje od 38,8% u odnosu na prethodnu godinu),a odnose se na održavanje javnih i zelen</w:t>
      </w:r>
      <w:r>
        <w:t>ih površina, koje održavanje obavlja trgovačko društvo Trogir Holding u vlasništvu Grada u sklopu programa održavanja te manje komunalne akcije u sklopu ITSP, zatim usluge sakupljanja i zbrinjavanja životinja i dr.), dok su proračunski korisnici iz svojih sredstava na rashode za usluge utrošili 668.314,64 eura.</w:t>
      </w:r>
    </w:p>
    <w:p w14:paraId="3C667674" w14:textId="77777777" w:rsidR="009A2503" w:rsidRDefault="00D8642C" w:rsidP="004160CE">
      <w:pPr>
        <w:spacing w:before="120"/>
        <w:jc w:val="both"/>
      </w:pPr>
      <w:r>
        <w:t>JU Športski objekti Trogir bilježi najveće povećanje ove skupine rashoda za 168,6%, a razlog povećanja su veći troškovi za usluge tekućeg i investicijskog održavanja u svim dvoranama sportskih objekata. </w:t>
      </w:r>
    </w:p>
    <w:p w14:paraId="0D2A47BD" w14:textId="12B6C03B" w:rsidR="009A2503" w:rsidRDefault="00D8642C" w:rsidP="004160CE">
      <w:pPr>
        <w:spacing w:before="120"/>
        <w:jc w:val="both"/>
      </w:pPr>
      <w:r>
        <w:t>Također, JVP Grada Trogira bilježi povećanje rashoda za usluge za 19,1%, a razlog povećanja su veći troškovi za zdravstvene usluge zbog uvođenja detaljnijih sistematskih pregleda vatrogasaca, intelektualne i osobne usluge te ostale usluge koje se odnose na usluge tehničkog pregleda, održavanja prostorija i sustava vatrodojave i dr. </w:t>
      </w:r>
    </w:p>
    <w:p w14:paraId="2A0ED93B" w14:textId="77777777" w:rsidR="009A2503" w:rsidRDefault="00D8642C" w:rsidP="00A76D2F">
      <w:pPr>
        <w:keepNext/>
        <w:spacing w:before="240"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6CE15F9" w14:textId="77777777">
        <w:trPr>
          <w:cantSplit/>
        </w:trPr>
        <w:tc>
          <w:tcPr>
            <w:tcW w:w="700" w:type="dxa"/>
            <w:shd w:val="clear" w:color="auto" w:fill="E7F0F9"/>
            <w:tcMar>
              <w:top w:w="0" w:type="dxa"/>
              <w:bottom w:w="0" w:type="dxa"/>
            </w:tcMar>
            <w:vAlign w:val="center"/>
          </w:tcPr>
          <w:p w14:paraId="16B06F6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AF448D"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E57F2F"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4CFD20"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97804E"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21F558" w14:textId="77777777" w:rsidR="009A2503" w:rsidRDefault="00D8642C">
            <w:pPr>
              <w:keepNext/>
              <w:keepLines/>
              <w:spacing w:after="0" w:line="240" w:lineRule="auto"/>
              <w:jc w:val="center"/>
            </w:pPr>
            <w:r>
              <w:rPr>
                <w:b/>
                <w:sz w:val="18"/>
              </w:rPr>
              <w:t>Indeks (%)</w:t>
            </w:r>
          </w:p>
        </w:tc>
      </w:tr>
      <w:tr w:rsidR="009A2503" w14:paraId="2CCC9714" w14:textId="77777777">
        <w:trPr>
          <w:cantSplit/>
          <w:trHeight w:val="560"/>
        </w:trPr>
        <w:tc>
          <w:tcPr>
            <w:tcW w:w="700" w:type="dxa"/>
            <w:tcMar>
              <w:top w:w="0" w:type="dxa"/>
              <w:bottom w:w="0" w:type="dxa"/>
            </w:tcMar>
            <w:vAlign w:val="center"/>
          </w:tcPr>
          <w:p w14:paraId="1B2DC59B" w14:textId="77777777" w:rsidR="009A2503" w:rsidRDefault="00D8642C">
            <w:pPr>
              <w:keepNext/>
              <w:keepLines/>
              <w:spacing w:after="0" w:line="240" w:lineRule="auto"/>
            </w:pPr>
            <w:r>
              <w:rPr>
                <w:sz w:val="18"/>
              </w:rPr>
              <w:t>329</w:t>
            </w:r>
          </w:p>
        </w:tc>
        <w:tc>
          <w:tcPr>
            <w:tcW w:w="3180" w:type="dxa"/>
            <w:tcMar>
              <w:top w:w="0" w:type="dxa"/>
              <w:bottom w:w="0" w:type="dxa"/>
            </w:tcMar>
            <w:vAlign w:val="center"/>
          </w:tcPr>
          <w:p w14:paraId="46027E1C" w14:textId="77777777" w:rsidR="009A2503" w:rsidRDefault="00D8642C">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68ACD7DA" w14:textId="77777777" w:rsidR="009A2503" w:rsidRDefault="00D8642C">
            <w:pPr>
              <w:keepNext/>
              <w:keepLines/>
              <w:spacing w:after="0" w:line="240" w:lineRule="auto"/>
            </w:pPr>
            <w:r>
              <w:rPr>
                <w:sz w:val="18"/>
              </w:rPr>
              <w:t>329</w:t>
            </w:r>
          </w:p>
        </w:tc>
        <w:tc>
          <w:tcPr>
            <w:tcW w:w="1860" w:type="dxa"/>
            <w:tcMar>
              <w:top w:w="0" w:type="dxa"/>
              <w:bottom w:w="0" w:type="dxa"/>
            </w:tcMar>
            <w:vAlign w:val="center"/>
          </w:tcPr>
          <w:p w14:paraId="49E1C4AD" w14:textId="77777777" w:rsidR="009A2503" w:rsidRDefault="00D8642C">
            <w:pPr>
              <w:keepNext/>
              <w:keepLines/>
              <w:spacing w:after="0" w:line="240" w:lineRule="auto"/>
              <w:jc w:val="right"/>
            </w:pPr>
            <w:r>
              <w:rPr>
                <w:sz w:val="18"/>
              </w:rPr>
              <w:t>333.005,14</w:t>
            </w:r>
          </w:p>
        </w:tc>
        <w:tc>
          <w:tcPr>
            <w:tcW w:w="1860" w:type="dxa"/>
            <w:tcMar>
              <w:top w:w="0" w:type="dxa"/>
              <w:bottom w:w="0" w:type="dxa"/>
            </w:tcMar>
            <w:vAlign w:val="center"/>
          </w:tcPr>
          <w:p w14:paraId="7542EBB3" w14:textId="77777777" w:rsidR="009A2503" w:rsidRDefault="00D8642C">
            <w:pPr>
              <w:keepNext/>
              <w:keepLines/>
              <w:spacing w:after="0" w:line="240" w:lineRule="auto"/>
              <w:jc w:val="right"/>
            </w:pPr>
            <w:r>
              <w:rPr>
                <w:sz w:val="18"/>
              </w:rPr>
              <w:t>341.770,07</w:t>
            </w:r>
          </w:p>
        </w:tc>
        <w:tc>
          <w:tcPr>
            <w:tcW w:w="700" w:type="dxa"/>
            <w:tcMar>
              <w:top w:w="0" w:type="dxa"/>
              <w:bottom w:w="0" w:type="dxa"/>
            </w:tcMar>
            <w:vAlign w:val="center"/>
          </w:tcPr>
          <w:p w14:paraId="23591D7A" w14:textId="77777777" w:rsidR="009A2503" w:rsidRDefault="00D8642C">
            <w:pPr>
              <w:keepNext/>
              <w:keepLines/>
              <w:spacing w:after="0" w:line="240" w:lineRule="auto"/>
              <w:jc w:val="right"/>
            </w:pPr>
            <w:r>
              <w:rPr>
                <w:sz w:val="18"/>
              </w:rPr>
              <w:t>102,6</w:t>
            </w:r>
          </w:p>
        </w:tc>
      </w:tr>
    </w:tbl>
    <w:p w14:paraId="2BC45A5E" w14:textId="77777777" w:rsidR="009A2503" w:rsidRDefault="00D8642C" w:rsidP="004160CE">
      <w:pPr>
        <w:spacing w:before="120"/>
        <w:jc w:val="both"/>
      </w:pPr>
      <w:r>
        <w:t>Ostali nespomenuti rashodi poslovanja su treći po visini izdatka za materijalne rashode ostvareni u iznosu od 341.770,07 eura što je za 2,6% više u usporedbi sa ostvarenjem prethodne godine. Najveći dio otpada na Grad Trogir u iznosu od 305.322,45 eura, a odnosi se na naknade za rad predstavničkih i izvršnih tijela koje bilježe povećanje od 57,7% u odnosu na 2024.g. na što je utjecalo ostvarenje naknade članovima povjerenstava za održavanje lokalnih izbora I. i II. kruga , troškovi reprezentacije bilježe po</w:t>
      </w:r>
      <w:r>
        <w:t xml:space="preserve">većanje od 25,1% u odnosu na ostvarenje prethodne godine kao i  članarine, pristojbe i naknade, dok troškovi  sudskih postupaka  bilježe povećanje </w:t>
      </w:r>
      <w:r>
        <w:lastRenderedPageBreak/>
        <w:t>ostvarenja u odnosu na ostvarenje prethodne godine i to za značajnih 1.366,3%,a odnose se na presudu Gž-3779/2024.</w:t>
      </w:r>
    </w:p>
    <w:p w14:paraId="6D881347" w14:textId="5552E787" w:rsidR="009A2503" w:rsidRDefault="00D8642C" w:rsidP="004160CE">
      <w:pPr>
        <w:spacing w:before="120"/>
        <w:jc w:val="both"/>
      </w:pPr>
      <w:r>
        <w:t>Proračunski korisnici su ostvarili 36.447,62 eura ostalih nespomenutih rashoda poslovanja i to Dječji vrtić Trogir iznos od 11.548,72 eura što je za 43,2% više od ostvarenja prethodne godine, razlog povećanja su veći troškovi reprezentacije zbog obilježavanja Dana Grada, te značajan rast rashoda za pristojbe i naknade zbog nezapošljavanja invalida, Muzej Grada Trogira 9.401,18 eura ili 43,2% više od ostvarenja prethodne godine zbog rashoda za pristojbe i naknade koji bilježi najveće povećanje i to se odnosi</w:t>
      </w:r>
      <w:r>
        <w:t xml:space="preserve"> na javnobilježničke pristojbe zbog pokretanja sudskog postupka za zbog ne napuštanja poslovnog prostora, Gradska knjižnica Trogir s ostvarenjem od 220,86 eura, zatim JU Športski objekti Trogir iznos od 6.649,43 eura ili 28,0% u odnosu na ostvarenje prethodne godine zbog povećanja rashoda na šifri 3299 ostali nespomenuti rashodi poslovanja koji nisu objašnjeni u bilješkama korisnika, </w:t>
      </w:r>
      <w:r>
        <w:t>dok je JVP Grada Trogira ostvarila iznos od 8.627,43 eura ili značajnih 96% više  od ostvarenja prethodne godine uslijed povećanja cijene osiguranja vozila te je povećan i trošak reprezentacije-ugošćivanje poslovnih partnera kao i povećani ostali nespomenuti rashodi poslovanja, tu spadaju troškovi kamata i ostali neplanirani rashodi.</w:t>
      </w:r>
    </w:p>
    <w:p w14:paraId="18587B0A" w14:textId="77777777" w:rsidR="009A2503" w:rsidRDefault="00D8642C" w:rsidP="00A76D2F">
      <w:pPr>
        <w:keepNext/>
        <w:spacing w:before="240"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4B6E52A" w14:textId="77777777">
        <w:trPr>
          <w:cantSplit/>
        </w:trPr>
        <w:tc>
          <w:tcPr>
            <w:tcW w:w="700" w:type="dxa"/>
            <w:shd w:val="clear" w:color="auto" w:fill="E7F0F9"/>
            <w:tcMar>
              <w:top w:w="0" w:type="dxa"/>
              <w:bottom w:w="0" w:type="dxa"/>
            </w:tcMar>
            <w:vAlign w:val="center"/>
          </w:tcPr>
          <w:p w14:paraId="1574E602"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A8971E"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A432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AFD0B0"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E5EABE"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6B7011" w14:textId="77777777" w:rsidR="009A2503" w:rsidRDefault="00D8642C">
            <w:pPr>
              <w:keepNext/>
              <w:keepLines/>
              <w:spacing w:after="0" w:line="240" w:lineRule="auto"/>
              <w:jc w:val="center"/>
            </w:pPr>
            <w:r>
              <w:rPr>
                <w:b/>
                <w:sz w:val="18"/>
              </w:rPr>
              <w:t>Indeks (%)</w:t>
            </w:r>
          </w:p>
        </w:tc>
      </w:tr>
      <w:tr w:rsidR="009A2503" w14:paraId="3D74A53D" w14:textId="77777777">
        <w:trPr>
          <w:cantSplit/>
          <w:trHeight w:val="560"/>
        </w:trPr>
        <w:tc>
          <w:tcPr>
            <w:tcW w:w="700" w:type="dxa"/>
            <w:tcMar>
              <w:top w:w="0" w:type="dxa"/>
              <w:bottom w:w="0" w:type="dxa"/>
            </w:tcMar>
            <w:vAlign w:val="center"/>
          </w:tcPr>
          <w:p w14:paraId="77823D71" w14:textId="77777777" w:rsidR="009A2503" w:rsidRDefault="00D8642C">
            <w:pPr>
              <w:keepNext/>
              <w:keepLines/>
              <w:spacing w:after="0" w:line="240" w:lineRule="auto"/>
            </w:pPr>
            <w:r>
              <w:rPr>
                <w:sz w:val="18"/>
              </w:rPr>
              <w:t>3296</w:t>
            </w:r>
          </w:p>
        </w:tc>
        <w:tc>
          <w:tcPr>
            <w:tcW w:w="3180" w:type="dxa"/>
            <w:tcMar>
              <w:top w:w="0" w:type="dxa"/>
              <w:bottom w:w="0" w:type="dxa"/>
            </w:tcMar>
            <w:vAlign w:val="center"/>
          </w:tcPr>
          <w:p w14:paraId="5A7C194D" w14:textId="77777777" w:rsidR="009A2503" w:rsidRDefault="00D8642C">
            <w:pPr>
              <w:keepNext/>
              <w:keepLines/>
              <w:spacing w:after="0" w:line="240" w:lineRule="auto"/>
            </w:pPr>
            <w:r>
              <w:rPr>
                <w:sz w:val="18"/>
              </w:rPr>
              <w:t>Troškovi sudskih postupaka</w:t>
            </w:r>
          </w:p>
        </w:tc>
        <w:tc>
          <w:tcPr>
            <w:tcW w:w="700" w:type="dxa"/>
            <w:tcMar>
              <w:top w:w="0" w:type="dxa"/>
              <w:bottom w:w="0" w:type="dxa"/>
            </w:tcMar>
            <w:vAlign w:val="center"/>
          </w:tcPr>
          <w:p w14:paraId="65E3858C" w14:textId="77777777" w:rsidR="009A2503" w:rsidRDefault="00D8642C">
            <w:pPr>
              <w:keepNext/>
              <w:keepLines/>
              <w:spacing w:after="0" w:line="240" w:lineRule="auto"/>
            </w:pPr>
            <w:r>
              <w:rPr>
                <w:sz w:val="18"/>
              </w:rPr>
              <w:t>3296</w:t>
            </w:r>
          </w:p>
        </w:tc>
        <w:tc>
          <w:tcPr>
            <w:tcW w:w="1860" w:type="dxa"/>
            <w:tcMar>
              <w:top w:w="0" w:type="dxa"/>
              <w:bottom w:w="0" w:type="dxa"/>
            </w:tcMar>
            <w:vAlign w:val="center"/>
          </w:tcPr>
          <w:p w14:paraId="64873F3F" w14:textId="77777777" w:rsidR="009A2503" w:rsidRDefault="00D8642C">
            <w:pPr>
              <w:keepNext/>
              <w:keepLines/>
              <w:spacing w:after="0" w:line="240" w:lineRule="auto"/>
              <w:jc w:val="right"/>
            </w:pPr>
            <w:r>
              <w:rPr>
                <w:sz w:val="18"/>
              </w:rPr>
              <w:t>694,24</w:t>
            </w:r>
          </w:p>
        </w:tc>
        <w:tc>
          <w:tcPr>
            <w:tcW w:w="1860" w:type="dxa"/>
            <w:tcMar>
              <w:top w:w="0" w:type="dxa"/>
              <w:bottom w:w="0" w:type="dxa"/>
            </w:tcMar>
            <w:vAlign w:val="center"/>
          </w:tcPr>
          <w:p w14:paraId="3392499A" w14:textId="77777777" w:rsidR="009A2503" w:rsidRDefault="00D8642C">
            <w:pPr>
              <w:keepNext/>
              <w:keepLines/>
              <w:spacing w:after="0" w:line="240" w:lineRule="auto"/>
              <w:jc w:val="right"/>
            </w:pPr>
            <w:r>
              <w:rPr>
                <w:sz w:val="18"/>
              </w:rPr>
              <w:t>10.179,77</w:t>
            </w:r>
          </w:p>
        </w:tc>
        <w:tc>
          <w:tcPr>
            <w:tcW w:w="700" w:type="dxa"/>
            <w:tcMar>
              <w:top w:w="0" w:type="dxa"/>
              <w:bottom w:w="0" w:type="dxa"/>
            </w:tcMar>
            <w:vAlign w:val="center"/>
          </w:tcPr>
          <w:p w14:paraId="0E1E5A23" w14:textId="77777777" w:rsidR="009A2503" w:rsidRDefault="00D8642C">
            <w:pPr>
              <w:keepNext/>
              <w:keepLines/>
              <w:spacing w:after="0" w:line="240" w:lineRule="auto"/>
              <w:jc w:val="right"/>
            </w:pPr>
            <w:r>
              <w:rPr>
                <w:sz w:val="18"/>
              </w:rPr>
              <w:t>1466,3</w:t>
            </w:r>
          </w:p>
        </w:tc>
      </w:tr>
    </w:tbl>
    <w:p w14:paraId="310A6ED1" w14:textId="26A2F9B9" w:rsidR="009A2503" w:rsidRDefault="00D8642C" w:rsidP="004160CE">
      <w:pPr>
        <w:spacing w:before="120"/>
        <w:jc w:val="both"/>
      </w:pPr>
      <w:r>
        <w:t>Troškovi</w:t>
      </w:r>
      <w:r w:rsidR="004160CE">
        <w:t xml:space="preserve"> </w:t>
      </w:r>
      <w:r>
        <w:t>sudskih postupaka u izvještajnom razdoblju 2025.godine bilježe ostvarenje od 10.179,77 eura, koje</w:t>
      </w:r>
      <w:r>
        <w:t xml:space="preserve"> bilježe povećanje ostvarenja u odnosu na ostvarenje prethodne godine i to za značajnih 1.366,3%, a odnose se na presudu Gž-3779/2024i u cijelosti pripadaju ostvarenju koje bilježi Grad Trogir.</w:t>
      </w:r>
    </w:p>
    <w:p w14:paraId="5DCEA33D" w14:textId="77777777" w:rsidR="009A2503" w:rsidRDefault="00D8642C" w:rsidP="00A76D2F">
      <w:pPr>
        <w:keepNext/>
        <w:spacing w:before="240"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12F4CEE" w14:textId="77777777">
        <w:trPr>
          <w:cantSplit/>
        </w:trPr>
        <w:tc>
          <w:tcPr>
            <w:tcW w:w="700" w:type="dxa"/>
            <w:shd w:val="clear" w:color="auto" w:fill="E7F0F9"/>
            <w:tcMar>
              <w:top w:w="0" w:type="dxa"/>
              <w:bottom w:w="0" w:type="dxa"/>
            </w:tcMar>
            <w:vAlign w:val="center"/>
          </w:tcPr>
          <w:p w14:paraId="5B59409D"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109EA1"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246E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87D407"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DDF9E5"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C888A7" w14:textId="77777777" w:rsidR="009A2503" w:rsidRDefault="00D8642C">
            <w:pPr>
              <w:keepNext/>
              <w:keepLines/>
              <w:spacing w:after="0" w:line="240" w:lineRule="auto"/>
              <w:jc w:val="center"/>
            </w:pPr>
            <w:r>
              <w:rPr>
                <w:b/>
                <w:sz w:val="18"/>
              </w:rPr>
              <w:t>Indeks (%)</w:t>
            </w:r>
          </w:p>
        </w:tc>
      </w:tr>
      <w:tr w:rsidR="009A2503" w14:paraId="09CE1889" w14:textId="77777777">
        <w:trPr>
          <w:cantSplit/>
          <w:trHeight w:val="560"/>
        </w:trPr>
        <w:tc>
          <w:tcPr>
            <w:tcW w:w="700" w:type="dxa"/>
            <w:tcMar>
              <w:top w:w="0" w:type="dxa"/>
              <w:bottom w:w="0" w:type="dxa"/>
            </w:tcMar>
            <w:vAlign w:val="center"/>
          </w:tcPr>
          <w:p w14:paraId="2EA70D45" w14:textId="77777777" w:rsidR="009A2503" w:rsidRDefault="00D8642C">
            <w:pPr>
              <w:keepNext/>
              <w:keepLines/>
              <w:spacing w:after="0" w:line="240" w:lineRule="auto"/>
            </w:pPr>
            <w:r>
              <w:rPr>
                <w:sz w:val="18"/>
              </w:rPr>
              <w:t>34</w:t>
            </w:r>
          </w:p>
        </w:tc>
        <w:tc>
          <w:tcPr>
            <w:tcW w:w="3180" w:type="dxa"/>
            <w:tcMar>
              <w:top w:w="0" w:type="dxa"/>
              <w:bottom w:w="0" w:type="dxa"/>
            </w:tcMar>
            <w:vAlign w:val="center"/>
          </w:tcPr>
          <w:p w14:paraId="59B4DC7E" w14:textId="77777777" w:rsidR="009A2503" w:rsidRDefault="00D8642C">
            <w:pPr>
              <w:keepNext/>
              <w:keepLines/>
              <w:spacing w:after="0" w:line="240" w:lineRule="auto"/>
            </w:pPr>
            <w:r>
              <w:rPr>
                <w:sz w:val="18"/>
              </w:rPr>
              <w:t>Financijski rashodi (šifre 341+342+343)</w:t>
            </w:r>
          </w:p>
        </w:tc>
        <w:tc>
          <w:tcPr>
            <w:tcW w:w="700" w:type="dxa"/>
            <w:tcMar>
              <w:top w:w="0" w:type="dxa"/>
              <w:bottom w:w="0" w:type="dxa"/>
            </w:tcMar>
            <w:vAlign w:val="center"/>
          </w:tcPr>
          <w:p w14:paraId="0A7BB21B" w14:textId="77777777" w:rsidR="009A2503" w:rsidRDefault="00D8642C">
            <w:pPr>
              <w:keepNext/>
              <w:keepLines/>
              <w:spacing w:after="0" w:line="240" w:lineRule="auto"/>
            </w:pPr>
            <w:r>
              <w:rPr>
                <w:sz w:val="18"/>
              </w:rPr>
              <w:t>34</w:t>
            </w:r>
          </w:p>
        </w:tc>
        <w:tc>
          <w:tcPr>
            <w:tcW w:w="1860" w:type="dxa"/>
            <w:tcMar>
              <w:top w:w="0" w:type="dxa"/>
              <w:bottom w:w="0" w:type="dxa"/>
            </w:tcMar>
            <w:vAlign w:val="center"/>
          </w:tcPr>
          <w:p w14:paraId="466C719A" w14:textId="77777777" w:rsidR="009A2503" w:rsidRDefault="00D8642C">
            <w:pPr>
              <w:keepNext/>
              <w:keepLines/>
              <w:spacing w:after="0" w:line="240" w:lineRule="auto"/>
              <w:jc w:val="right"/>
            </w:pPr>
            <w:r>
              <w:rPr>
                <w:sz w:val="18"/>
              </w:rPr>
              <w:t>35.818,55</w:t>
            </w:r>
          </w:p>
        </w:tc>
        <w:tc>
          <w:tcPr>
            <w:tcW w:w="1860" w:type="dxa"/>
            <w:tcMar>
              <w:top w:w="0" w:type="dxa"/>
              <w:bottom w:w="0" w:type="dxa"/>
            </w:tcMar>
            <w:vAlign w:val="center"/>
          </w:tcPr>
          <w:p w14:paraId="494EF8D6" w14:textId="77777777" w:rsidR="009A2503" w:rsidRDefault="00D8642C">
            <w:pPr>
              <w:keepNext/>
              <w:keepLines/>
              <w:spacing w:after="0" w:line="240" w:lineRule="auto"/>
              <w:jc w:val="right"/>
            </w:pPr>
            <w:r>
              <w:rPr>
                <w:sz w:val="18"/>
              </w:rPr>
              <w:t>34.071,34</w:t>
            </w:r>
          </w:p>
        </w:tc>
        <w:tc>
          <w:tcPr>
            <w:tcW w:w="700" w:type="dxa"/>
            <w:tcMar>
              <w:top w:w="0" w:type="dxa"/>
              <w:bottom w:w="0" w:type="dxa"/>
            </w:tcMar>
            <w:vAlign w:val="center"/>
          </w:tcPr>
          <w:p w14:paraId="75AD060D" w14:textId="77777777" w:rsidR="009A2503" w:rsidRDefault="00D8642C">
            <w:pPr>
              <w:keepNext/>
              <w:keepLines/>
              <w:spacing w:after="0" w:line="240" w:lineRule="auto"/>
              <w:jc w:val="right"/>
            </w:pPr>
            <w:r>
              <w:rPr>
                <w:sz w:val="18"/>
              </w:rPr>
              <w:t>95,1</w:t>
            </w:r>
          </w:p>
        </w:tc>
      </w:tr>
    </w:tbl>
    <w:p w14:paraId="4D275B69" w14:textId="5795BDE6" w:rsidR="009A2503" w:rsidRDefault="00D8642C" w:rsidP="004160CE">
      <w:pPr>
        <w:spacing w:before="120"/>
        <w:jc w:val="both"/>
      </w:pPr>
      <w:r>
        <w:t xml:space="preserve">Financijski rashodi (šifra 34) ( kamate i ostali financijski rashodi) za izvještajno razdoblje iznosili su 34.071,34 eura ili 4,9% manje u odnosu na izvještajno razdoblje prethodne godine. Od tog se iznosa na Grad Trogir odnosi 25.649,34 eura što je smanjenje od 3,1% u odnosu na ostvarenje prethodne godine, a razlog smanjenja je manje ostvarenje bankarskih usluga i usluga platnog prometa (usluge Erste banke za vođenje transakcijskog računa) dok </w:t>
      </w:r>
      <w:r>
        <w:t>su smanjeni rashodi za redovne kamate za otplatu tri dugoročna kredita s RBA) po ugovorenoj godišnjoj kamatnoj stopi od 1,19% .</w:t>
      </w:r>
    </w:p>
    <w:p w14:paraId="79EAA20F" w14:textId="77777777" w:rsidR="009A2503" w:rsidRDefault="00D8642C" w:rsidP="00A76D2F">
      <w:pPr>
        <w:keepNext/>
        <w:spacing w:before="240"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48D616B" w14:textId="77777777">
        <w:trPr>
          <w:cantSplit/>
        </w:trPr>
        <w:tc>
          <w:tcPr>
            <w:tcW w:w="700" w:type="dxa"/>
            <w:shd w:val="clear" w:color="auto" w:fill="E7F0F9"/>
            <w:tcMar>
              <w:top w:w="0" w:type="dxa"/>
              <w:bottom w:w="0" w:type="dxa"/>
            </w:tcMar>
            <w:vAlign w:val="center"/>
          </w:tcPr>
          <w:p w14:paraId="39580E43"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280114"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BDFC7C"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8BFEEF"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BFF828"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9FEE80" w14:textId="77777777" w:rsidR="009A2503" w:rsidRDefault="00D8642C">
            <w:pPr>
              <w:keepNext/>
              <w:keepLines/>
              <w:spacing w:after="0" w:line="240" w:lineRule="auto"/>
              <w:jc w:val="center"/>
            </w:pPr>
            <w:r>
              <w:rPr>
                <w:b/>
                <w:sz w:val="18"/>
              </w:rPr>
              <w:t>Indeks (%)</w:t>
            </w:r>
          </w:p>
        </w:tc>
      </w:tr>
      <w:tr w:rsidR="009A2503" w14:paraId="4065A73A" w14:textId="77777777">
        <w:trPr>
          <w:cantSplit/>
          <w:trHeight w:val="560"/>
        </w:trPr>
        <w:tc>
          <w:tcPr>
            <w:tcW w:w="700" w:type="dxa"/>
            <w:tcMar>
              <w:top w:w="0" w:type="dxa"/>
              <w:bottom w:w="0" w:type="dxa"/>
            </w:tcMar>
            <w:vAlign w:val="center"/>
          </w:tcPr>
          <w:p w14:paraId="2EDF1333" w14:textId="77777777" w:rsidR="009A2503" w:rsidRDefault="00D8642C">
            <w:pPr>
              <w:keepNext/>
              <w:keepLines/>
              <w:spacing w:after="0" w:line="240" w:lineRule="auto"/>
            </w:pPr>
            <w:r>
              <w:rPr>
                <w:sz w:val="18"/>
              </w:rPr>
              <w:t>343</w:t>
            </w:r>
          </w:p>
        </w:tc>
        <w:tc>
          <w:tcPr>
            <w:tcW w:w="3180" w:type="dxa"/>
            <w:tcMar>
              <w:top w:w="0" w:type="dxa"/>
              <w:bottom w:w="0" w:type="dxa"/>
            </w:tcMar>
            <w:vAlign w:val="center"/>
          </w:tcPr>
          <w:p w14:paraId="3EF05063" w14:textId="77777777" w:rsidR="009A2503" w:rsidRDefault="00D8642C">
            <w:pPr>
              <w:keepNext/>
              <w:keepLines/>
              <w:spacing w:after="0" w:line="240" w:lineRule="auto"/>
            </w:pPr>
            <w:r>
              <w:rPr>
                <w:sz w:val="18"/>
              </w:rPr>
              <w:t>Ostali financijski rashodi (šifre 3431 do 3434)</w:t>
            </w:r>
          </w:p>
        </w:tc>
        <w:tc>
          <w:tcPr>
            <w:tcW w:w="700" w:type="dxa"/>
            <w:tcMar>
              <w:top w:w="0" w:type="dxa"/>
              <w:bottom w:w="0" w:type="dxa"/>
            </w:tcMar>
            <w:vAlign w:val="center"/>
          </w:tcPr>
          <w:p w14:paraId="2448BD09" w14:textId="77777777" w:rsidR="009A2503" w:rsidRDefault="00D8642C">
            <w:pPr>
              <w:keepNext/>
              <w:keepLines/>
              <w:spacing w:after="0" w:line="240" w:lineRule="auto"/>
            </w:pPr>
            <w:r>
              <w:rPr>
                <w:sz w:val="18"/>
              </w:rPr>
              <w:t>343</w:t>
            </w:r>
          </w:p>
        </w:tc>
        <w:tc>
          <w:tcPr>
            <w:tcW w:w="1860" w:type="dxa"/>
            <w:tcMar>
              <w:top w:w="0" w:type="dxa"/>
              <w:bottom w:w="0" w:type="dxa"/>
            </w:tcMar>
            <w:vAlign w:val="center"/>
          </w:tcPr>
          <w:p w14:paraId="1588B84C" w14:textId="77777777" w:rsidR="009A2503" w:rsidRDefault="00D8642C">
            <w:pPr>
              <w:keepNext/>
              <w:keepLines/>
              <w:spacing w:after="0" w:line="240" w:lineRule="auto"/>
              <w:jc w:val="right"/>
            </w:pPr>
            <w:r>
              <w:rPr>
                <w:sz w:val="18"/>
              </w:rPr>
              <w:t>18.733,78</w:t>
            </w:r>
          </w:p>
        </w:tc>
        <w:tc>
          <w:tcPr>
            <w:tcW w:w="1860" w:type="dxa"/>
            <w:tcMar>
              <w:top w:w="0" w:type="dxa"/>
              <w:bottom w:w="0" w:type="dxa"/>
            </w:tcMar>
            <w:vAlign w:val="center"/>
          </w:tcPr>
          <w:p w14:paraId="3912EDAA" w14:textId="77777777" w:rsidR="009A2503" w:rsidRDefault="00D8642C">
            <w:pPr>
              <w:keepNext/>
              <w:keepLines/>
              <w:spacing w:after="0" w:line="240" w:lineRule="auto"/>
              <w:jc w:val="right"/>
            </w:pPr>
            <w:r>
              <w:rPr>
                <w:sz w:val="18"/>
              </w:rPr>
              <w:t>19.176,85</w:t>
            </w:r>
          </w:p>
        </w:tc>
        <w:tc>
          <w:tcPr>
            <w:tcW w:w="700" w:type="dxa"/>
            <w:tcMar>
              <w:top w:w="0" w:type="dxa"/>
              <w:bottom w:w="0" w:type="dxa"/>
            </w:tcMar>
            <w:vAlign w:val="center"/>
          </w:tcPr>
          <w:p w14:paraId="26345320" w14:textId="77777777" w:rsidR="009A2503" w:rsidRDefault="00D8642C">
            <w:pPr>
              <w:keepNext/>
              <w:keepLines/>
              <w:spacing w:after="0" w:line="240" w:lineRule="auto"/>
              <w:jc w:val="right"/>
            </w:pPr>
            <w:r>
              <w:rPr>
                <w:sz w:val="18"/>
              </w:rPr>
              <w:t>102,4</w:t>
            </w:r>
          </w:p>
        </w:tc>
      </w:tr>
    </w:tbl>
    <w:p w14:paraId="56CB5DA6" w14:textId="77777777" w:rsidR="009A2503" w:rsidRDefault="00D8642C" w:rsidP="004160CE">
      <w:pPr>
        <w:spacing w:before="120"/>
        <w:jc w:val="both"/>
      </w:pPr>
      <w:r>
        <w:t>Ostali financijski rashodi (Šifra 343) ostvareni su za 2,4%više u odnosu na prethodnu godinu i iznose 19.176,85 eura, a odnose se na bankarske usluge i usluge platnog prometa u iznosu od 16.091,13 eura, zatezne kamate koje bilježe povećanje 41,6%, a  koje pripada Gradu Trogiru i odnosi se većinom na zatezne kamate kod naplate sudskih presuda/nagodba, dok su proračunski korisnici imali ostvarenje kod ostalih financijskih rashoda u ukupnom iznosu od 6.142,59 eura. </w:t>
      </w:r>
    </w:p>
    <w:p w14:paraId="52D47D26" w14:textId="77777777" w:rsidR="009A2503" w:rsidRDefault="00D8642C" w:rsidP="004160CE">
      <w:pPr>
        <w:spacing w:before="120"/>
        <w:jc w:val="both"/>
      </w:pPr>
      <w:r>
        <w:t>Dječji vrtić Trogir je imao financijskih rashoda u iznosu od 1.922,79 eura, Muzej 586,81 eura, Knjižnica 524,31 eura i JU Športski objekti Trogir 2.438,22 eura ili 38% više od ostvarenja prethodne godine i to sve od bankarskih usluga i usluga platnog prometa i zateznih kamata, dok je JVP Grada Trogira imala 1.894,41 eura, od čega su bankarske usluge i usluge platnog prometa iznosile 670,46 eura i kamate za primljeni kredit u iznosu od 1.894,41 eura.</w:t>
      </w:r>
    </w:p>
    <w:p w14:paraId="5F1BBEAC" w14:textId="6888FE28" w:rsidR="009A2503" w:rsidRDefault="00D8642C" w:rsidP="004160CE">
      <w:pPr>
        <w:spacing w:before="120"/>
        <w:jc w:val="both"/>
      </w:pPr>
      <w:r>
        <w:t>Grad Trogir je ostvario ukupno 13.034,26 eura navedenih rashoda i to 10.698,54 eura bankarskih usluga i 2.335,42 eura zateznih kamata koje su gore već opisane.</w:t>
      </w:r>
    </w:p>
    <w:p w14:paraId="466EA31A" w14:textId="77777777" w:rsidR="009A2503" w:rsidRDefault="00D8642C" w:rsidP="00A76D2F">
      <w:pPr>
        <w:keepNext/>
        <w:spacing w:before="240"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1F356386" w14:textId="77777777">
        <w:trPr>
          <w:cantSplit/>
        </w:trPr>
        <w:tc>
          <w:tcPr>
            <w:tcW w:w="700" w:type="dxa"/>
            <w:shd w:val="clear" w:color="auto" w:fill="E7F0F9"/>
            <w:tcMar>
              <w:top w:w="0" w:type="dxa"/>
              <w:bottom w:w="0" w:type="dxa"/>
            </w:tcMar>
            <w:vAlign w:val="center"/>
          </w:tcPr>
          <w:p w14:paraId="1D73F563"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99A1BF"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EDA81"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15098"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2DA6DE"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676FB5" w14:textId="77777777" w:rsidR="009A2503" w:rsidRDefault="00D8642C">
            <w:pPr>
              <w:keepNext/>
              <w:keepLines/>
              <w:spacing w:after="0" w:line="240" w:lineRule="auto"/>
              <w:jc w:val="center"/>
            </w:pPr>
            <w:r>
              <w:rPr>
                <w:b/>
                <w:sz w:val="18"/>
              </w:rPr>
              <w:t>Indeks (%)</w:t>
            </w:r>
          </w:p>
        </w:tc>
      </w:tr>
      <w:tr w:rsidR="009A2503" w14:paraId="38AF1058" w14:textId="77777777">
        <w:trPr>
          <w:cantSplit/>
          <w:trHeight w:val="560"/>
        </w:trPr>
        <w:tc>
          <w:tcPr>
            <w:tcW w:w="700" w:type="dxa"/>
            <w:tcMar>
              <w:top w:w="0" w:type="dxa"/>
              <w:bottom w:w="0" w:type="dxa"/>
            </w:tcMar>
            <w:vAlign w:val="center"/>
          </w:tcPr>
          <w:p w14:paraId="5E37CD51" w14:textId="77777777" w:rsidR="009A2503" w:rsidRDefault="00D8642C">
            <w:pPr>
              <w:keepNext/>
              <w:keepLines/>
              <w:spacing w:after="0" w:line="240" w:lineRule="auto"/>
            </w:pPr>
            <w:r>
              <w:rPr>
                <w:sz w:val="18"/>
              </w:rPr>
              <w:t>35</w:t>
            </w:r>
          </w:p>
        </w:tc>
        <w:tc>
          <w:tcPr>
            <w:tcW w:w="3180" w:type="dxa"/>
            <w:tcMar>
              <w:top w:w="0" w:type="dxa"/>
              <w:bottom w:w="0" w:type="dxa"/>
            </w:tcMar>
            <w:vAlign w:val="center"/>
          </w:tcPr>
          <w:p w14:paraId="1DCC7AC3" w14:textId="77777777" w:rsidR="009A2503" w:rsidRDefault="00D8642C">
            <w:pPr>
              <w:keepNext/>
              <w:keepLines/>
              <w:spacing w:after="0" w:line="240" w:lineRule="auto"/>
            </w:pPr>
            <w:r>
              <w:rPr>
                <w:sz w:val="18"/>
              </w:rPr>
              <w:t>Subvencije (šifre 351+352+353)</w:t>
            </w:r>
          </w:p>
        </w:tc>
        <w:tc>
          <w:tcPr>
            <w:tcW w:w="700" w:type="dxa"/>
            <w:tcMar>
              <w:top w:w="0" w:type="dxa"/>
              <w:bottom w:w="0" w:type="dxa"/>
            </w:tcMar>
            <w:vAlign w:val="center"/>
          </w:tcPr>
          <w:p w14:paraId="488E589D" w14:textId="77777777" w:rsidR="009A2503" w:rsidRDefault="00D8642C">
            <w:pPr>
              <w:keepNext/>
              <w:keepLines/>
              <w:spacing w:after="0" w:line="240" w:lineRule="auto"/>
            </w:pPr>
            <w:r>
              <w:rPr>
                <w:sz w:val="18"/>
              </w:rPr>
              <w:t>35</w:t>
            </w:r>
          </w:p>
        </w:tc>
        <w:tc>
          <w:tcPr>
            <w:tcW w:w="1860" w:type="dxa"/>
            <w:tcMar>
              <w:top w:w="0" w:type="dxa"/>
              <w:bottom w:w="0" w:type="dxa"/>
            </w:tcMar>
            <w:vAlign w:val="center"/>
          </w:tcPr>
          <w:p w14:paraId="17EA6DB5" w14:textId="77777777" w:rsidR="009A2503" w:rsidRDefault="00D8642C">
            <w:pPr>
              <w:keepNext/>
              <w:keepLines/>
              <w:spacing w:after="0" w:line="240" w:lineRule="auto"/>
              <w:jc w:val="right"/>
            </w:pPr>
            <w:r>
              <w:rPr>
                <w:sz w:val="18"/>
              </w:rPr>
              <w:t>245.323,51</w:t>
            </w:r>
          </w:p>
        </w:tc>
        <w:tc>
          <w:tcPr>
            <w:tcW w:w="1860" w:type="dxa"/>
            <w:tcMar>
              <w:top w:w="0" w:type="dxa"/>
              <w:bottom w:w="0" w:type="dxa"/>
            </w:tcMar>
            <w:vAlign w:val="center"/>
          </w:tcPr>
          <w:p w14:paraId="177F7719" w14:textId="77777777" w:rsidR="009A2503" w:rsidRDefault="00D8642C">
            <w:pPr>
              <w:keepNext/>
              <w:keepLines/>
              <w:spacing w:after="0" w:line="240" w:lineRule="auto"/>
              <w:jc w:val="right"/>
            </w:pPr>
            <w:r>
              <w:rPr>
                <w:sz w:val="18"/>
              </w:rPr>
              <w:t>547.875,72</w:t>
            </w:r>
          </w:p>
        </w:tc>
        <w:tc>
          <w:tcPr>
            <w:tcW w:w="700" w:type="dxa"/>
            <w:tcMar>
              <w:top w:w="0" w:type="dxa"/>
              <w:bottom w:w="0" w:type="dxa"/>
            </w:tcMar>
            <w:vAlign w:val="center"/>
          </w:tcPr>
          <w:p w14:paraId="1008B25B" w14:textId="77777777" w:rsidR="009A2503" w:rsidRDefault="00D8642C">
            <w:pPr>
              <w:keepNext/>
              <w:keepLines/>
              <w:spacing w:after="0" w:line="240" w:lineRule="auto"/>
              <w:jc w:val="right"/>
            </w:pPr>
            <w:r>
              <w:rPr>
                <w:sz w:val="18"/>
              </w:rPr>
              <w:t>223,3</w:t>
            </w:r>
          </w:p>
        </w:tc>
      </w:tr>
    </w:tbl>
    <w:p w14:paraId="3ED4610F" w14:textId="7999CBD5" w:rsidR="009A2503" w:rsidRDefault="00D8642C" w:rsidP="004160CE">
      <w:pPr>
        <w:spacing w:before="120"/>
        <w:jc w:val="both"/>
      </w:pPr>
      <w:r>
        <w:t xml:space="preserve">Subvencije (šifra 35) su izvršene u iznosu od 547.875,72 eura što je za značajnih 123,3% više u odnosu na ostvarenje prethodne godine, a odnose se u cijelosti na subvencioniranje povlaštenog prijevoza učenika i studenata Grada temeljem Ugovora s trgovačkim društvom Promet d.o.o., a temeljem Uredbe(EZ) br.1370/2007 iz 2016.g. u pogledu otvaranja tržišta za usluge domaćeg željezničkog prijevoza putnika. </w:t>
      </w:r>
      <w:r>
        <w:t>Ovaj rashod se u cijelosti odnosi na Grad Trogir.</w:t>
      </w:r>
    </w:p>
    <w:p w14:paraId="749C6067" w14:textId="77777777" w:rsidR="009A2503" w:rsidRDefault="00D8642C" w:rsidP="00A76D2F">
      <w:pPr>
        <w:keepNext/>
        <w:spacing w:before="240"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78AB783" w14:textId="77777777">
        <w:trPr>
          <w:cantSplit/>
        </w:trPr>
        <w:tc>
          <w:tcPr>
            <w:tcW w:w="700" w:type="dxa"/>
            <w:shd w:val="clear" w:color="auto" w:fill="E7F0F9"/>
            <w:tcMar>
              <w:top w:w="0" w:type="dxa"/>
              <w:bottom w:w="0" w:type="dxa"/>
            </w:tcMar>
            <w:vAlign w:val="center"/>
          </w:tcPr>
          <w:p w14:paraId="2E2B4C1A"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133E83"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202D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44482E"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91BE2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39269B" w14:textId="77777777" w:rsidR="009A2503" w:rsidRDefault="00D8642C">
            <w:pPr>
              <w:keepNext/>
              <w:keepLines/>
              <w:spacing w:after="0" w:line="240" w:lineRule="auto"/>
              <w:jc w:val="center"/>
            </w:pPr>
            <w:r>
              <w:rPr>
                <w:b/>
                <w:sz w:val="18"/>
              </w:rPr>
              <w:t>Indeks (%)</w:t>
            </w:r>
          </w:p>
        </w:tc>
      </w:tr>
      <w:tr w:rsidR="009A2503" w14:paraId="3A936B7B" w14:textId="77777777">
        <w:trPr>
          <w:cantSplit/>
          <w:trHeight w:val="560"/>
        </w:trPr>
        <w:tc>
          <w:tcPr>
            <w:tcW w:w="700" w:type="dxa"/>
            <w:tcMar>
              <w:top w:w="0" w:type="dxa"/>
              <w:bottom w:w="0" w:type="dxa"/>
            </w:tcMar>
            <w:vAlign w:val="center"/>
          </w:tcPr>
          <w:p w14:paraId="7FAF070F" w14:textId="77777777" w:rsidR="009A2503" w:rsidRDefault="00D8642C">
            <w:pPr>
              <w:keepNext/>
              <w:keepLines/>
              <w:spacing w:after="0" w:line="240" w:lineRule="auto"/>
            </w:pPr>
            <w:r>
              <w:rPr>
                <w:sz w:val="18"/>
              </w:rPr>
              <w:t>36</w:t>
            </w:r>
          </w:p>
        </w:tc>
        <w:tc>
          <w:tcPr>
            <w:tcW w:w="3180" w:type="dxa"/>
            <w:tcMar>
              <w:top w:w="0" w:type="dxa"/>
              <w:bottom w:w="0" w:type="dxa"/>
            </w:tcMar>
            <w:vAlign w:val="center"/>
          </w:tcPr>
          <w:p w14:paraId="78AECEEB" w14:textId="77777777" w:rsidR="009A2503" w:rsidRDefault="00D8642C">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654512F7" w14:textId="77777777" w:rsidR="009A2503" w:rsidRDefault="00D8642C">
            <w:pPr>
              <w:keepNext/>
              <w:keepLines/>
              <w:spacing w:after="0" w:line="240" w:lineRule="auto"/>
            </w:pPr>
            <w:r>
              <w:rPr>
                <w:sz w:val="18"/>
              </w:rPr>
              <w:t>36</w:t>
            </w:r>
          </w:p>
        </w:tc>
        <w:tc>
          <w:tcPr>
            <w:tcW w:w="1860" w:type="dxa"/>
            <w:tcMar>
              <w:top w:w="0" w:type="dxa"/>
              <w:bottom w:w="0" w:type="dxa"/>
            </w:tcMar>
            <w:vAlign w:val="center"/>
          </w:tcPr>
          <w:p w14:paraId="25F588D7" w14:textId="77777777" w:rsidR="009A2503" w:rsidRDefault="00D8642C">
            <w:pPr>
              <w:keepNext/>
              <w:keepLines/>
              <w:spacing w:after="0" w:line="240" w:lineRule="auto"/>
              <w:jc w:val="right"/>
            </w:pPr>
            <w:r>
              <w:rPr>
                <w:sz w:val="18"/>
              </w:rPr>
              <w:t>232.651,23</w:t>
            </w:r>
          </w:p>
        </w:tc>
        <w:tc>
          <w:tcPr>
            <w:tcW w:w="1860" w:type="dxa"/>
            <w:tcMar>
              <w:top w:w="0" w:type="dxa"/>
              <w:bottom w:w="0" w:type="dxa"/>
            </w:tcMar>
            <w:vAlign w:val="center"/>
          </w:tcPr>
          <w:p w14:paraId="578F644A" w14:textId="77777777" w:rsidR="009A2503" w:rsidRDefault="00D8642C">
            <w:pPr>
              <w:keepNext/>
              <w:keepLines/>
              <w:spacing w:after="0" w:line="240" w:lineRule="auto"/>
              <w:jc w:val="right"/>
            </w:pPr>
            <w:r>
              <w:rPr>
                <w:sz w:val="18"/>
              </w:rPr>
              <w:t>241.432,73</w:t>
            </w:r>
          </w:p>
        </w:tc>
        <w:tc>
          <w:tcPr>
            <w:tcW w:w="700" w:type="dxa"/>
            <w:tcMar>
              <w:top w:w="0" w:type="dxa"/>
              <w:bottom w:w="0" w:type="dxa"/>
            </w:tcMar>
            <w:vAlign w:val="center"/>
          </w:tcPr>
          <w:p w14:paraId="33074FF6" w14:textId="77777777" w:rsidR="009A2503" w:rsidRDefault="00D8642C">
            <w:pPr>
              <w:keepNext/>
              <w:keepLines/>
              <w:spacing w:after="0" w:line="240" w:lineRule="auto"/>
              <w:jc w:val="right"/>
            </w:pPr>
            <w:r>
              <w:rPr>
                <w:sz w:val="18"/>
              </w:rPr>
              <w:t>103,8</w:t>
            </w:r>
          </w:p>
        </w:tc>
      </w:tr>
    </w:tbl>
    <w:p w14:paraId="423419A1" w14:textId="77777777" w:rsidR="009A2503" w:rsidRDefault="00D8642C" w:rsidP="004160CE">
      <w:pPr>
        <w:spacing w:before="120"/>
        <w:jc w:val="both"/>
      </w:pPr>
      <w:r>
        <w:t>Pomoći dane u inozemstvo i unutar općeg proračuna (šifra 36) ostvarene su u iznosu od 241.432,73 eura ili 3,8% više u odnosu na izvještajno razdoblje  prethodne godine. </w:t>
      </w:r>
    </w:p>
    <w:p w14:paraId="63C80A15" w14:textId="77777777" w:rsidR="009A2503" w:rsidRDefault="00D8642C" w:rsidP="004160CE">
      <w:pPr>
        <w:spacing w:before="120"/>
        <w:jc w:val="both"/>
      </w:pPr>
      <w:r>
        <w:t>Ostvarenje ovih pomoći odnosi se na tekuće pomoći proračunskim korisnicima drugih proračuna u iznosu od 241.432,73 eura za financiranje osnovnih i srednjih škola i osobnih pomoćnika u nastavi u osnovnim školama i u cijelosti se odnosi na Grad Trogir. </w:t>
      </w:r>
    </w:p>
    <w:p w14:paraId="406D3A0C" w14:textId="77777777" w:rsidR="009A2503" w:rsidRDefault="00D8642C" w:rsidP="00A76D2F">
      <w:pPr>
        <w:keepNext/>
        <w:spacing w:before="240"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1E13F9DD" w14:textId="77777777">
        <w:trPr>
          <w:cantSplit/>
        </w:trPr>
        <w:tc>
          <w:tcPr>
            <w:tcW w:w="700" w:type="dxa"/>
            <w:shd w:val="clear" w:color="auto" w:fill="E7F0F9"/>
            <w:tcMar>
              <w:top w:w="0" w:type="dxa"/>
              <w:bottom w:w="0" w:type="dxa"/>
            </w:tcMar>
            <w:vAlign w:val="center"/>
          </w:tcPr>
          <w:p w14:paraId="3958BA72"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F58A52"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C83CA3"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CB12AD"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987267"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69C76A" w14:textId="77777777" w:rsidR="009A2503" w:rsidRDefault="00D8642C">
            <w:pPr>
              <w:keepNext/>
              <w:keepLines/>
              <w:spacing w:after="0" w:line="240" w:lineRule="auto"/>
              <w:jc w:val="center"/>
            </w:pPr>
            <w:r>
              <w:rPr>
                <w:b/>
                <w:sz w:val="18"/>
              </w:rPr>
              <w:t>Indeks (%)</w:t>
            </w:r>
          </w:p>
        </w:tc>
      </w:tr>
      <w:tr w:rsidR="009A2503" w14:paraId="1E873A03" w14:textId="77777777">
        <w:trPr>
          <w:cantSplit/>
          <w:trHeight w:val="560"/>
        </w:trPr>
        <w:tc>
          <w:tcPr>
            <w:tcW w:w="700" w:type="dxa"/>
            <w:tcMar>
              <w:top w:w="0" w:type="dxa"/>
              <w:bottom w:w="0" w:type="dxa"/>
            </w:tcMar>
            <w:vAlign w:val="center"/>
          </w:tcPr>
          <w:p w14:paraId="7F654A47" w14:textId="77777777" w:rsidR="009A2503" w:rsidRDefault="00D8642C">
            <w:pPr>
              <w:keepNext/>
              <w:keepLines/>
              <w:spacing w:after="0" w:line="240" w:lineRule="auto"/>
            </w:pPr>
            <w:r>
              <w:rPr>
                <w:sz w:val="18"/>
              </w:rPr>
              <w:t>367</w:t>
            </w:r>
          </w:p>
        </w:tc>
        <w:tc>
          <w:tcPr>
            <w:tcW w:w="3180" w:type="dxa"/>
            <w:tcMar>
              <w:top w:w="0" w:type="dxa"/>
              <w:bottom w:w="0" w:type="dxa"/>
            </w:tcMar>
            <w:vAlign w:val="center"/>
          </w:tcPr>
          <w:p w14:paraId="6BDF926E" w14:textId="77777777" w:rsidR="009A2503" w:rsidRDefault="00D8642C">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7B0183EA" w14:textId="77777777" w:rsidR="009A2503" w:rsidRDefault="00D8642C">
            <w:pPr>
              <w:keepNext/>
              <w:keepLines/>
              <w:spacing w:after="0" w:line="240" w:lineRule="auto"/>
            </w:pPr>
            <w:r>
              <w:rPr>
                <w:sz w:val="18"/>
              </w:rPr>
              <w:t>367</w:t>
            </w:r>
          </w:p>
        </w:tc>
        <w:tc>
          <w:tcPr>
            <w:tcW w:w="1860" w:type="dxa"/>
            <w:tcMar>
              <w:top w:w="0" w:type="dxa"/>
              <w:bottom w:w="0" w:type="dxa"/>
            </w:tcMar>
            <w:vAlign w:val="center"/>
          </w:tcPr>
          <w:p w14:paraId="042E8EE3"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092C5D14" w14:textId="77777777" w:rsidR="009A2503" w:rsidRDefault="00D8642C">
            <w:pPr>
              <w:keepNext/>
              <w:keepLines/>
              <w:spacing w:after="0" w:line="240" w:lineRule="auto"/>
              <w:jc w:val="right"/>
            </w:pPr>
            <w:r>
              <w:rPr>
                <w:sz w:val="18"/>
              </w:rPr>
              <w:t>0,00</w:t>
            </w:r>
          </w:p>
        </w:tc>
        <w:tc>
          <w:tcPr>
            <w:tcW w:w="700" w:type="dxa"/>
            <w:tcMar>
              <w:top w:w="0" w:type="dxa"/>
              <w:bottom w:w="0" w:type="dxa"/>
            </w:tcMar>
            <w:vAlign w:val="center"/>
          </w:tcPr>
          <w:p w14:paraId="05FB8E1A" w14:textId="77777777" w:rsidR="009A2503" w:rsidRDefault="00D8642C">
            <w:pPr>
              <w:keepNext/>
              <w:keepLines/>
              <w:spacing w:after="0" w:line="240" w:lineRule="auto"/>
              <w:jc w:val="right"/>
            </w:pPr>
            <w:r>
              <w:rPr>
                <w:sz w:val="18"/>
              </w:rPr>
              <w:t>-</w:t>
            </w:r>
          </w:p>
        </w:tc>
      </w:tr>
    </w:tbl>
    <w:p w14:paraId="301BE438" w14:textId="0C89AE42" w:rsidR="009A2503" w:rsidRDefault="00D8642C" w:rsidP="004160CE">
      <w:pPr>
        <w:spacing w:before="120"/>
        <w:jc w:val="both"/>
      </w:pPr>
      <w:r>
        <w:t>Prijenosi proračunskim korisnicima iz nadležnog proračuna za financiranje redovne djelatnosti u iznosu od 4.641.108,95 eura što je 37,0% više od ostvarenja lani. Evidencija na odjeljku 367 se vrši prema gotovinskom načelu, odnosno isplati (kod proračunskih korisnika se evidentiranje rashoda i izdataka vrši po modificiranom načelu nastanka događaja) te je tako izvršeno plaćanje iz proračunskih sredstava Grada za Dječji vrtić Trogir u iznosu od 2.239.019,06 eura, za Gradsku knjižnicu 156.817,33 eura, za Muzej</w:t>
      </w:r>
      <w:r>
        <w:t xml:space="preserve"> Grada Trogira 363.506,72 eura, za </w:t>
      </w:r>
      <w:proofErr w:type="spellStart"/>
      <w:r>
        <w:t>J.U.Športski</w:t>
      </w:r>
      <w:proofErr w:type="spellEnd"/>
      <w:r>
        <w:t xml:space="preserve"> objekti Trogir 467.192,07 eura i ostvarenje od 1.414.573,77 eura se odnosi na Javno vatrogasnu postrojbu (326.114,00 eura iz izvora ostali prihodi za posebne namjene decentralizirane funkcije uključujući i izvor prihoda iz dodatnog udjela poreza na dohodak za decentralizirane funkcije). Povećanja u odnosu na isto izvještajno razdoblje lani se odnose na primjenu odredbi kolektivnih ugovora </w:t>
      </w:r>
      <w:r>
        <w:t>proračunskih korisnika u pogledu plaća te materijalnih rashoda.</w:t>
      </w:r>
    </w:p>
    <w:p w14:paraId="390F13FB" w14:textId="77777777" w:rsidR="009A2503" w:rsidRDefault="00D8642C" w:rsidP="00A76D2F">
      <w:pPr>
        <w:keepNext/>
        <w:spacing w:before="240"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6C1626A" w14:textId="77777777">
        <w:trPr>
          <w:cantSplit/>
        </w:trPr>
        <w:tc>
          <w:tcPr>
            <w:tcW w:w="700" w:type="dxa"/>
            <w:shd w:val="clear" w:color="auto" w:fill="E7F0F9"/>
            <w:tcMar>
              <w:top w:w="0" w:type="dxa"/>
              <w:bottom w:w="0" w:type="dxa"/>
            </w:tcMar>
            <w:vAlign w:val="center"/>
          </w:tcPr>
          <w:p w14:paraId="127E63A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C1742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91D363"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6740ED"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329445"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6F028A" w14:textId="77777777" w:rsidR="009A2503" w:rsidRDefault="00D8642C">
            <w:pPr>
              <w:keepNext/>
              <w:keepLines/>
              <w:spacing w:after="0" w:line="240" w:lineRule="auto"/>
              <w:jc w:val="center"/>
            </w:pPr>
            <w:r>
              <w:rPr>
                <w:b/>
                <w:sz w:val="18"/>
              </w:rPr>
              <w:t>Indeks (%)</w:t>
            </w:r>
          </w:p>
        </w:tc>
      </w:tr>
      <w:tr w:rsidR="009A2503" w14:paraId="6E2CC967" w14:textId="77777777">
        <w:trPr>
          <w:cantSplit/>
          <w:trHeight w:val="560"/>
        </w:trPr>
        <w:tc>
          <w:tcPr>
            <w:tcW w:w="700" w:type="dxa"/>
            <w:tcMar>
              <w:top w:w="0" w:type="dxa"/>
              <w:bottom w:w="0" w:type="dxa"/>
            </w:tcMar>
            <w:vAlign w:val="center"/>
          </w:tcPr>
          <w:p w14:paraId="53E96721" w14:textId="77777777" w:rsidR="009A2503" w:rsidRDefault="00D8642C">
            <w:pPr>
              <w:keepNext/>
              <w:keepLines/>
              <w:spacing w:after="0" w:line="240" w:lineRule="auto"/>
            </w:pPr>
            <w:r>
              <w:rPr>
                <w:sz w:val="18"/>
              </w:rPr>
              <w:t>37</w:t>
            </w:r>
          </w:p>
        </w:tc>
        <w:tc>
          <w:tcPr>
            <w:tcW w:w="3180" w:type="dxa"/>
            <w:tcMar>
              <w:top w:w="0" w:type="dxa"/>
              <w:bottom w:w="0" w:type="dxa"/>
            </w:tcMar>
            <w:vAlign w:val="center"/>
          </w:tcPr>
          <w:p w14:paraId="3C264909" w14:textId="77777777" w:rsidR="009A2503" w:rsidRDefault="00D8642C">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3CCB543" w14:textId="77777777" w:rsidR="009A2503" w:rsidRDefault="00D8642C">
            <w:pPr>
              <w:keepNext/>
              <w:keepLines/>
              <w:spacing w:after="0" w:line="240" w:lineRule="auto"/>
            </w:pPr>
            <w:r>
              <w:rPr>
                <w:sz w:val="18"/>
              </w:rPr>
              <w:t>37</w:t>
            </w:r>
          </w:p>
        </w:tc>
        <w:tc>
          <w:tcPr>
            <w:tcW w:w="1860" w:type="dxa"/>
            <w:tcMar>
              <w:top w:w="0" w:type="dxa"/>
              <w:bottom w:w="0" w:type="dxa"/>
            </w:tcMar>
            <w:vAlign w:val="center"/>
          </w:tcPr>
          <w:p w14:paraId="7F52A0C1" w14:textId="77777777" w:rsidR="009A2503" w:rsidRDefault="00D8642C">
            <w:pPr>
              <w:keepNext/>
              <w:keepLines/>
              <w:spacing w:after="0" w:line="240" w:lineRule="auto"/>
              <w:jc w:val="right"/>
            </w:pPr>
            <w:r>
              <w:rPr>
                <w:sz w:val="18"/>
              </w:rPr>
              <w:t>611.731,88</w:t>
            </w:r>
          </w:p>
        </w:tc>
        <w:tc>
          <w:tcPr>
            <w:tcW w:w="1860" w:type="dxa"/>
            <w:tcMar>
              <w:top w:w="0" w:type="dxa"/>
              <w:bottom w:w="0" w:type="dxa"/>
            </w:tcMar>
            <w:vAlign w:val="center"/>
          </w:tcPr>
          <w:p w14:paraId="1FEE0F04" w14:textId="77777777" w:rsidR="009A2503" w:rsidRDefault="00D8642C">
            <w:pPr>
              <w:keepNext/>
              <w:keepLines/>
              <w:spacing w:after="0" w:line="240" w:lineRule="auto"/>
              <w:jc w:val="right"/>
            </w:pPr>
            <w:r>
              <w:rPr>
                <w:sz w:val="18"/>
              </w:rPr>
              <w:t>786.951,35</w:t>
            </w:r>
          </w:p>
        </w:tc>
        <w:tc>
          <w:tcPr>
            <w:tcW w:w="700" w:type="dxa"/>
            <w:tcMar>
              <w:top w:w="0" w:type="dxa"/>
              <w:bottom w:w="0" w:type="dxa"/>
            </w:tcMar>
            <w:vAlign w:val="center"/>
          </w:tcPr>
          <w:p w14:paraId="0AC2CC85" w14:textId="77777777" w:rsidR="009A2503" w:rsidRDefault="00D8642C">
            <w:pPr>
              <w:keepNext/>
              <w:keepLines/>
              <w:spacing w:after="0" w:line="240" w:lineRule="auto"/>
              <w:jc w:val="right"/>
            </w:pPr>
            <w:r>
              <w:rPr>
                <w:sz w:val="18"/>
              </w:rPr>
              <w:t>128,6</w:t>
            </w:r>
          </w:p>
        </w:tc>
      </w:tr>
    </w:tbl>
    <w:p w14:paraId="352B8D64" w14:textId="18EECBA8" w:rsidR="009A2503" w:rsidRDefault="00D8642C" w:rsidP="004160CE">
      <w:pPr>
        <w:spacing w:before="120"/>
        <w:jc w:val="both"/>
      </w:pPr>
      <w:r>
        <w:t xml:space="preserve">Naknade građanima i kućanstvima na temelju osiguranja i druge naknade (šifra 37) iznose 786.951,35 eura što je 28,6% više od ostvarenja prethodne godine i u potpunosti se odnose na naknade koje isplaćuje Grad Trogir. Razlog povećanja ove skupine rashoda je zbog većeg ostvarenja sufinanciranja cijene vrtića, stipendiranja učenika i studenata, pomoći za novorođenu djecu, financiranje programa za osposobljavanje pomoćnika u nastavi u organizaciji POU </w:t>
      </w:r>
      <w:r>
        <w:t>i dr.</w:t>
      </w:r>
    </w:p>
    <w:p w14:paraId="2BC0BE84" w14:textId="5ACE5A00" w:rsidR="009A2503" w:rsidRDefault="00D8642C" w:rsidP="004160CE">
      <w:pPr>
        <w:spacing w:before="120"/>
        <w:jc w:val="both"/>
      </w:pPr>
      <w:r>
        <w:t>Ovdje treba spomenuti i isplate prigodnog dara-</w:t>
      </w:r>
      <w:proofErr w:type="spellStart"/>
      <w:r>
        <w:t>Uskrsnica</w:t>
      </w:r>
      <w:proofErr w:type="spellEnd"/>
      <w:r>
        <w:t xml:space="preserve">/Božićnica umirovljenicima Grada Trogira i nezaposlenima (korisnicima Centra za socijalnu skrb i nezaposlenima iznad 55.godina), podmirenje dijela troškova stanovanja u iznosu od 17.587,96 eura, jednokratne pomoći obiteljima i kućanstvima u iznosu od 94.950,00 eura, financijska pomoć za novorođenu djecu 104.000,00 eura, naknade za porodiljni dopust do treće godine života djeteta u iznosu od 6.160,00 eura (sufinanciranje cijene vrtića EMAUS i sufinanciranje cijene Dječjeg vrtića Seget </w:t>
      </w:r>
      <w:r>
        <w:t xml:space="preserve">u iznosu od 263.266,48), dok su naknade za stipendiranje učenika i studenata ostvarene </w:t>
      </w:r>
      <w:r>
        <w:t>u iznosu od 112.100,00 eura</w:t>
      </w:r>
    </w:p>
    <w:p w14:paraId="1C5990A4" w14:textId="77777777" w:rsidR="009A2503" w:rsidRDefault="00D8642C" w:rsidP="00A76D2F">
      <w:pPr>
        <w:keepNext/>
        <w:spacing w:before="240"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6A6DCD2" w14:textId="77777777">
        <w:trPr>
          <w:cantSplit/>
        </w:trPr>
        <w:tc>
          <w:tcPr>
            <w:tcW w:w="700" w:type="dxa"/>
            <w:shd w:val="clear" w:color="auto" w:fill="E7F0F9"/>
            <w:tcMar>
              <w:top w:w="0" w:type="dxa"/>
              <w:bottom w:w="0" w:type="dxa"/>
            </w:tcMar>
            <w:vAlign w:val="center"/>
          </w:tcPr>
          <w:p w14:paraId="330EB061"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15A0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84BE9"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50369"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09DD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546B58" w14:textId="77777777" w:rsidR="009A2503" w:rsidRDefault="00D8642C">
            <w:pPr>
              <w:keepNext/>
              <w:keepLines/>
              <w:spacing w:after="0" w:line="240" w:lineRule="auto"/>
              <w:jc w:val="center"/>
            </w:pPr>
            <w:r>
              <w:rPr>
                <w:b/>
                <w:sz w:val="18"/>
              </w:rPr>
              <w:t>Indeks (%)</w:t>
            </w:r>
          </w:p>
        </w:tc>
      </w:tr>
      <w:tr w:rsidR="009A2503" w14:paraId="2C2D13B1" w14:textId="77777777">
        <w:trPr>
          <w:cantSplit/>
          <w:trHeight w:val="560"/>
        </w:trPr>
        <w:tc>
          <w:tcPr>
            <w:tcW w:w="700" w:type="dxa"/>
            <w:tcMar>
              <w:top w:w="0" w:type="dxa"/>
              <w:bottom w:w="0" w:type="dxa"/>
            </w:tcMar>
            <w:vAlign w:val="center"/>
          </w:tcPr>
          <w:p w14:paraId="6A723390" w14:textId="77777777" w:rsidR="009A2503" w:rsidRDefault="00D8642C">
            <w:pPr>
              <w:keepNext/>
              <w:keepLines/>
              <w:spacing w:after="0" w:line="240" w:lineRule="auto"/>
            </w:pPr>
            <w:r>
              <w:rPr>
                <w:sz w:val="18"/>
              </w:rPr>
              <w:t>38</w:t>
            </w:r>
          </w:p>
        </w:tc>
        <w:tc>
          <w:tcPr>
            <w:tcW w:w="3180" w:type="dxa"/>
            <w:tcMar>
              <w:top w:w="0" w:type="dxa"/>
              <w:bottom w:w="0" w:type="dxa"/>
            </w:tcMar>
            <w:vAlign w:val="center"/>
          </w:tcPr>
          <w:p w14:paraId="3A30FBE5" w14:textId="77777777" w:rsidR="009A2503" w:rsidRDefault="00D8642C">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043C5F34" w14:textId="77777777" w:rsidR="009A2503" w:rsidRDefault="00D8642C">
            <w:pPr>
              <w:keepNext/>
              <w:keepLines/>
              <w:spacing w:after="0" w:line="240" w:lineRule="auto"/>
            </w:pPr>
            <w:r>
              <w:rPr>
                <w:sz w:val="18"/>
              </w:rPr>
              <w:t>38</w:t>
            </w:r>
          </w:p>
        </w:tc>
        <w:tc>
          <w:tcPr>
            <w:tcW w:w="1860" w:type="dxa"/>
            <w:tcMar>
              <w:top w:w="0" w:type="dxa"/>
              <w:bottom w:w="0" w:type="dxa"/>
            </w:tcMar>
            <w:vAlign w:val="center"/>
          </w:tcPr>
          <w:p w14:paraId="1B1D0DA8" w14:textId="77777777" w:rsidR="009A2503" w:rsidRDefault="00D8642C">
            <w:pPr>
              <w:keepNext/>
              <w:keepLines/>
              <w:spacing w:after="0" w:line="240" w:lineRule="auto"/>
              <w:jc w:val="right"/>
            </w:pPr>
            <w:r>
              <w:rPr>
                <w:sz w:val="18"/>
              </w:rPr>
              <w:t>2.005.511,80</w:t>
            </w:r>
          </w:p>
        </w:tc>
        <w:tc>
          <w:tcPr>
            <w:tcW w:w="1860" w:type="dxa"/>
            <w:tcMar>
              <w:top w:w="0" w:type="dxa"/>
              <w:bottom w:w="0" w:type="dxa"/>
            </w:tcMar>
            <w:vAlign w:val="center"/>
          </w:tcPr>
          <w:p w14:paraId="44A1AF9C" w14:textId="77777777" w:rsidR="009A2503" w:rsidRDefault="00D8642C">
            <w:pPr>
              <w:keepNext/>
              <w:keepLines/>
              <w:spacing w:after="0" w:line="240" w:lineRule="auto"/>
              <w:jc w:val="right"/>
            </w:pPr>
            <w:r>
              <w:rPr>
                <w:sz w:val="18"/>
              </w:rPr>
              <w:t>1.474.247,13</w:t>
            </w:r>
          </w:p>
        </w:tc>
        <w:tc>
          <w:tcPr>
            <w:tcW w:w="700" w:type="dxa"/>
            <w:tcMar>
              <w:top w:w="0" w:type="dxa"/>
              <w:bottom w:w="0" w:type="dxa"/>
            </w:tcMar>
            <w:vAlign w:val="center"/>
          </w:tcPr>
          <w:p w14:paraId="09DADBC0" w14:textId="77777777" w:rsidR="009A2503" w:rsidRDefault="00D8642C">
            <w:pPr>
              <w:keepNext/>
              <w:keepLines/>
              <w:spacing w:after="0" w:line="240" w:lineRule="auto"/>
              <w:jc w:val="right"/>
            </w:pPr>
            <w:r>
              <w:rPr>
                <w:sz w:val="18"/>
              </w:rPr>
              <w:t>73,5</w:t>
            </w:r>
          </w:p>
        </w:tc>
      </w:tr>
    </w:tbl>
    <w:p w14:paraId="719E1DAF" w14:textId="395F858C" w:rsidR="009A2503" w:rsidRDefault="00D8642C" w:rsidP="004160CE">
      <w:pPr>
        <w:spacing w:before="120"/>
        <w:jc w:val="both"/>
      </w:pPr>
      <w:r>
        <w:t xml:space="preserve">Rashodi za donacije, kazne, naknade šteta i kapitalne pomoći (šifra 38) ostvareni su u iznosu od 1.474.247,13 eura što je za 26,5% manje u odnosu na prethodnu godinu, a u cijelosti se odnose na Grad Trogir. U okviru ostalih rashoda, Grad je za tekuće donacije izdvojio 1.263.966,22 eura ili 10,6% više u odnosu na prethodnu godinu </w:t>
      </w:r>
      <w:r>
        <w:t>dok su kapitalne donacije iznosile 199.218,94 eura ili 18,1 % manje u odnosu na ostvarenje 2024. godine.</w:t>
      </w:r>
    </w:p>
    <w:p w14:paraId="59C81394" w14:textId="77777777" w:rsidR="009A2503" w:rsidRDefault="00D8642C" w:rsidP="00A76D2F">
      <w:pPr>
        <w:keepNext/>
        <w:spacing w:before="240"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F860F92" w14:textId="77777777">
        <w:trPr>
          <w:cantSplit/>
        </w:trPr>
        <w:tc>
          <w:tcPr>
            <w:tcW w:w="700" w:type="dxa"/>
            <w:shd w:val="clear" w:color="auto" w:fill="E7F0F9"/>
            <w:tcMar>
              <w:top w:w="0" w:type="dxa"/>
              <w:bottom w:w="0" w:type="dxa"/>
            </w:tcMar>
            <w:vAlign w:val="center"/>
          </w:tcPr>
          <w:p w14:paraId="6BA40741"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B73770"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669AE"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0EF36"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05AA89"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6BFAEB" w14:textId="77777777" w:rsidR="009A2503" w:rsidRDefault="00D8642C">
            <w:pPr>
              <w:keepNext/>
              <w:keepLines/>
              <w:spacing w:after="0" w:line="240" w:lineRule="auto"/>
              <w:jc w:val="center"/>
            </w:pPr>
            <w:r>
              <w:rPr>
                <w:b/>
                <w:sz w:val="18"/>
              </w:rPr>
              <w:t>Indeks (%)</w:t>
            </w:r>
          </w:p>
        </w:tc>
      </w:tr>
      <w:tr w:rsidR="009A2503" w14:paraId="44AA6DAC" w14:textId="77777777">
        <w:trPr>
          <w:cantSplit/>
          <w:trHeight w:val="560"/>
        </w:trPr>
        <w:tc>
          <w:tcPr>
            <w:tcW w:w="700" w:type="dxa"/>
            <w:tcMar>
              <w:top w:w="0" w:type="dxa"/>
              <w:bottom w:w="0" w:type="dxa"/>
            </w:tcMar>
            <w:vAlign w:val="center"/>
          </w:tcPr>
          <w:p w14:paraId="251013CE" w14:textId="77777777" w:rsidR="009A2503" w:rsidRDefault="00D8642C">
            <w:pPr>
              <w:keepNext/>
              <w:keepLines/>
              <w:spacing w:after="0" w:line="240" w:lineRule="auto"/>
            </w:pPr>
            <w:r>
              <w:rPr>
                <w:sz w:val="18"/>
              </w:rPr>
              <w:t>381</w:t>
            </w:r>
          </w:p>
        </w:tc>
        <w:tc>
          <w:tcPr>
            <w:tcW w:w="3180" w:type="dxa"/>
            <w:tcMar>
              <w:top w:w="0" w:type="dxa"/>
              <w:bottom w:w="0" w:type="dxa"/>
            </w:tcMar>
            <w:vAlign w:val="center"/>
          </w:tcPr>
          <w:p w14:paraId="74D48F6A" w14:textId="77777777" w:rsidR="009A2503" w:rsidRDefault="00D8642C">
            <w:pPr>
              <w:keepNext/>
              <w:keepLines/>
              <w:spacing w:after="0" w:line="240" w:lineRule="auto"/>
            </w:pPr>
            <w:r>
              <w:rPr>
                <w:sz w:val="18"/>
              </w:rPr>
              <w:t>Tekuće donacije (šifre 3811 do 3813)</w:t>
            </w:r>
          </w:p>
        </w:tc>
        <w:tc>
          <w:tcPr>
            <w:tcW w:w="700" w:type="dxa"/>
            <w:tcMar>
              <w:top w:w="0" w:type="dxa"/>
              <w:bottom w:w="0" w:type="dxa"/>
            </w:tcMar>
            <w:vAlign w:val="center"/>
          </w:tcPr>
          <w:p w14:paraId="198EBD96" w14:textId="77777777" w:rsidR="009A2503" w:rsidRDefault="00D8642C">
            <w:pPr>
              <w:keepNext/>
              <w:keepLines/>
              <w:spacing w:after="0" w:line="240" w:lineRule="auto"/>
            </w:pPr>
            <w:r>
              <w:rPr>
                <w:sz w:val="18"/>
              </w:rPr>
              <w:t>381</w:t>
            </w:r>
          </w:p>
        </w:tc>
        <w:tc>
          <w:tcPr>
            <w:tcW w:w="1860" w:type="dxa"/>
            <w:tcMar>
              <w:top w:w="0" w:type="dxa"/>
              <w:bottom w:w="0" w:type="dxa"/>
            </w:tcMar>
            <w:vAlign w:val="center"/>
          </w:tcPr>
          <w:p w14:paraId="140BE283" w14:textId="77777777" w:rsidR="009A2503" w:rsidRDefault="00D8642C">
            <w:pPr>
              <w:keepNext/>
              <w:keepLines/>
              <w:spacing w:after="0" w:line="240" w:lineRule="auto"/>
              <w:jc w:val="right"/>
            </w:pPr>
            <w:r>
              <w:rPr>
                <w:sz w:val="18"/>
              </w:rPr>
              <w:t>1.142.670,06</w:t>
            </w:r>
          </w:p>
        </w:tc>
        <w:tc>
          <w:tcPr>
            <w:tcW w:w="1860" w:type="dxa"/>
            <w:tcMar>
              <w:top w:w="0" w:type="dxa"/>
              <w:bottom w:w="0" w:type="dxa"/>
            </w:tcMar>
            <w:vAlign w:val="center"/>
          </w:tcPr>
          <w:p w14:paraId="26FD65DA" w14:textId="77777777" w:rsidR="009A2503" w:rsidRDefault="00D8642C">
            <w:pPr>
              <w:keepNext/>
              <w:keepLines/>
              <w:spacing w:after="0" w:line="240" w:lineRule="auto"/>
              <w:jc w:val="right"/>
            </w:pPr>
            <w:r>
              <w:rPr>
                <w:sz w:val="18"/>
              </w:rPr>
              <w:t>1.263.966,22</w:t>
            </w:r>
          </w:p>
        </w:tc>
        <w:tc>
          <w:tcPr>
            <w:tcW w:w="700" w:type="dxa"/>
            <w:tcMar>
              <w:top w:w="0" w:type="dxa"/>
              <w:bottom w:w="0" w:type="dxa"/>
            </w:tcMar>
            <w:vAlign w:val="center"/>
          </w:tcPr>
          <w:p w14:paraId="623920C1" w14:textId="77777777" w:rsidR="009A2503" w:rsidRDefault="00D8642C">
            <w:pPr>
              <w:keepNext/>
              <w:keepLines/>
              <w:spacing w:after="0" w:line="240" w:lineRule="auto"/>
              <w:jc w:val="right"/>
            </w:pPr>
            <w:r>
              <w:rPr>
                <w:sz w:val="18"/>
              </w:rPr>
              <w:t>110,6</w:t>
            </w:r>
          </w:p>
        </w:tc>
      </w:tr>
    </w:tbl>
    <w:p w14:paraId="18F81E41" w14:textId="209313A5" w:rsidR="009A2503" w:rsidRDefault="00D8642C" w:rsidP="004160CE">
      <w:pPr>
        <w:spacing w:before="120"/>
        <w:jc w:val="both"/>
      </w:pPr>
      <w:r>
        <w:t>Tekuće donacije u novcu (šifra 3811) ostvarene su u iznosu od 1.263.966,22 eura, a odnose se na donacije političkim strankama u iznosu od 31.578,62 eura, donacije u kulturi Pučkom otvorenom učilištu u ukupnom iznosu od 153.699,20 eura ( od kojeg iznosa 34.437,87 eura za redovnu djelatnost i 23.333,32 eura za sufinanciranje djelatnosti u sklopu programa novog kulturno edukativnog centra pod nazivom „</w:t>
      </w:r>
      <w:proofErr w:type="spellStart"/>
      <w:r>
        <w:t>Kantun</w:t>
      </w:r>
      <w:proofErr w:type="spellEnd"/>
      <w:r>
        <w:t xml:space="preserve"> kulture“ koje je Odlukom Gradskog vijeća dano na upravljanje Pučkom otvorenom učilištu, te udrugama, ustanovama i pojedincima u kulturi u iznosu od 273.519,21 eura, donacije za šport i tehničku kulturu u iznosu od 530.000,00 eura, a odnose se na financiranje Zajednice sportskih udruga, donacije za civilnu zaštitu u ukupnom iznosu od 105.260,00 eura (DVD- redovna djelatnost- 85.260,00 eura te za gorsku službu spašavanja-20.000,00 eura), donacije udrugama, ustanovama i pojedincima za humanitarnu skrb i</w:t>
      </w:r>
      <w:r>
        <w:t xml:space="preserve">znos od 130.415,92 eura, donacije braniteljima, braniteljskim obiteljima i udrugama iznos od 12.000,00eura, donacije udrugama iz područja turizma iznos od 106.500,00 eura i to Turističkoj zajednici Grada Trogira za pokriće troškova organizacije Zimske </w:t>
      </w:r>
      <w:proofErr w:type="spellStart"/>
      <w:r>
        <w:t>adventure</w:t>
      </w:r>
      <w:proofErr w:type="spellEnd"/>
      <w:r>
        <w:t>, Dan žena, trogirsko ljeto i dr.)</w:t>
      </w:r>
    </w:p>
    <w:p w14:paraId="01AD5DE9" w14:textId="77777777" w:rsidR="009A2503" w:rsidRDefault="00D8642C" w:rsidP="00A76D2F">
      <w:pPr>
        <w:keepNext/>
        <w:spacing w:before="240"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D9E00F2" w14:textId="77777777">
        <w:trPr>
          <w:cantSplit/>
        </w:trPr>
        <w:tc>
          <w:tcPr>
            <w:tcW w:w="700" w:type="dxa"/>
            <w:shd w:val="clear" w:color="auto" w:fill="E7F0F9"/>
            <w:tcMar>
              <w:top w:w="0" w:type="dxa"/>
              <w:bottom w:w="0" w:type="dxa"/>
            </w:tcMar>
            <w:vAlign w:val="center"/>
          </w:tcPr>
          <w:p w14:paraId="72F87342"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6A8CFC"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F8094"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49039"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7DA81C"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A705FF" w14:textId="77777777" w:rsidR="009A2503" w:rsidRDefault="00D8642C">
            <w:pPr>
              <w:keepNext/>
              <w:keepLines/>
              <w:spacing w:after="0" w:line="240" w:lineRule="auto"/>
              <w:jc w:val="center"/>
            </w:pPr>
            <w:r>
              <w:rPr>
                <w:b/>
                <w:sz w:val="18"/>
              </w:rPr>
              <w:t>Indeks (%)</w:t>
            </w:r>
          </w:p>
        </w:tc>
      </w:tr>
      <w:tr w:rsidR="009A2503" w14:paraId="2B91167A" w14:textId="77777777">
        <w:trPr>
          <w:cantSplit/>
          <w:trHeight w:val="560"/>
        </w:trPr>
        <w:tc>
          <w:tcPr>
            <w:tcW w:w="700" w:type="dxa"/>
            <w:tcMar>
              <w:top w:w="0" w:type="dxa"/>
              <w:bottom w:w="0" w:type="dxa"/>
            </w:tcMar>
            <w:vAlign w:val="center"/>
          </w:tcPr>
          <w:p w14:paraId="119720C1" w14:textId="77777777" w:rsidR="009A2503" w:rsidRDefault="00D8642C">
            <w:pPr>
              <w:keepNext/>
              <w:keepLines/>
              <w:spacing w:after="0" w:line="240" w:lineRule="auto"/>
            </w:pPr>
            <w:r>
              <w:rPr>
                <w:sz w:val="18"/>
              </w:rPr>
              <w:t>382</w:t>
            </w:r>
          </w:p>
        </w:tc>
        <w:tc>
          <w:tcPr>
            <w:tcW w:w="3180" w:type="dxa"/>
            <w:tcMar>
              <w:top w:w="0" w:type="dxa"/>
              <w:bottom w:w="0" w:type="dxa"/>
            </w:tcMar>
            <w:vAlign w:val="center"/>
          </w:tcPr>
          <w:p w14:paraId="6DD0419C" w14:textId="77777777" w:rsidR="009A2503" w:rsidRDefault="00D8642C">
            <w:pPr>
              <w:keepNext/>
              <w:keepLines/>
              <w:spacing w:after="0" w:line="240" w:lineRule="auto"/>
            </w:pPr>
            <w:r>
              <w:rPr>
                <w:sz w:val="18"/>
              </w:rPr>
              <w:t>Kapitalne donacije (šifre 3821 do 3824)</w:t>
            </w:r>
          </w:p>
        </w:tc>
        <w:tc>
          <w:tcPr>
            <w:tcW w:w="700" w:type="dxa"/>
            <w:tcMar>
              <w:top w:w="0" w:type="dxa"/>
              <w:bottom w:w="0" w:type="dxa"/>
            </w:tcMar>
            <w:vAlign w:val="center"/>
          </w:tcPr>
          <w:p w14:paraId="6971F209" w14:textId="77777777" w:rsidR="009A2503" w:rsidRDefault="00D8642C">
            <w:pPr>
              <w:keepNext/>
              <w:keepLines/>
              <w:spacing w:after="0" w:line="240" w:lineRule="auto"/>
            </w:pPr>
            <w:r>
              <w:rPr>
                <w:sz w:val="18"/>
              </w:rPr>
              <w:t>382</w:t>
            </w:r>
          </w:p>
        </w:tc>
        <w:tc>
          <w:tcPr>
            <w:tcW w:w="1860" w:type="dxa"/>
            <w:tcMar>
              <w:top w:w="0" w:type="dxa"/>
              <w:bottom w:w="0" w:type="dxa"/>
            </w:tcMar>
            <w:vAlign w:val="center"/>
          </w:tcPr>
          <w:p w14:paraId="535F208E" w14:textId="77777777" w:rsidR="009A2503" w:rsidRDefault="00D8642C">
            <w:pPr>
              <w:keepNext/>
              <w:keepLines/>
              <w:spacing w:after="0" w:line="240" w:lineRule="auto"/>
              <w:jc w:val="right"/>
            </w:pPr>
            <w:r>
              <w:rPr>
                <w:sz w:val="18"/>
              </w:rPr>
              <w:t>243.377,95</w:t>
            </w:r>
          </w:p>
        </w:tc>
        <w:tc>
          <w:tcPr>
            <w:tcW w:w="1860" w:type="dxa"/>
            <w:tcMar>
              <w:top w:w="0" w:type="dxa"/>
              <w:bottom w:w="0" w:type="dxa"/>
            </w:tcMar>
            <w:vAlign w:val="center"/>
          </w:tcPr>
          <w:p w14:paraId="0370C6E6" w14:textId="77777777" w:rsidR="009A2503" w:rsidRDefault="00D8642C">
            <w:pPr>
              <w:keepNext/>
              <w:keepLines/>
              <w:spacing w:after="0" w:line="240" w:lineRule="auto"/>
              <w:jc w:val="right"/>
            </w:pPr>
            <w:r>
              <w:rPr>
                <w:sz w:val="18"/>
              </w:rPr>
              <w:t>199.218,94</w:t>
            </w:r>
          </w:p>
        </w:tc>
        <w:tc>
          <w:tcPr>
            <w:tcW w:w="700" w:type="dxa"/>
            <w:tcMar>
              <w:top w:w="0" w:type="dxa"/>
              <w:bottom w:w="0" w:type="dxa"/>
            </w:tcMar>
            <w:vAlign w:val="center"/>
          </w:tcPr>
          <w:p w14:paraId="188B1AD5" w14:textId="77777777" w:rsidR="009A2503" w:rsidRDefault="00D8642C">
            <w:pPr>
              <w:keepNext/>
              <w:keepLines/>
              <w:spacing w:after="0" w:line="240" w:lineRule="auto"/>
              <w:jc w:val="right"/>
            </w:pPr>
            <w:r>
              <w:rPr>
                <w:sz w:val="18"/>
              </w:rPr>
              <w:t>81,9</w:t>
            </w:r>
          </w:p>
        </w:tc>
      </w:tr>
    </w:tbl>
    <w:p w14:paraId="250A2716" w14:textId="456554DE" w:rsidR="009A2503" w:rsidRDefault="00D8642C" w:rsidP="004160CE">
      <w:pPr>
        <w:spacing w:before="120"/>
        <w:jc w:val="both"/>
      </w:pPr>
      <w:r>
        <w:t xml:space="preserve">Kapitalne donacije (šifra 382) ostvarene su u iznosu od 199.218,94 eura što je za 18,1% manje u odnosu na prethodnu godinu. Od donacija neprofitnim organizacijama udruzi HVIDRA se isplaćuje 2.500 € mjesečno sukladno ugovoru te za 12/2025.g. iznose 25.000,00 eura, dok je za donacije za DVD ostvareno ukupno 110.865,74 eura, od čega za nabavu vatrogasnog vozila MAN u iznosu od 51.421,68 eura, za autocisternu MAN iznos od 46.440,48 eura i za nabavu </w:t>
      </w:r>
      <w:r>
        <w:lastRenderedPageBreak/>
        <w:t xml:space="preserve">vatrogasnog plovila iznos od 13.003,58 eura, POU za nabavu reflektora te za baletnih pod u </w:t>
      </w:r>
      <w:proofErr w:type="spellStart"/>
      <w:r>
        <w:t>Kantun</w:t>
      </w:r>
      <w:proofErr w:type="spellEnd"/>
      <w:r>
        <w:t xml:space="preserve"> kulture iznos od 6.377,95 eura. Kapitalne donacije vjerskim zajednicama ostvarene su u iznosu od 48.000,00 eura i to Hrvatskoj dominikanskoj provinciji za izradu dokumentacije za požarom razorenog samostana </w:t>
      </w:r>
      <w:proofErr w:type="spellStart"/>
      <w:r>
        <w:t>Sv.Križ</w:t>
      </w:r>
      <w:proofErr w:type="spellEnd"/>
      <w:r>
        <w:t xml:space="preserve"> iznos od 22.000,00 eura i Župnom uredu sv. Ivana Trogirskog u Žedno, Arbanija u iznosu od 889,28 eura za financiranje nabavke glazbene opreme, zatim 8.000,00 eura franjevačkom samostanu na </w:t>
      </w:r>
      <w:proofErr w:type="spellStart"/>
      <w:r>
        <w:t>Dridu</w:t>
      </w:r>
      <w:proofErr w:type="spellEnd"/>
      <w:r>
        <w:t xml:space="preserve"> za g</w:t>
      </w:r>
      <w:r>
        <w:t>rijanje, 13.000,00 eura Župi Gospe od Anđela za obnovu crkve i 5.000,00 eura župi sv. Jakova za radove.</w:t>
      </w:r>
    </w:p>
    <w:p w14:paraId="118A472B" w14:textId="77777777" w:rsidR="009A2503" w:rsidRDefault="00D8642C" w:rsidP="00A76D2F">
      <w:pPr>
        <w:keepNext/>
        <w:spacing w:before="240"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817EDDB" w14:textId="77777777">
        <w:trPr>
          <w:cantSplit/>
        </w:trPr>
        <w:tc>
          <w:tcPr>
            <w:tcW w:w="700" w:type="dxa"/>
            <w:shd w:val="clear" w:color="auto" w:fill="E7F0F9"/>
            <w:tcMar>
              <w:top w:w="0" w:type="dxa"/>
              <w:bottom w:w="0" w:type="dxa"/>
            </w:tcMar>
            <w:vAlign w:val="center"/>
          </w:tcPr>
          <w:p w14:paraId="00D8FDBD"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8AE93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1CD9B"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D9847E"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BCBB6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6EA761" w14:textId="77777777" w:rsidR="009A2503" w:rsidRDefault="00D8642C">
            <w:pPr>
              <w:keepNext/>
              <w:keepLines/>
              <w:spacing w:after="0" w:line="240" w:lineRule="auto"/>
              <w:jc w:val="center"/>
            </w:pPr>
            <w:r>
              <w:rPr>
                <w:b/>
                <w:sz w:val="18"/>
              </w:rPr>
              <w:t>Indeks (%)</w:t>
            </w:r>
          </w:p>
        </w:tc>
      </w:tr>
      <w:tr w:rsidR="009A2503" w14:paraId="03DA33B0" w14:textId="77777777">
        <w:trPr>
          <w:cantSplit/>
          <w:trHeight w:val="560"/>
        </w:trPr>
        <w:tc>
          <w:tcPr>
            <w:tcW w:w="700" w:type="dxa"/>
            <w:tcMar>
              <w:top w:w="0" w:type="dxa"/>
              <w:bottom w:w="0" w:type="dxa"/>
            </w:tcMar>
            <w:vAlign w:val="center"/>
          </w:tcPr>
          <w:p w14:paraId="790CDE8B" w14:textId="77777777" w:rsidR="009A2503" w:rsidRDefault="00D8642C">
            <w:pPr>
              <w:keepNext/>
              <w:keepLines/>
              <w:spacing w:after="0" w:line="240" w:lineRule="auto"/>
            </w:pPr>
            <w:r>
              <w:rPr>
                <w:sz w:val="18"/>
              </w:rPr>
              <w:t>383</w:t>
            </w:r>
          </w:p>
        </w:tc>
        <w:tc>
          <w:tcPr>
            <w:tcW w:w="3180" w:type="dxa"/>
            <w:tcMar>
              <w:top w:w="0" w:type="dxa"/>
              <w:bottom w:w="0" w:type="dxa"/>
            </w:tcMar>
            <w:vAlign w:val="center"/>
          </w:tcPr>
          <w:p w14:paraId="7DC28197" w14:textId="77777777" w:rsidR="009A2503" w:rsidRDefault="00D8642C">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29F26AE1" w14:textId="77777777" w:rsidR="009A2503" w:rsidRDefault="00D8642C">
            <w:pPr>
              <w:keepNext/>
              <w:keepLines/>
              <w:spacing w:after="0" w:line="240" w:lineRule="auto"/>
            </w:pPr>
            <w:r>
              <w:rPr>
                <w:sz w:val="18"/>
              </w:rPr>
              <w:t>383</w:t>
            </w:r>
          </w:p>
        </w:tc>
        <w:tc>
          <w:tcPr>
            <w:tcW w:w="1860" w:type="dxa"/>
            <w:tcMar>
              <w:top w:w="0" w:type="dxa"/>
              <w:bottom w:w="0" w:type="dxa"/>
            </w:tcMar>
            <w:vAlign w:val="center"/>
          </w:tcPr>
          <w:p w14:paraId="53FAF84D" w14:textId="77777777" w:rsidR="009A2503" w:rsidRDefault="00D8642C">
            <w:pPr>
              <w:keepNext/>
              <w:keepLines/>
              <w:spacing w:after="0" w:line="240" w:lineRule="auto"/>
              <w:jc w:val="right"/>
            </w:pPr>
            <w:r>
              <w:rPr>
                <w:sz w:val="18"/>
              </w:rPr>
              <w:t>569.463,79</w:t>
            </w:r>
          </w:p>
        </w:tc>
        <w:tc>
          <w:tcPr>
            <w:tcW w:w="1860" w:type="dxa"/>
            <w:tcMar>
              <w:top w:w="0" w:type="dxa"/>
              <w:bottom w:w="0" w:type="dxa"/>
            </w:tcMar>
            <w:vAlign w:val="center"/>
          </w:tcPr>
          <w:p w14:paraId="5E149583" w14:textId="77777777" w:rsidR="009A2503" w:rsidRDefault="00D8642C">
            <w:pPr>
              <w:keepNext/>
              <w:keepLines/>
              <w:spacing w:after="0" w:line="240" w:lineRule="auto"/>
              <w:jc w:val="right"/>
            </w:pPr>
            <w:r>
              <w:rPr>
                <w:sz w:val="18"/>
              </w:rPr>
              <w:t>11.061,97</w:t>
            </w:r>
          </w:p>
        </w:tc>
        <w:tc>
          <w:tcPr>
            <w:tcW w:w="700" w:type="dxa"/>
            <w:tcMar>
              <w:top w:w="0" w:type="dxa"/>
              <w:bottom w:w="0" w:type="dxa"/>
            </w:tcMar>
            <w:vAlign w:val="center"/>
          </w:tcPr>
          <w:p w14:paraId="56B89FE0" w14:textId="77777777" w:rsidR="009A2503" w:rsidRDefault="00D8642C">
            <w:pPr>
              <w:keepNext/>
              <w:keepLines/>
              <w:spacing w:after="0" w:line="240" w:lineRule="auto"/>
              <w:jc w:val="right"/>
            </w:pPr>
            <w:r>
              <w:rPr>
                <w:sz w:val="18"/>
              </w:rPr>
              <w:t>1,9</w:t>
            </w:r>
          </w:p>
        </w:tc>
      </w:tr>
    </w:tbl>
    <w:p w14:paraId="79A2F979" w14:textId="5B759DC4" w:rsidR="009A2503" w:rsidRDefault="00D8642C" w:rsidP="004160CE">
      <w:pPr>
        <w:spacing w:before="120"/>
        <w:jc w:val="both"/>
      </w:pPr>
      <w:r>
        <w:t>Kazne, penali i naknade štete (šifra 383) bilježi manje značajno ostvarenje u ovom izvještajnom razdoblju i iznose 11.061,97 eura koji se odnosi na presudu GŽ-3779/2024-2, razlog smanjenja je ostvarenje prošle godine koje se  odnosi na djelomičnu prisilnu naplatu po izvršnosti presude na teret Grada u  predmetu broj P-19/14 u 2024. godini, ovo se odnosi u cijelosti na Grad Trogir.</w:t>
      </w:r>
    </w:p>
    <w:p w14:paraId="7C49949C" w14:textId="77777777" w:rsidR="009A2503" w:rsidRDefault="00D8642C" w:rsidP="00A76D2F">
      <w:pPr>
        <w:keepNext/>
        <w:spacing w:before="240"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2854672" w14:textId="77777777">
        <w:trPr>
          <w:cantSplit/>
        </w:trPr>
        <w:tc>
          <w:tcPr>
            <w:tcW w:w="700" w:type="dxa"/>
            <w:shd w:val="clear" w:color="auto" w:fill="E7F0F9"/>
            <w:tcMar>
              <w:top w:w="0" w:type="dxa"/>
              <w:bottom w:w="0" w:type="dxa"/>
            </w:tcMar>
            <w:vAlign w:val="center"/>
          </w:tcPr>
          <w:p w14:paraId="2DD7160A"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7550B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A6DA4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055B9"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B546B8"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6B046" w14:textId="77777777" w:rsidR="009A2503" w:rsidRDefault="00D8642C">
            <w:pPr>
              <w:keepNext/>
              <w:keepLines/>
              <w:spacing w:after="0" w:line="240" w:lineRule="auto"/>
              <w:jc w:val="center"/>
            </w:pPr>
            <w:r>
              <w:rPr>
                <w:b/>
                <w:sz w:val="18"/>
              </w:rPr>
              <w:t>Indeks (%)</w:t>
            </w:r>
          </w:p>
        </w:tc>
      </w:tr>
      <w:tr w:rsidR="009A2503" w14:paraId="15B0E2EA" w14:textId="77777777">
        <w:trPr>
          <w:cantSplit/>
          <w:trHeight w:val="560"/>
        </w:trPr>
        <w:tc>
          <w:tcPr>
            <w:tcW w:w="700" w:type="dxa"/>
            <w:tcMar>
              <w:top w:w="0" w:type="dxa"/>
              <w:bottom w:w="0" w:type="dxa"/>
            </w:tcMar>
            <w:vAlign w:val="center"/>
          </w:tcPr>
          <w:p w14:paraId="3DEC5529" w14:textId="77777777" w:rsidR="009A2503" w:rsidRDefault="00D8642C">
            <w:pPr>
              <w:keepNext/>
              <w:keepLines/>
              <w:spacing w:after="0" w:line="240" w:lineRule="auto"/>
            </w:pPr>
            <w:r>
              <w:rPr>
                <w:sz w:val="18"/>
              </w:rPr>
              <w:t>7</w:t>
            </w:r>
          </w:p>
        </w:tc>
        <w:tc>
          <w:tcPr>
            <w:tcW w:w="3180" w:type="dxa"/>
            <w:tcMar>
              <w:top w:w="0" w:type="dxa"/>
              <w:bottom w:w="0" w:type="dxa"/>
            </w:tcMar>
            <w:vAlign w:val="center"/>
          </w:tcPr>
          <w:p w14:paraId="2E8BE641" w14:textId="77777777" w:rsidR="009A2503" w:rsidRDefault="00D8642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80D15B8" w14:textId="77777777" w:rsidR="009A2503" w:rsidRDefault="00D8642C">
            <w:pPr>
              <w:keepNext/>
              <w:keepLines/>
              <w:spacing w:after="0" w:line="240" w:lineRule="auto"/>
            </w:pPr>
            <w:r>
              <w:rPr>
                <w:sz w:val="18"/>
              </w:rPr>
              <w:t>7</w:t>
            </w:r>
          </w:p>
        </w:tc>
        <w:tc>
          <w:tcPr>
            <w:tcW w:w="1860" w:type="dxa"/>
            <w:tcMar>
              <w:top w:w="0" w:type="dxa"/>
              <w:bottom w:w="0" w:type="dxa"/>
            </w:tcMar>
            <w:vAlign w:val="center"/>
          </w:tcPr>
          <w:p w14:paraId="3906FFF9" w14:textId="77777777" w:rsidR="009A2503" w:rsidRDefault="00D8642C">
            <w:pPr>
              <w:keepNext/>
              <w:keepLines/>
              <w:spacing w:after="0" w:line="240" w:lineRule="auto"/>
              <w:jc w:val="right"/>
            </w:pPr>
            <w:r>
              <w:rPr>
                <w:sz w:val="18"/>
              </w:rPr>
              <w:t>1.309,83</w:t>
            </w:r>
          </w:p>
        </w:tc>
        <w:tc>
          <w:tcPr>
            <w:tcW w:w="1860" w:type="dxa"/>
            <w:tcMar>
              <w:top w:w="0" w:type="dxa"/>
              <w:bottom w:w="0" w:type="dxa"/>
            </w:tcMar>
            <w:vAlign w:val="center"/>
          </w:tcPr>
          <w:p w14:paraId="5C96BBE9" w14:textId="77777777" w:rsidR="009A2503" w:rsidRDefault="00D8642C">
            <w:pPr>
              <w:keepNext/>
              <w:keepLines/>
              <w:spacing w:after="0" w:line="240" w:lineRule="auto"/>
              <w:jc w:val="right"/>
            </w:pPr>
            <w:r>
              <w:rPr>
                <w:sz w:val="18"/>
              </w:rPr>
              <w:t>11.114,76</w:t>
            </w:r>
          </w:p>
        </w:tc>
        <w:tc>
          <w:tcPr>
            <w:tcW w:w="700" w:type="dxa"/>
            <w:tcMar>
              <w:top w:w="0" w:type="dxa"/>
              <w:bottom w:w="0" w:type="dxa"/>
            </w:tcMar>
            <w:vAlign w:val="center"/>
          </w:tcPr>
          <w:p w14:paraId="1DB3CC4A" w14:textId="77777777" w:rsidR="009A2503" w:rsidRDefault="00D8642C">
            <w:pPr>
              <w:keepNext/>
              <w:keepLines/>
              <w:spacing w:after="0" w:line="240" w:lineRule="auto"/>
              <w:jc w:val="right"/>
            </w:pPr>
            <w:r>
              <w:rPr>
                <w:sz w:val="18"/>
              </w:rPr>
              <w:t>848,6</w:t>
            </w:r>
          </w:p>
        </w:tc>
      </w:tr>
    </w:tbl>
    <w:p w14:paraId="51C85023" w14:textId="77777777" w:rsidR="009A2503" w:rsidRDefault="00D8642C" w:rsidP="004160CE">
      <w:pPr>
        <w:spacing w:before="120"/>
        <w:jc w:val="both"/>
      </w:pPr>
      <w:r>
        <w:t>Prihodi od prodaje nefinancijske imovine ukupno iznose 11.114,76 eura ili značajnih 748,6% više od ostvarenja izvještajnog razdoblja prethodne godine. Isti se odnose na Grad Trogir i to na prihode od prodaje društvenih stanova koji se otkupljuju od strane građana sukladno Zakonu o prodaji stanova na kojima postoji stanarsko pravo i od čije uplate 55% pripada državnom proračunu dok od ostalih 45% Gradu Trogiru pripada 59%., a povećanje u odnosu na prethodnu godinu je zbog rasporeda prihoda od prodaje bez izv</w:t>
      </w:r>
      <w:r>
        <w:t>ršnog akta.</w:t>
      </w:r>
    </w:p>
    <w:p w14:paraId="4774C27B" w14:textId="77777777" w:rsidR="009A2503" w:rsidRDefault="00D8642C" w:rsidP="00A76D2F">
      <w:pPr>
        <w:keepNext/>
        <w:spacing w:before="240"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445E264" w14:textId="77777777">
        <w:trPr>
          <w:cantSplit/>
        </w:trPr>
        <w:tc>
          <w:tcPr>
            <w:tcW w:w="700" w:type="dxa"/>
            <w:shd w:val="clear" w:color="auto" w:fill="E7F0F9"/>
            <w:tcMar>
              <w:top w:w="0" w:type="dxa"/>
              <w:bottom w:w="0" w:type="dxa"/>
            </w:tcMar>
            <w:vAlign w:val="center"/>
          </w:tcPr>
          <w:p w14:paraId="6555C01F"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B8647E"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3F996"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BAB1BC"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411C4A"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7160D" w14:textId="77777777" w:rsidR="009A2503" w:rsidRDefault="00D8642C">
            <w:pPr>
              <w:keepNext/>
              <w:keepLines/>
              <w:spacing w:after="0" w:line="240" w:lineRule="auto"/>
              <w:jc w:val="center"/>
            </w:pPr>
            <w:r>
              <w:rPr>
                <w:b/>
                <w:sz w:val="18"/>
              </w:rPr>
              <w:t>Indeks (%)</w:t>
            </w:r>
          </w:p>
        </w:tc>
      </w:tr>
      <w:tr w:rsidR="009A2503" w14:paraId="4945E022" w14:textId="77777777">
        <w:trPr>
          <w:cantSplit/>
          <w:trHeight w:val="560"/>
        </w:trPr>
        <w:tc>
          <w:tcPr>
            <w:tcW w:w="700" w:type="dxa"/>
            <w:tcMar>
              <w:top w:w="0" w:type="dxa"/>
              <w:bottom w:w="0" w:type="dxa"/>
            </w:tcMar>
            <w:vAlign w:val="center"/>
          </w:tcPr>
          <w:p w14:paraId="780ADEDB" w14:textId="77777777" w:rsidR="009A2503" w:rsidRDefault="00D8642C">
            <w:pPr>
              <w:keepNext/>
              <w:keepLines/>
              <w:spacing w:after="0" w:line="240" w:lineRule="auto"/>
            </w:pPr>
            <w:r>
              <w:rPr>
                <w:sz w:val="18"/>
              </w:rPr>
              <w:t>4</w:t>
            </w:r>
          </w:p>
        </w:tc>
        <w:tc>
          <w:tcPr>
            <w:tcW w:w="3180" w:type="dxa"/>
            <w:tcMar>
              <w:top w:w="0" w:type="dxa"/>
              <w:bottom w:w="0" w:type="dxa"/>
            </w:tcMar>
            <w:vAlign w:val="center"/>
          </w:tcPr>
          <w:p w14:paraId="5414712B" w14:textId="77777777" w:rsidR="009A2503" w:rsidRDefault="00D8642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F4650F8" w14:textId="77777777" w:rsidR="009A2503" w:rsidRDefault="00D8642C">
            <w:pPr>
              <w:keepNext/>
              <w:keepLines/>
              <w:spacing w:after="0" w:line="240" w:lineRule="auto"/>
            </w:pPr>
            <w:r>
              <w:rPr>
                <w:sz w:val="18"/>
              </w:rPr>
              <w:t>4</w:t>
            </w:r>
          </w:p>
        </w:tc>
        <w:tc>
          <w:tcPr>
            <w:tcW w:w="1860" w:type="dxa"/>
            <w:tcMar>
              <w:top w:w="0" w:type="dxa"/>
              <w:bottom w:w="0" w:type="dxa"/>
            </w:tcMar>
            <w:vAlign w:val="center"/>
          </w:tcPr>
          <w:p w14:paraId="379D0579" w14:textId="77777777" w:rsidR="009A2503" w:rsidRDefault="00D8642C">
            <w:pPr>
              <w:keepNext/>
              <w:keepLines/>
              <w:spacing w:after="0" w:line="240" w:lineRule="auto"/>
              <w:jc w:val="right"/>
            </w:pPr>
            <w:r>
              <w:rPr>
                <w:sz w:val="18"/>
              </w:rPr>
              <w:t>4.169.209,42</w:t>
            </w:r>
          </w:p>
        </w:tc>
        <w:tc>
          <w:tcPr>
            <w:tcW w:w="1860" w:type="dxa"/>
            <w:tcMar>
              <w:top w:w="0" w:type="dxa"/>
              <w:bottom w:w="0" w:type="dxa"/>
            </w:tcMar>
            <w:vAlign w:val="center"/>
          </w:tcPr>
          <w:p w14:paraId="1DE7C275" w14:textId="77777777" w:rsidR="009A2503" w:rsidRDefault="00D8642C">
            <w:pPr>
              <w:keepNext/>
              <w:keepLines/>
              <w:spacing w:after="0" w:line="240" w:lineRule="auto"/>
              <w:jc w:val="right"/>
            </w:pPr>
            <w:r>
              <w:rPr>
                <w:sz w:val="18"/>
              </w:rPr>
              <w:t>5.067.707,85</w:t>
            </w:r>
          </w:p>
        </w:tc>
        <w:tc>
          <w:tcPr>
            <w:tcW w:w="700" w:type="dxa"/>
            <w:tcMar>
              <w:top w:w="0" w:type="dxa"/>
              <w:bottom w:w="0" w:type="dxa"/>
            </w:tcMar>
            <w:vAlign w:val="center"/>
          </w:tcPr>
          <w:p w14:paraId="5F1BD1A0" w14:textId="77777777" w:rsidR="009A2503" w:rsidRDefault="00D8642C">
            <w:pPr>
              <w:keepNext/>
              <w:keepLines/>
              <w:spacing w:after="0" w:line="240" w:lineRule="auto"/>
              <w:jc w:val="right"/>
            </w:pPr>
            <w:r>
              <w:rPr>
                <w:sz w:val="18"/>
              </w:rPr>
              <w:t>121,6</w:t>
            </w:r>
          </w:p>
        </w:tc>
      </w:tr>
    </w:tbl>
    <w:p w14:paraId="3EE24CC7" w14:textId="03D5CCB9" w:rsidR="009A2503" w:rsidRDefault="00D8642C" w:rsidP="00A76D2F">
      <w:pPr>
        <w:spacing w:before="120"/>
        <w:jc w:val="both"/>
      </w:pPr>
      <w:r>
        <w:t>Rashodi za nabavu nefinancijske imovine (Šifra 4) ostvareni su u iznosu od 5.067.707,85 eura ili 21,6% više u odnosu na izvještajno razdoblje prethodne godine. Grad Trogir je utrošio za nabavu nefinancijske imovine 4.877.010,40 eura, dok su proračunski korisnici utrošili za nabavu nefinancijske imovine iznos od 190.697,45 eura. </w:t>
      </w:r>
    </w:p>
    <w:p w14:paraId="0AA832DB" w14:textId="77777777" w:rsidR="009A2503" w:rsidRDefault="00D8642C" w:rsidP="00A76D2F">
      <w:pPr>
        <w:keepNext/>
        <w:spacing w:before="240"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C407745" w14:textId="77777777">
        <w:trPr>
          <w:cantSplit/>
        </w:trPr>
        <w:tc>
          <w:tcPr>
            <w:tcW w:w="700" w:type="dxa"/>
            <w:shd w:val="clear" w:color="auto" w:fill="E7F0F9"/>
            <w:tcMar>
              <w:top w:w="0" w:type="dxa"/>
              <w:bottom w:w="0" w:type="dxa"/>
            </w:tcMar>
            <w:vAlign w:val="center"/>
          </w:tcPr>
          <w:p w14:paraId="71B3B6C0"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76D0A0"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E3AC0"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0D387"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0FE4F2"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ED7F9" w14:textId="77777777" w:rsidR="009A2503" w:rsidRDefault="00D8642C">
            <w:pPr>
              <w:keepNext/>
              <w:keepLines/>
              <w:spacing w:after="0" w:line="240" w:lineRule="auto"/>
              <w:jc w:val="center"/>
            </w:pPr>
            <w:r>
              <w:rPr>
                <w:b/>
                <w:sz w:val="18"/>
              </w:rPr>
              <w:t>Indeks (%)</w:t>
            </w:r>
          </w:p>
        </w:tc>
      </w:tr>
      <w:tr w:rsidR="009A2503" w14:paraId="2C3BC680" w14:textId="77777777">
        <w:trPr>
          <w:cantSplit/>
          <w:trHeight w:val="560"/>
        </w:trPr>
        <w:tc>
          <w:tcPr>
            <w:tcW w:w="700" w:type="dxa"/>
            <w:tcMar>
              <w:top w:w="0" w:type="dxa"/>
              <w:bottom w:w="0" w:type="dxa"/>
            </w:tcMar>
            <w:vAlign w:val="center"/>
          </w:tcPr>
          <w:p w14:paraId="002C902D" w14:textId="77777777" w:rsidR="009A2503" w:rsidRDefault="00D8642C">
            <w:pPr>
              <w:keepNext/>
              <w:keepLines/>
              <w:spacing w:after="0" w:line="240" w:lineRule="auto"/>
            </w:pPr>
            <w:r>
              <w:rPr>
                <w:sz w:val="18"/>
              </w:rPr>
              <w:t>41</w:t>
            </w:r>
          </w:p>
        </w:tc>
        <w:tc>
          <w:tcPr>
            <w:tcW w:w="3180" w:type="dxa"/>
            <w:tcMar>
              <w:top w:w="0" w:type="dxa"/>
              <w:bottom w:w="0" w:type="dxa"/>
            </w:tcMar>
            <w:vAlign w:val="center"/>
          </w:tcPr>
          <w:p w14:paraId="48A3B66F" w14:textId="77777777" w:rsidR="009A2503" w:rsidRDefault="00D8642C">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4B9AA0FC" w14:textId="77777777" w:rsidR="009A2503" w:rsidRDefault="00D8642C">
            <w:pPr>
              <w:keepNext/>
              <w:keepLines/>
              <w:spacing w:after="0" w:line="240" w:lineRule="auto"/>
            </w:pPr>
            <w:r>
              <w:rPr>
                <w:sz w:val="18"/>
              </w:rPr>
              <w:t>41</w:t>
            </w:r>
          </w:p>
        </w:tc>
        <w:tc>
          <w:tcPr>
            <w:tcW w:w="1860" w:type="dxa"/>
            <w:tcMar>
              <w:top w:w="0" w:type="dxa"/>
              <w:bottom w:w="0" w:type="dxa"/>
            </w:tcMar>
            <w:vAlign w:val="center"/>
          </w:tcPr>
          <w:p w14:paraId="061EB18D" w14:textId="77777777" w:rsidR="009A2503" w:rsidRDefault="00D8642C">
            <w:pPr>
              <w:keepNext/>
              <w:keepLines/>
              <w:spacing w:after="0" w:line="240" w:lineRule="auto"/>
              <w:jc w:val="right"/>
            </w:pPr>
            <w:r>
              <w:rPr>
                <w:sz w:val="18"/>
              </w:rPr>
              <w:t>164.181,13</w:t>
            </w:r>
          </w:p>
        </w:tc>
        <w:tc>
          <w:tcPr>
            <w:tcW w:w="1860" w:type="dxa"/>
            <w:tcMar>
              <w:top w:w="0" w:type="dxa"/>
              <w:bottom w:w="0" w:type="dxa"/>
            </w:tcMar>
            <w:vAlign w:val="center"/>
          </w:tcPr>
          <w:p w14:paraId="628E2512" w14:textId="77777777" w:rsidR="009A2503" w:rsidRDefault="00D8642C">
            <w:pPr>
              <w:keepNext/>
              <w:keepLines/>
              <w:spacing w:after="0" w:line="240" w:lineRule="auto"/>
              <w:jc w:val="right"/>
            </w:pPr>
            <w:r>
              <w:rPr>
                <w:sz w:val="18"/>
              </w:rPr>
              <w:t>339.114,84</w:t>
            </w:r>
          </w:p>
        </w:tc>
        <w:tc>
          <w:tcPr>
            <w:tcW w:w="700" w:type="dxa"/>
            <w:tcMar>
              <w:top w:w="0" w:type="dxa"/>
              <w:bottom w:w="0" w:type="dxa"/>
            </w:tcMar>
            <w:vAlign w:val="center"/>
          </w:tcPr>
          <w:p w14:paraId="0230FBE2" w14:textId="77777777" w:rsidR="009A2503" w:rsidRDefault="00D8642C">
            <w:pPr>
              <w:keepNext/>
              <w:keepLines/>
              <w:spacing w:after="0" w:line="240" w:lineRule="auto"/>
              <w:jc w:val="right"/>
            </w:pPr>
            <w:r>
              <w:rPr>
                <w:sz w:val="18"/>
              </w:rPr>
              <w:t>206,5</w:t>
            </w:r>
          </w:p>
        </w:tc>
      </w:tr>
    </w:tbl>
    <w:p w14:paraId="13C6D6CF" w14:textId="3DF834DB" w:rsidR="009A2503" w:rsidRDefault="00D8642C" w:rsidP="008A51A4">
      <w:pPr>
        <w:spacing w:before="120"/>
        <w:jc w:val="both"/>
      </w:pPr>
      <w:r>
        <w:t xml:space="preserve">Od ukupnih rashoda za nabavu nefinancijske imovine, na rashode za nabavu </w:t>
      </w:r>
      <w:proofErr w:type="spellStart"/>
      <w:r>
        <w:t>neproizvedene</w:t>
      </w:r>
      <w:proofErr w:type="spellEnd"/>
      <w:r>
        <w:t xml:space="preserve"> dugotrajne imovine odnosi se iznos od 339.114,84 eura, što je za 106,5% više u odnosu na izvještajno razdoblje prethodne godine i to 290.824,32 eura iznos na materijalnu imovinu –prirodna bogatstva (šifra 411), a odnosi se na otkup zemljišta </w:t>
      </w:r>
      <w:r>
        <w:t>temeljem Rješenja o izvlaštenju za proširenje Ulice Ante Starčevića u Trogiru u iznosu od 192.372,10 eura, otkup zemljišta u svrhu proširenja ulice Rimski put u iznosu od 19.075,99 eura, te otkup zemljišta u za izgradnju novog dječjeg igrališta u naselju Arbanija u iznosu od 78.880,00 eura. Iznos od 48.290,52 eura odnosi se na šifru 412- nematerijalna imovina, Grad trogir bilježi ostvarenje ove skupine u iznosu od 41.772,34 eura, riječ je o digitalizaciji gradske uprave te za nabavu nove web informativne pl</w:t>
      </w:r>
      <w:r>
        <w:t xml:space="preserve">atforme, projekt naziva Trogir Digital, dok se preostali iznos od 6.518,18 eura odnosi na proračunske korisnike i to 4.725,00 eura kod dječjeg vrtića Trogir i to za implementaciju novih programskih rješenja, iznos od 771,60 eura kod JVP Grada Trogira, </w:t>
      </w:r>
      <w:r>
        <w:t>600,00 eura kod JU Sportski objekti Trogir i Gradska knjižnica Trogir iznos od 421,58 eura.</w:t>
      </w:r>
    </w:p>
    <w:p w14:paraId="4E2B861C" w14:textId="77777777" w:rsidR="009A2503" w:rsidRDefault="00D8642C" w:rsidP="00A76D2F">
      <w:pPr>
        <w:keepNext/>
        <w:spacing w:before="240"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92A9A68" w14:textId="77777777">
        <w:trPr>
          <w:cantSplit/>
        </w:trPr>
        <w:tc>
          <w:tcPr>
            <w:tcW w:w="700" w:type="dxa"/>
            <w:shd w:val="clear" w:color="auto" w:fill="E7F0F9"/>
            <w:tcMar>
              <w:top w:w="0" w:type="dxa"/>
              <w:bottom w:w="0" w:type="dxa"/>
            </w:tcMar>
            <w:vAlign w:val="center"/>
          </w:tcPr>
          <w:p w14:paraId="76C4C1E0"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4EA92E"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BD3ED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FFAE6"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E8FFA7"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A4890E" w14:textId="77777777" w:rsidR="009A2503" w:rsidRDefault="00D8642C">
            <w:pPr>
              <w:keepNext/>
              <w:keepLines/>
              <w:spacing w:after="0" w:line="240" w:lineRule="auto"/>
              <w:jc w:val="center"/>
            </w:pPr>
            <w:r>
              <w:rPr>
                <w:b/>
                <w:sz w:val="18"/>
              </w:rPr>
              <w:t>Indeks (%)</w:t>
            </w:r>
          </w:p>
        </w:tc>
      </w:tr>
      <w:tr w:rsidR="009A2503" w14:paraId="4E934325" w14:textId="77777777">
        <w:trPr>
          <w:cantSplit/>
          <w:trHeight w:val="560"/>
        </w:trPr>
        <w:tc>
          <w:tcPr>
            <w:tcW w:w="700" w:type="dxa"/>
            <w:tcMar>
              <w:top w:w="0" w:type="dxa"/>
              <w:bottom w:w="0" w:type="dxa"/>
            </w:tcMar>
            <w:vAlign w:val="center"/>
          </w:tcPr>
          <w:p w14:paraId="627243B9" w14:textId="77777777" w:rsidR="009A2503" w:rsidRDefault="00D8642C">
            <w:pPr>
              <w:keepNext/>
              <w:keepLines/>
              <w:spacing w:after="0" w:line="240" w:lineRule="auto"/>
            </w:pPr>
            <w:r>
              <w:rPr>
                <w:sz w:val="18"/>
              </w:rPr>
              <w:t>42</w:t>
            </w:r>
          </w:p>
        </w:tc>
        <w:tc>
          <w:tcPr>
            <w:tcW w:w="3180" w:type="dxa"/>
            <w:tcMar>
              <w:top w:w="0" w:type="dxa"/>
              <w:bottom w:w="0" w:type="dxa"/>
            </w:tcMar>
            <w:vAlign w:val="center"/>
          </w:tcPr>
          <w:p w14:paraId="549CF609" w14:textId="77777777" w:rsidR="009A2503" w:rsidRDefault="00D8642C">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4978B57" w14:textId="77777777" w:rsidR="009A2503" w:rsidRDefault="00D8642C">
            <w:pPr>
              <w:keepNext/>
              <w:keepLines/>
              <w:spacing w:after="0" w:line="240" w:lineRule="auto"/>
            </w:pPr>
            <w:r>
              <w:rPr>
                <w:sz w:val="18"/>
              </w:rPr>
              <w:t>42</w:t>
            </w:r>
          </w:p>
        </w:tc>
        <w:tc>
          <w:tcPr>
            <w:tcW w:w="1860" w:type="dxa"/>
            <w:tcMar>
              <w:top w:w="0" w:type="dxa"/>
              <w:bottom w:w="0" w:type="dxa"/>
            </w:tcMar>
            <w:vAlign w:val="center"/>
          </w:tcPr>
          <w:p w14:paraId="64C95ACD" w14:textId="77777777" w:rsidR="009A2503" w:rsidRDefault="00D8642C">
            <w:pPr>
              <w:keepNext/>
              <w:keepLines/>
              <w:spacing w:after="0" w:line="240" w:lineRule="auto"/>
              <w:jc w:val="right"/>
            </w:pPr>
            <w:r>
              <w:rPr>
                <w:sz w:val="18"/>
              </w:rPr>
              <w:t>4.005.028,29</w:t>
            </w:r>
          </w:p>
        </w:tc>
        <w:tc>
          <w:tcPr>
            <w:tcW w:w="1860" w:type="dxa"/>
            <w:tcMar>
              <w:top w:w="0" w:type="dxa"/>
              <w:bottom w:w="0" w:type="dxa"/>
            </w:tcMar>
            <w:vAlign w:val="center"/>
          </w:tcPr>
          <w:p w14:paraId="1BAD4E48" w14:textId="77777777" w:rsidR="009A2503" w:rsidRDefault="00D8642C">
            <w:pPr>
              <w:keepNext/>
              <w:keepLines/>
              <w:spacing w:after="0" w:line="240" w:lineRule="auto"/>
              <w:jc w:val="right"/>
            </w:pPr>
            <w:r>
              <w:rPr>
                <w:sz w:val="18"/>
              </w:rPr>
              <w:t>4.636.213,06</w:t>
            </w:r>
          </w:p>
        </w:tc>
        <w:tc>
          <w:tcPr>
            <w:tcW w:w="700" w:type="dxa"/>
            <w:tcMar>
              <w:top w:w="0" w:type="dxa"/>
              <w:bottom w:w="0" w:type="dxa"/>
            </w:tcMar>
            <w:vAlign w:val="center"/>
          </w:tcPr>
          <w:p w14:paraId="62A0D188" w14:textId="77777777" w:rsidR="009A2503" w:rsidRDefault="00D8642C">
            <w:pPr>
              <w:keepNext/>
              <w:keepLines/>
              <w:spacing w:after="0" w:line="240" w:lineRule="auto"/>
              <w:jc w:val="right"/>
            </w:pPr>
            <w:r>
              <w:rPr>
                <w:sz w:val="18"/>
              </w:rPr>
              <w:t>115,8</w:t>
            </w:r>
          </w:p>
        </w:tc>
      </w:tr>
    </w:tbl>
    <w:p w14:paraId="12D52817" w14:textId="77777777" w:rsidR="009A2503" w:rsidRDefault="00D8642C" w:rsidP="008A51A4">
      <w:pPr>
        <w:spacing w:before="120"/>
        <w:jc w:val="both"/>
      </w:pPr>
      <w:r>
        <w:t>Rashodi za nabavu proizvedene dugotrajne imovine realizirani su u iznosu od 4.636.213,06 eura ili 15,8% više od ostvarenja u izvještajnom razdoblju prethodne godine, na Grad Trogir otpada iznos od 4.454.533,79 eura koji iznos je veći za 24,5% od ostvarenja prethodne godine i to na:</w:t>
      </w:r>
    </w:p>
    <w:p w14:paraId="166FB5A1" w14:textId="77777777" w:rsidR="009A2503" w:rsidRDefault="00D8642C" w:rsidP="008A51A4">
      <w:pPr>
        <w:spacing w:before="120"/>
        <w:jc w:val="both"/>
      </w:pPr>
      <w:r>
        <w:t xml:space="preserve">rashode za građevinske objekte ostvarene u iznosu od 3.918.756,72 eura ili 31% više  ostvarenju prethodne godine, a odnose se u značajnijem iznosu na  hitnu sanaciju kuće </w:t>
      </w:r>
      <w:proofErr w:type="spellStart"/>
      <w:r>
        <w:t>Puović</w:t>
      </w:r>
      <w:proofErr w:type="spellEnd"/>
      <w:r>
        <w:t xml:space="preserve"> na Malariji uključujući i usluge koordinatora II u iznosu od 182.248,67 eura, izradu plana izvođenja radova te početak rekonstrukcije dijela ulice Ante Starčevića u iznosu od 1.024.733,34 eura, rekonstrukcija ulice Tina Ujevića iznos od 171.632,91 eura ( izvođenje radova, nadzor), izradu projektne dokumentacije za projekt izgradnje nove sportske dvorane u iznosu od 33.246,72 eura,  izgradnju obalnog pojasa </w:t>
      </w:r>
      <w:proofErr w:type="spellStart"/>
      <w:r>
        <w:t>Brigi</w:t>
      </w:r>
      <w:proofErr w:type="spellEnd"/>
      <w:r>
        <w:t xml:space="preserve"> Lokvice (dionica od parkirališta do malog mosta) u iznosu ostvarenja od 745.305,91 eura z</w:t>
      </w:r>
      <w:r>
        <w:t xml:space="preserve">a radove, nadzor i koordinatora II, izgradnju obalnog pojasa </w:t>
      </w:r>
      <w:proofErr w:type="spellStart"/>
      <w:r>
        <w:t>Brigi</w:t>
      </w:r>
      <w:proofErr w:type="spellEnd"/>
      <w:r>
        <w:t xml:space="preserve"> Lokvice s biciklističkom stazom (dionica od športske luke do Pantana) u iznosu ostvarenja od 409.669,07 eura (radovi, nadzor i zaštitu na radu),  izgradnju poligona za autoškolu u Planom u iznosu od 43.550,00 eura, izradu projektne dokumentacije za projekt obnove parka </w:t>
      </w:r>
      <w:proofErr w:type="spellStart"/>
      <w:r>
        <w:t>Garagnin</w:t>
      </w:r>
      <w:proofErr w:type="spellEnd"/>
      <w:r>
        <w:t xml:space="preserve"> u iznosu od 441.670,98 eura (radovi), za izgradnju javne rasvjete u ukupnom iznosu od 140.606,38 eura (u ulici Put Mulina, ulici Rimski put, cesta </w:t>
      </w:r>
      <w:proofErr w:type="spellStart"/>
      <w:r>
        <w:lastRenderedPageBreak/>
        <w:t>Divulje</w:t>
      </w:r>
      <w:proofErr w:type="spellEnd"/>
      <w:r>
        <w:t xml:space="preserve"> i put sv. M</w:t>
      </w:r>
      <w:r>
        <w:t xml:space="preserve">arte, u Žednom, u ulici Ante Starčevića, u naselju Plano, u naselju </w:t>
      </w:r>
      <w:proofErr w:type="spellStart"/>
      <w:r>
        <w:t>Miševac</w:t>
      </w:r>
      <w:proofErr w:type="spellEnd"/>
      <w:r>
        <w:t xml:space="preserve"> i Mastrinka, na otoku Čiovo, u ulici Put </w:t>
      </w:r>
      <w:proofErr w:type="spellStart"/>
      <w:r>
        <w:t>Krbana</w:t>
      </w:r>
      <w:proofErr w:type="spellEnd"/>
      <w:r>
        <w:t xml:space="preserve"> i dr.), izgradnju obalnog pojasa na </w:t>
      </w:r>
      <w:proofErr w:type="spellStart"/>
      <w:r>
        <w:t>Saldunu</w:t>
      </w:r>
      <w:proofErr w:type="spellEnd"/>
      <w:r>
        <w:t xml:space="preserve"> u iznosu od 31.875,00 eura, dokumentaciju za rekonstrukciju zapadne Čiovske obale s trgom Lučica u iznosu od 18.868,75 eura,  dokumentaciju za uređenje trga sv. Dominika u iznosu od 11.250,00 eura, uređenje trga Rudine na Drveniku Malom u iznosu od 95.470,47 eura i dr.</w:t>
      </w:r>
    </w:p>
    <w:p w14:paraId="56979F9A" w14:textId="77777777" w:rsidR="009A2503" w:rsidRDefault="00D8642C" w:rsidP="008A51A4">
      <w:pPr>
        <w:spacing w:before="120"/>
        <w:jc w:val="both"/>
      </w:pPr>
      <w:r>
        <w:t xml:space="preserve">Na proračunske korisnike odnosi se ukupni iznos rashoda za nabavu proizvedene dugotrajne imovine (šifra 42) u iznosu od 181.679,27 eura i to kod Muzeja Grada Trogira iznos od 15.005,18 eura što je za 143,7% više od ostvarenja prethodne godine (uredska oprema i namještaj, nabava info pulta, police i postamenti za skulpture-12.376,15 eura), knjige, umjetnička djela i ostale izložbene vrijednosti 2.629,03 eura (nabava knjiga i muzejski </w:t>
      </w:r>
      <w:proofErr w:type="spellStart"/>
      <w:r>
        <w:t>izlosci</w:t>
      </w:r>
      <w:proofErr w:type="spellEnd"/>
      <w:r>
        <w:t>), kod Dječjeg vrtića Trogir imamo ostvarenje od 8.854,68 eura ili značajnih 84,4% manje od ostvarenje prethodne godine (nabava profesionalnog štapnog miksera za centralnu kuhinju i namještaja za odgojno obrazovne skupine te rashodi za implementaciju novih programskih rješenja), </w:t>
      </w:r>
    </w:p>
    <w:p w14:paraId="5E2A9A48" w14:textId="76108F9F" w:rsidR="009A2503" w:rsidRDefault="00D8642C" w:rsidP="008A51A4">
      <w:pPr>
        <w:spacing w:before="120"/>
        <w:jc w:val="both"/>
      </w:pPr>
      <w:r>
        <w:t>kod Gradske knjižnice Trogir imamo ostvarenje od 20.898,68 eura i to u cijelosti za nabavu knjižne građe) kod JU Športski objekti Trogir imamo ostvarenje od 98.626,17 eura što je za značajnih 68,8% manje od ostvarenja prethodne godine i to za izgradnju dječjeg igrališta u Krtinama, preostali iznos od 38.294,56 eura se odnosi na ostvarenje JVP Trogir i bilježi povećanje od 44% u odnosu na ostvarenje prethodne godine, a odnosi se na nabavu opreme za održavanje i zaštitu kao što su mlaznice, nosila i ostala op</w:t>
      </w:r>
      <w:r>
        <w:t xml:space="preserve">rema potrebna za opremanje vozila i rad na terenu te dijelom na uredsku i komunikacijsku opremu kao što su nabava termalne kamere i </w:t>
      </w:r>
      <w:proofErr w:type="spellStart"/>
      <w:r>
        <w:t>spuštalice</w:t>
      </w:r>
      <w:proofErr w:type="spellEnd"/>
      <w:r>
        <w:t xml:space="preserve"> te njezinih popratnih dijelova.</w:t>
      </w:r>
    </w:p>
    <w:p w14:paraId="236D9938" w14:textId="77777777" w:rsidR="009A2503" w:rsidRDefault="00D8642C" w:rsidP="00AA65F9">
      <w:pPr>
        <w:keepNext/>
        <w:spacing w:before="240"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8A5884C" w14:textId="77777777">
        <w:trPr>
          <w:cantSplit/>
        </w:trPr>
        <w:tc>
          <w:tcPr>
            <w:tcW w:w="700" w:type="dxa"/>
            <w:shd w:val="clear" w:color="auto" w:fill="E7F0F9"/>
            <w:tcMar>
              <w:top w:w="0" w:type="dxa"/>
              <w:bottom w:w="0" w:type="dxa"/>
            </w:tcMar>
            <w:vAlign w:val="center"/>
          </w:tcPr>
          <w:p w14:paraId="3E9BC3BF"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B15E62"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7EDA4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8989D2"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7932EC"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A38EAE" w14:textId="77777777" w:rsidR="009A2503" w:rsidRDefault="00D8642C">
            <w:pPr>
              <w:keepNext/>
              <w:keepLines/>
              <w:spacing w:after="0" w:line="240" w:lineRule="auto"/>
              <w:jc w:val="center"/>
            </w:pPr>
            <w:r>
              <w:rPr>
                <w:b/>
                <w:sz w:val="18"/>
              </w:rPr>
              <w:t>Indeks (%)</w:t>
            </w:r>
          </w:p>
        </w:tc>
      </w:tr>
      <w:tr w:rsidR="009A2503" w14:paraId="2CD3825D" w14:textId="77777777">
        <w:trPr>
          <w:cantSplit/>
          <w:trHeight w:val="560"/>
        </w:trPr>
        <w:tc>
          <w:tcPr>
            <w:tcW w:w="700" w:type="dxa"/>
            <w:tcMar>
              <w:top w:w="0" w:type="dxa"/>
              <w:bottom w:w="0" w:type="dxa"/>
            </w:tcMar>
            <w:vAlign w:val="center"/>
          </w:tcPr>
          <w:p w14:paraId="516A9257" w14:textId="77777777" w:rsidR="009A2503" w:rsidRDefault="00D8642C">
            <w:pPr>
              <w:keepNext/>
              <w:keepLines/>
              <w:spacing w:after="0" w:line="240" w:lineRule="auto"/>
            </w:pPr>
            <w:r>
              <w:rPr>
                <w:sz w:val="18"/>
              </w:rPr>
              <w:t>422</w:t>
            </w:r>
          </w:p>
        </w:tc>
        <w:tc>
          <w:tcPr>
            <w:tcW w:w="3180" w:type="dxa"/>
            <w:tcMar>
              <w:top w:w="0" w:type="dxa"/>
              <w:bottom w:w="0" w:type="dxa"/>
            </w:tcMar>
            <w:vAlign w:val="center"/>
          </w:tcPr>
          <w:p w14:paraId="007CFF6E" w14:textId="77777777" w:rsidR="009A2503" w:rsidRDefault="00D8642C">
            <w:pPr>
              <w:keepNext/>
              <w:keepLines/>
              <w:spacing w:after="0" w:line="240" w:lineRule="auto"/>
            </w:pPr>
            <w:r>
              <w:rPr>
                <w:sz w:val="18"/>
              </w:rPr>
              <w:t>Postrojenja i oprema (šifre 4221 do 4228)</w:t>
            </w:r>
          </w:p>
        </w:tc>
        <w:tc>
          <w:tcPr>
            <w:tcW w:w="700" w:type="dxa"/>
            <w:tcMar>
              <w:top w:w="0" w:type="dxa"/>
              <w:bottom w:w="0" w:type="dxa"/>
            </w:tcMar>
            <w:vAlign w:val="center"/>
          </w:tcPr>
          <w:p w14:paraId="565FE10C" w14:textId="77777777" w:rsidR="009A2503" w:rsidRDefault="00D8642C">
            <w:pPr>
              <w:keepNext/>
              <w:keepLines/>
              <w:spacing w:after="0" w:line="240" w:lineRule="auto"/>
            </w:pPr>
            <w:r>
              <w:rPr>
                <w:sz w:val="18"/>
              </w:rPr>
              <w:t>422</w:t>
            </w:r>
          </w:p>
        </w:tc>
        <w:tc>
          <w:tcPr>
            <w:tcW w:w="1860" w:type="dxa"/>
            <w:tcMar>
              <w:top w:w="0" w:type="dxa"/>
              <w:bottom w:w="0" w:type="dxa"/>
            </w:tcMar>
            <w:vAlign w:val="center"/>
          </w:tcPr>
          <w:p w14:paraId="37496B25" w14:textId="77777777" w:rsidR="009A2503" w:rsidRDefault="00D8642C">
            <w:pPr>
              <w:keepNext/>
              <w:keepLines/>
              <w:spacing w:after="0" w:line="240" w:lineRule="auto"/>
              <w:jc w:val="right"/>
            </w:pPr>
            <w:r>
              <w:rPr>
                <w:sz w:val="18"/>
              </w:rPr>
              <w:t>608.185,95</w:t>
            </w:r>
          </w:p>
        </w:tc>
        <w:tc>
          <w:tcPr>
            <w:tcW w:w="1860" w:type="dxa"/>
            <w:tcMar>
              <w:top w:w="0" w:type="dxa"/>
              <w:bottom w:w="0" w:type="dxa"/>
            </w:tcMar>
            <w:vAlign w:val="center"/>
          </w:tcPr>
          <w:p w14:paraId="16A02AF5" w14:textId="77777777" w:rsidR="009A2503" w:rsidRDefault="00D8642C">
            <w:pPr>
              <w:keepNext/>
              <w:keepLines/>
              <w:spacing w:after="0" w:line="240" w:lineRule="auto"/>
              <w:jc w:val="right"/>
            </w:pPr>
            <w:r>
              <w:rPr>
                <w:sz w:val="18"/>
              </w:rPr>
              <w:t>432.757,69</w:t>
            </w:r>
          </w:p>
        </w:tc>
        <w:tc>
          <w:tcPr>
            <w:tcW w:w="700" w:type="dxa"/>
            <w:tcMar>
              <w:top w:w="0" w:type="dxa"/>
              <w:bottom w:w="0" w:type="dxa"/>
            </w:tcMar>
            <w:vAlign w:val="center"/>
          </w:tcPr>
          <w:p w14:paraId="199CBB8B" w14:textId="77777777" w:rsidR="009A2503" w:rsidRDefault="00D8642C">
            <w:pPr>
              <w:keepNext/>
              <w:keepLines/>
              <w:spacing w:after="0" w:line="240" w:lineRule="auto"/>
              <w:jc w:val="right"/>
            </w:pPr>
            <w:r>
              <w:rPr>
                <w:sz w:val="18"/>
              </w:rPr>
              <w:t>71,2</w:t>
            </w:r>
          </w:p>
        </w:tc>
      </w:tr>
    </w:tbl>
    <w:p w14:paraId="1BCBB549" w14:textId="58AFCC62" w:rsidR="009A2503" w:rsidRDefault="00D8642C" w:rsidP="00A76D2F">
      <w:pPr>
        <w:spacing w:before="120"/>
        <w:jc w:val="both"/>
      </w:pPr>
      <w:r>
        <w:t xml:space="preserve">na rashode za postrojenja i opremu u iznosu od 432.757,69 eura ili 28,8% manje od ostvarenja prethodne godine zbog ostvarenja rashoda za projekt opremanja u sklopu Adaptacija kino dvorane u Trogiru (novi edukacijsko- kulturni centar) sufinanciran iz EU fondova (SAFU) temeljem Ugovora o dodjeli bespovratnih sredstava br. KK.06.2.2.12.0004 za projekte financirane iz Europskih strukturnih i investicijskih fondova u pozivu za natječaj </w:t>
      </w:r>
      <w:proofErr w:type="spellStart"/>
      <w:r>
        <w:t>Brownfield</w:t>
      </w:r>
      <w:proofErr w:type="spellEnd"/>
      <w:r>
        <w:t xml:space="preserve"> na području Urbane aglomeracije Split, nacionalne komponente i Ministarstva kulture u ukupnom iznosu ostvarenja od 247.783,50 eura. U ovom izvještajnom razdoblju ostvarenje se odnosi na nabavu opreme za uređenje dječjeg igrališta na </w:t>
      </w:r>
      <w:proofErr w:type="spellStart"/>
      <w:r>
        <w:t>Balančanama</w:t>
      </w:r>
      <w:proofErr w:type="spellEnd"/>
      <w:r>
        <w:t xml:space="preserve"> u iznosu od 153.031,25 eura, opreme za plaže u iznosu od 37.338,75 eura, opremanje igrališta </w:t>
      </w:r>
      <w:proofErr w:type="spellStart"/>
      <w:r>
        <w:t>Saldun</w:t>
      </w:r>
      <w:proofErr w:type="spellEnd"/>
      <w:r>
        <w:t xml:space="preserve"> u iznosu od 23.000,00 eura te opremanje kontrolne sobe za videonadzor u iznosu od 9.992,50 eura , dok se značajniji iznos od 75.327,50 eura odnosi na nabavu</w:t>
      </w:r>
      <w:r>
        <w:t xml:space="preserve"> opreme za unaprjeđenje sustava javnih bicikli ( stalci i terminali za bicikle).</w:t>
      </w:r>
    </w:p>
    <w:p w14:paraId="70F67F11" w14:textId="77777777" w:rsidR="009A2503" w:rsidRDefault="00D8642C" w:rsidP="00AA65F9">
      <w:pPr>
        <w:keepNext/>
        <w:spacing w:before="240"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17ECBE61" w14:textId="77777777">
        <w:trPr>
          <w:cantSplit/>
        </w:trPr>
        <w:tc>
          <w:tcPr>
            <w:tcW w:w="700" w:type="dxa"/>
            <w:shd w:val="clear" w:color="auto" w:fill="E7F0F9"/>
            <w:tcMar>
              <w:top w:w="0" w:type="dxa"/>
              <w:bottom w:w="0" w:type="dxa"/>
            </w:tcMar>
            <w:vAlign w:val="center"/>
          </w:tcPr>
          <w:p w14:paraId="3B75AF4E"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D30E31"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D432E3"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B0F412"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904CED"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E3F9A2" w14:textId="77777777" w:rsidR="009A2503" w:rsidRDefault="00D8642C">
            <w:pPr>
              <w:keepNext/>
              <w:keepLines/>
              <w:spacing w:after="0" w:line="240" w:lineRule="auto"/>
              <w:jc w:val="center"/>
            </w:pPr>
            <w:r>
              <w:rPr>
                <w:b/>
                <w:sz w:val="18"/>
              </w:rPr>
              <w:t>Indeks (%)</w:t>
            </w:r>
          </w:p>
        </w:tc>
      </w:tr>
      <w:tr w:rsidR="009A2503" w14:paraId="3DB50C38" w14:textId="77777777">
        <w:trPr>
          <w:cantSplit/>
          <w:trHeight w:val="560"/>
        </w:trPr>
        <w:tc>
          <w:tcPr>
            <w:tcW w:w="700" w:type="dxa"/>
            <w:tcMar>
              <w:top w:w="0" w:type="dxa"/>
              <w:bottom w:w="0" w:type="dxa"/>
            </w:tcMar>
            <w:vAlign w:val="center"/>
          </w:tcPr>
          <w:p w14:paraId="705052E5" w14:textId="77777777" w:rsidR="009A2503" w:rsidRDefault="00D8642C">
            <w:pPr>
              <w:keepNext/>
              <w:keepLines/>
              <w:spacing w:after="0" w:line="240" w:lineRule="auto"/>
            </w:pPr>
            <w:r>
              <w:rPr>
                <w:sz w:val="18"/>
              </w:rPr>
              <w:t>423</w:t>
            </w:r>
          </w:p>
        </w:tc>
        <w:tc>
          <w:tcPr>
            <w:tcW w:w="3180" w:type="dxa"/>
            <w:tcMar>
              <w:top w:w="0" w:type="dxa"/>
              <w:bottom w:w="0" w:type="dxa"/>
            </w:tcMar>
            <w:vAlign w:val="center"/>
          </w:tcPr>
          <w:p w14:paraId="54891C38" w14:textId="77777777" w:rsidR="009A2503" w:rsidRDefault="00D8642C">
            <w:pPr>
              <w:keepNext/>
              <w:keepLines/>
              <w:spacing w:after="0" w:line="240" w:lineRule="auto"/>
            </w:pPr>
            <w:r>
              <w:rPr>
                <w:sz w:val="18"/>
              </w:rPr>
              <w:t>Prijevozna sredstva (šifre 4231 do 4234)</w:t>
            </w:r>
          </w:p>
        </w:tc>
        <w:tc>
          <w:tcPr>
            <w:tcW w:w="700" w:type="dxa"/>
            <w:tcMar>
              <w:top w:w="0" w:type="dxa"/>
              <w:bottom w:w="0" w:type="dxa"/>
            </w:tcMar>
            <w:vAlign w:val="center"/>
          </w:tcPr>
          <w:p w14:paraId="2B0C6218" w14:textId="77777777" w:rsidR="009A2503" w:rsidRDefault="00D8642C">
            <w:pPr>
              <w:keepNext/>
              <w:keepLines/>
              <w:spacing w:after="0" w:line="240" w:lineRule="auto"/>
            </w:pPr>
            <w:r>
              <w:rPr>
                <w:sz w:val="18"/>
              </w:rPr>
              <w:t>423</w:t>
            </w:r>
          </w:p>
        </w:tc>
        <w:tc>
          <w:tcPr>
            <w:tcW w:w="1860" w:type="dxa"/>
            <w:tcMar>
              <w:top w:w="0" w:type="dxa"/>
              <w:bottom w:w="0" w:type="dxa"/>
            </w:tcMar>
            <w:vAlign w:val="center"/>
          </w:tcPr>
          <w:p w14:paraId="151BECB7" w14:textId="77777777" w:rsidR="009A2503" w:rsidRDefault="00D8642C">
            <w:pPr>
              <w:keepNext/>
              <w:keepLines/>
              <w:spacing w:after="0" w:line="240" w:lineRule="auto"/>
              <w:jc w:val="right"/>
            </w:pPr>
            <w:r>
              <w:rPr>
                <w:sz w:val="18"/>
              </w:rPr>
              <w:t>46.589,51</w:t>
            </w:r>
          </w:p>
        </w:tc>
        <w:tc>
          <w:tcPr>
            <w:tcW w:w="1860" w:type="dxa"/>
            <w:tcMar>
              <w:top w:w="0" w:type="dxa"/>
              <w:bottom w:w="0" w:type="dxa"/>
            </w:tcMar>
            <w:vAlign w:val="center"/>
          </w:tcPr>
          <w:p w14:paraId="6B54F295" w14:textId="77777777" w:rsidR="009A2503" w:rsidRDefault="00D8642C">
            <w:pPr>
              <w:keepNext/>
              <w:keepLines/>
              <w:spacing w:after="0" w:line="240" w:lineRule="auto"/>
              <w:jc w:val="right"/>
            </w:pPr>
            <w:r>
              <w:rPr>
                <w:sz w:val="18"/>
              </w:rPr>
              <w:t>85.491,00</w:t>
            </w:r>
          </w:p>
        </w:tc>
        <w:tc>
          <w:tcPr>
            <w:tcW w:w="700" w:type="dxa"/>
            <w:tcMar>
              <w:top w:w="0" w:type="dxa"/>
              <w:bottom w:w="0" w:type="dxa"/>
            </w:tcMar>
            <w:vAlign w:val="center"/>
          </w:tcPr>
          <w:p w14:paraId="34EB309F" w14:textId="77777777" w:rsidR="009A2503" w:rsidRDefault="00D8642C">
            <w:pPr>
              <w:keepNext/>
              <w:keepLines/>
              <w:spacing w:after="0" w:line="240" w:lineRule="auto"/>
              <w:jc w:val="right"/>
            </w:pPr>
            <w:r>
              <w:rPr>
                <w:sz w:val="18"/>
              </w:rPr>
              <w:t>183,5</w:t>
            </w:r>
          </w:p>
        </w:tc>
      </w:tr>
    </w:tbl>
    <w:p w14:paraId="2A9C7091" w14:textId="6B40A9EF" w:rsidR="009A2503" w:rsidRDefault="00D8642C" w:rsidP="008A51A4">
      <w:pPr>
        <w:spacing w:before="120"/>
        <w:jc w:val="both"/>
      </w:pPr>
      <w:r>
        <w:t xml:space="preserve">Rashodi za prijevozna sredstva bilježe ostvarenje u izvještajnom razdoblju 2025.godine u iznosu od 85.491,00 eura i to za nabavu vozila Škoda </w:t>
      </w:r>
      <w:proofErr w:type="spellStart"/>
      <w:r>
        <w:t>Karoq</w:t>
      </w:r>
      <w:proofErr w:type="spellEnd"/>
      <w:r>
        <w:t xml:space="preserve"> u iznosu od 30.750,00eura i za unaprjeđenje sustava javnih bicikli iznos od 54.741,00 eura i u cijelosti pripadaju Gradu Trogiru.</w:t>
      </w:r>
    </w:p>
    <w:p w14:paraId="4E9741D1" w14:textId="77777777" w:rsidR="009A2503" w:rsidRDefault="00D8642C" w:rsidP="00AA65F9">
      <w:pPr>
        <w:keepNext/>
        <w:spacing w:before="240"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2493700" w14:textId="77777777">
        <w:trPr>
          <w:cantSplit/>
        </w:trPr>
        <w:tc>
          <w:tcPr>
            <w:tcW w:w="700" w:type="dxa"/>
            <w:shd w:val="clear" w:color="auto" w:fill="E7F0F9"/>
            <w:tcMar>
              <w:top w:w="0" w:type="dxa"/>
              <w:bottom w:w="0" w:type="dxa"/>
            </w:tcMar>
            <w:vAlign w:val="center"/>
          </w:tcPr>
          <w:p w14:paraId="1BC4D24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3E873"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B96AE1"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46112D"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DEA94"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ECF394" w14:textId="77777777" w:rsidR="009A2503" w:rsidRDefault="00D8642C">
            <w:pPr>
              <w:keepNext/>
              <w:keepLines/>
              <w:spacing w:after="0" w:line="240" w:lineRule="auto"/>
              <w:jc w:val="center"/>
            </w:pPr>
            <w:r>
              <w:rPr>
                <w:b/>
                <w:sz w:val="18"/>
              </w:rPr>
              <w:t>Indeks (%)</w:t>
            </w:r>
          </w:p>
        </w:tc>
      </w:tr>
      <w:tr w:rsidR="009A2503" w14:paraId="7D6BAE57" w14:textId="77777777">
        <w:trPr>
          <w:cantSplit/>
          <w:trHeight w:val="560"/>
        </w:trPr>
        <w:tc>
          <w:tcPr>
            <w:tcW w:w="700" w:type="dxa"/>
            <w:tcMar>
              <w:top w:w="0" w:type="dxa"/>
              <w:bottom w:w="0" w:type="dxa"/>
            </w:tcMar>
            <w:vAlign w:val="center"/>
          </w:tcPr>
          <w:p w14:paraId="5DCFEAB7" w14:textId="77777777" w:rsidR="009A2503" w:rsidRDefault="00D8642C">
            <w:pPr>
              <w:keepNext/>
              <w:keepLines/>
              <w:spacing w:after="0" w:line="240" w:lineRule="auto"/>
            </w:pPr>
            <w:r>
              <w:rPr>
                <w:sz w:val="18"/>
              </w:rPr>
              <w:t>425</w:t>
            </w:r>
          </w:p>
        </w:tc>
        <w:tc>
          <w:tcPr>
            <w:tcW w:w="3180" w:type="dxa"/>
            <w:tcMar>
              <w:top w:w="0" w:type="dxa"/>
              <w:bottom w:w="0" w:type="dxa"/>
            </w:tcMar>
            <w:vAlign w:val="center"/>
          </w:tcPr>
          <w:p w14:paraId="0C6C6805" w14:textId="77777777" w:rsidR="009A2503" w:rsidRDefault="00D8642C">
            <w:pPr>
              <w:keepNext/>
              <w:keepLines/>
              <w:spacing w:after="0" w:line="240" w:lineRule="auto"/>
            </w:pPr>
            <w:r>
              <w:rPr>
                <w:sz w:val="18"/>
              </w:rPr>
              <w:t>Višegodišnji nasadi i osnovno stado (šifre 4251+4252)</w:t>
            </w:r>
          </w:p>
        </w:tc>
        <w:tc>
          <w:tcPr>
            <w:tcW w:w="700" w:type="dxa"/>
            <w:tcMar>
              <w:top w:w="0" w:type="dxa"/>
              <w:bottom w:w="0" w:type="dxa"/>
            </w:tcMar>
            <w:vAlign w:val="center"/>
          </w:tcPr>
          <w:p w14:paraId="35DF2CC2" w14:textId="77777777" w:rsidR="009A2503" w:rsidRDefault="00D8642C">
            <w:pPr>
              <w:keepNext/>
              <w:keepLines/>
              <w:spacing w:after="0" w:line="240" w:lineRule="auto"/>
            </w:pPr>
            <w:r>
              <w:rPr>
                <w:sz w:val="18"/>
              </w:rPr>
              <w:t>425</w:t>
            </w:r>
          </w:p>
        </w:tc>
        <w:tc>
          <w:tcPr>
            <w:tcW w:w="1860" w:type="dxa"/>
            <w:tcMar>
              <w:top w:w="0" w:type="dxa"/>
              <w:bottom w:w="0" w:type="dxa"/>
            </w:tcMar>
            <w:vAlign w:val="center"/>
          </w:tcPr>
          <w:p w14:paraId="4DC4D702" w14:textId="77777777" w:rsidR="009A2503" w:rsidRDefault="00D8642C">
            <w:pPr>
              <w:keepNext/>
              <w:keepLines/>
              <w:spacing w:after="0" w:line="240" w:lineRule="auto"/>
              <w:jc w:val="right"/>
            </w:pPr>
            <w:r>
              <w:rPr>
                <w:sz w:val="18"/>
              </w:rPr>
              <w:t>12.015,50</w:t>
            </w:r>
          </w:p>
        </w:tc>
        <w:tc>
          <w:tcPr>
            <w:tcW w:w="1860" w:type="dxa"/>
            <w:tcMar>
              <w:top w:w="0" w:type="dxa"/>
              <w:bottom w:w="0" w:type="dxa"/>
            </w:tcMar>
            <w:vAlign w:val="center"/>
          </w:tcPr>
          <w:p w14:paraId="13793AFA" w14:textId="77777777" w:rsidR="009A2503" w:rsidRDefault="00D8642C">
            <w:pPr>
              <w:keepNext/>
              <w:keepLines/>
              <w:spacing w:after="0" w:line="240" w:lineRule="auto"/>
              <w:jc w:val="right"/>
            </w:pPr>
            <w:r>
              <w:rPr>
                <w:sz w:val="18"/>
              </w:rPr>
              <w:t>41.281,25</w:t>
            </w:r>
          </w:p>
        </w:tc>
        <w:tc>
          <w:tcPr>
            <w:tcW w:w="700" w:type="dxa"/>
            <w:tcMar>
              <w:top w:w="0" w:type="dxa"/>
              <w:bottom w:w="0" w:type="dxa"/>
            </w:tcMar>
            <w:vAlign w:val="center"/>
          </w:tcPr>
          <w:p w14:paraId="2CD834BB" w14:textId="77777777" w:rsidR="009A2503" w:rsidRDefault="00D8642C">
            <w:pPr>
              <w:keepNext/>
              <w:keepLines/>
              <w:spacing w:after="0" w:line="240" w:lineRule="auto"/>
              <w:jc w:val="right"/>
            </w:pPr>
            <w:r>
              <w:rPr>
                <w:sz w:val="18"/>
              </w:rPr>
              <w:t>343,6</w:t>
            </w:r>
          </w:p>
        </w:tc>
      </w:tr>
    </w:tbl>
    <w:p w14:paraId="6F2B2479" w14:textId="5DBC4AB7" w:rsidR="009A2503" w:rsidRDefault="00D8642C" w:rsidP="008A51A4">
      <w:pPr>
        <w:spacing w:before="120"/>
        <w:jc w:val="both"/>
      </w:pPr>
      <w:r>
        <w:t xml:space="preserve">Višegodišnji nasadi i osnovno stado </w:t>
      </w:r>
      <w:r>
        <w:t xml:space="preserve">(šifra 425) bilježi iznos od 41.281,75 eura ili 243,6 % više od ostvarenja prethodne godine, a </w:t>
      </w:r>
      <w:r>
        <w:t>odnosi se na sadnju stabala u sklopu projekta provedbe mjera klimatskih promjena i pripada u cijelosti Gradu Trogiru, </w:t>
      </w:r>
    </w:p>
    <w:p w14:paraId="652331D0" w14:textId="77777777" w:rsidR="009A2503" w:rsidRDefault="00D8642C" w:rsidP="00AA65F9">
      <w:pPr>
        <w:keepNext/>
        <w:spacing w:before="240"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5DE2897" w14:textId="77777777">
        <w:trPr>
          <w:cantSplit/>
        </w:trPr>
        <w:tc>
          <w:tcPr>
            <w:tcW w:w="700" w:type="dxa"/>
            <w:shd w:val="clear" w:color="auto" w:fill="E7F0F9"/>
            <w:tcMar>
              <w:top w:w="0" w:type="dxa"/>
              <w:bottom w:w="0" w:type="dxa"/>
            </w:tcMar>
            <w:vAlign w:val="center"/>
          </w:tcPr>
          <w:p w14:paraId="123ADC2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1C3A46"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F49089"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598A0D"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11C3A1"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8AC616" w14:textId="77777777" w:rsidR="009A2503" w:rsidRDefault="00D8642C">
            <w:pPr>
              <w:keepNext/>
              <w:keepLines/>
              <w:spacing w:after="0" w:line="240" w:lineRule="auto"/>
              <w:jc w:val="center"/>
            </w:pPr>
            <w:r>
              <w:rPr>
                <w:b/>
                <w:sz w:val="18"/>
              </w:rPr>
              <w:t>Indeks (%)</w:t>
            </w:r>
          </w:p>
        </w:tc>
      </w:tr>
      <w:tr w:rsidR="009A2503" w14:paraId="3CBF8473" w14:textId="77777777">
        <w:trPr>
          <w:cantSplit/>
          <w:trHeight w:val="560"/>
        </w:trPr>
        <w:tc>
          <w:tcPr>
            <w:tcW w:w="700" w:type="dxa"/>
            <w:tcMar>
              <w:top w:w="0" w:type="dxa"/>
              <w:bottom w:w="0" w:type="dxa"/>
            </w:tcMar>
            <w:vAlign w:val="center"/>
          </w:tcPr>
          <w:p w14:paraId="56C7E03A" w14:textId="77777777" w:rsidR="009A2503" w:rsidRDefault="00D8642C">
            <w:pPr>
              <w:keepNext/>
              <w:keepLines/>
              <w:spacing w:after="0" w:line="240" w:lineRule="auto"/>
            </w:pPr>
            <w:r>
              <w:rPr>
                <w:sz w:val="18"/>
              </w:rPr>
              <w:t>426</w:t>
            </w:r>
          </w:p>
        </w:tc>
        <w:tc>
          <w:tcPr>
            <w:tcW w:w="3180" w:type="dxa"/>
            <w:tcMar>
              <w:top w:w="0" w:type="dxa"/>
              <w:bottom w:w="0" w:type="dxa"/>
            </w:tcMar>
            <w:vAlign w:val="center"/>
          </w:tcPr>
          <w:p w14:paraId="4CF1F3D3" w14:textId="77777777" w:rsidR="009A2503" w:rsidRDefault="00D8642C">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7923CEEC" w14:textId="77777777" w:rsidR="009A2503" w:rsidRDefault="00D8642C">
            <w:pPr>
              <w:keepNext/>
              <w:keepLines/>
              <w:spacing w:after="0" w:line="240" w:lineRule="auto"/>
            </w:pPr>
            <w:r>
              <w:rPr>
                <w:sz w:val="18"/>
              </w:rPr>
              <w:t>426</w:t>
            </w:r>
          </w:p>
        </w:tc>
        <w:tc>
          <w:tcPr>
            <w:tcW w:w="1860" w:type="dxa"/>
            <w:tcMar>
              <w:top w:w="0" w:type="dxa"/>
              <w:bottom w:w="0" w:type="dxa"/>
            </w:tcMar>
            <w:vAlign w:val="center"/>
          </w:tcPr>
          <w:p w14:paraId="6DC63BCD" w14:textId="77777777" w:rsidR="009A2503" w:rsidRDefault="00D8642C">
            <w:pPr>
              <w:keepNext/>
              <w:keepLines/>
              <w:spacing w:after="0" w:line="240" w:lineRule="auto"/>
              <w:jc w:val="right"/>
            </w:pPr>
            <w:r>
              <w:rPr>
                <w:sz w:val="18"/>
              </w:rPr>
              <w:t>74.930,86</w:t>
            </w:r>
          </w:p>
        </w:tc>
        <w:tc>
          <w:tcPr>
            <w:tcW w:w="1860" w:type="dxa"/>
            <w:tcMar>
              <w:top w:w="0" w:type="dxa"/>
              <w:bottom w:w="0" w:type="dxa"/>
            </w:tcMar>
            <w:vAlign w:val="center"/>
          </w:tcPr>
          <w:p w14:paraId="68F12247" w14:textId="77777777" w:rsidR="009A2503" w:rsidRDefault="00D8642C">
            <w:pPr>
              <w:keepNext/>
              <w:keepLines/>
              <w:spacing w:after="0" w:line="240" w:lineRule="auto"/>
              <w:jc w:val="right"/>
            </w:pPr>
            <w:r>
              <w:rPr>
                <w:sz w:val="18"/>
              </w:rPr>
              <w:t>42.943,75</w:t>
            </w:r>
          </w:p>
        </w:tc>
        <w:tc>
          <w:tcPr>
            <w:tcW w:w="700" w:type="dxa"/>
            <w:tcMar>
              <w:top w:w="0" w:type="dxa"/>
              <w:bottom w:w="0" w:type="dxa"/>
            </w:tcMar>
            <w:vAlign w:val="center"/>
          </w:tcPr>
          <w:p w14:paraId="05BCF2E9" w14:textId="77777777" w:rsidR="009A2503" w:rsidRDefault="00D8642C">
            <w:pPr>
              <w:keepNext/>
              <w:keepLines/>
              <w:spacing w:after="0" w:line="240" w:lineRule="auto"/>
              <w:jc w:val="right"/>
            </w:pPr>
            <w:r>
              <w:rPr>
                <w:sz w:val="18"/>
              </w:rPr>
              <w:t>57,3</w:t>
            </w:r>
          </w:p>
        </w:tc>
      </w:tr>
    </w:tbl>
    <w:p w14:paraId="1A490546" w14:textId="77777777" w:rsidR="009A2503" w:rsidRDefault="009A2503">
      <w:pPr>
        <w:spacing w:after="0"/>
      </w:pPr>
    </w:p>
    <w:p w14:paraId="7E5C0B91" w14:textId="1162B84A" w:rsidR="009A2503" w:rsidRDefault="00D8642C" w:rsidP="008A51A4">
      <w:pPr>
        <w:spacing w:before="120"/>
        <w:jc w:val="both"/>
      </w:pPr>
      <w:r>
        <w:t xml:space="preserve">Na ostalu nematerijalnu proizvedenu imovinu (Šifra 426) ide iznos od 42.943,75 eura ili 42,7% manje od ostvarenja prethodne godine, a odnose se najvećim dijelom na izradu geodetskog snimka javnih površina u iznosu od 1.500,00 eura, geodetski snimak odvodne infrastrukture u iznosu od 11.250,00 eura, </w:t>
      </w:r>
      <w:r>
        <w:t xml:space="preserve">geodetski snimak nerazvrstanih cesta u iznosu od 4.825,00 eura, </w:t>
      </w:r>
      <w:r>
        <w:t xml:space="preserve">izradu nove katastarsko geodetske podloge za izradu UPU </w:t>
      </w:r>
      <w:proofErr w:type="spellStart"/>
      <w:r>
        <w:t>Cocina</w:t>
      </w:r>
      <w:proofErr w:type="spellEnd"/>
      <w:r>
        <w:t xml:space="preserve"> draga u iznosu od 4.500,00 eura, te na usluge terenske izmjere objekata za evidenciju komunalne naknade u naselju Mastrinka u iznosu ostvarenja od 9.937,50 eura, kao i za uslugu terenske izmjere objekata za evidenciju komunalne naknade u naselju Drvenik veliki i Mali u iznosu od 10.931,25 eura.</w:t>
      </w:r>
    </w:p>
    <w:p w14:paraId="4B25CF29" w14:textId="77777777" w:rsidR="009A2503" w:rsidRDefault="00D8642C" w:rsidP="00AA65F9">
      <w:pPr>
        <w:keepNext/>
        <w:spacing w:before="240"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F558AE4" w14:textId="77777777">
        <w:trPr>
          <w:cantSplit/>
        </w:trPr>
        <w:tc>
          <w:tcPr>
            <w:tcW w:w="700" w:type="dxa"/>
            <w:shd w:val="clear" w:color="auto" w:fill="E7F0F9"/>
            <w:tcMar>
              <w:top w:w="0" w:type="dxa"/>
              <w:bottom w:w="0" w:type="dxa"/>
            </w:tcMar>
            <w:vAlign w:val="center"/>
          </w:tcPr>
          <w:p w14:paraId="048925C0"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79DFAA"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8636FB"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7F3D4"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51F225"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C33F06" w14:textId="77777777" w:rsidR="009A2503" w:rsidRDefault="00D8642C">
            <w:pPr>
              <w:keepNext/>
              <w:keepLines/>
              <w:spacing w:after="0" w:line="240" w:lineRule="auto"/>
              <w:jc w:val="center"/>
            </w:pPr>
            <w:r>
              <w:rPr>
                <w:b/>
                <w:sz w:val="18"/>
              </w:rPr>
              <w:t>Indeks (%)</w:t>
            </w:r>
          </w:p>
        </w:tc>
      </w:tr>
      <w:tr w:rsidR="009A2503" w14:paraId="2F0D9694" w14:textId="77777777">
        <w:trPr>
          <w:cantSplit/>
          <w:trHeight w:val="560"/>
        </w:trPr>
        <w:tc>
          <w:tcPr>
            <w:tcW w:w="700" w:type="dxa"/>
            <w:tcMar>
              <w:top w:w="0" w:type="dxa"/>
              <w:bottom w:w="0" w:type="dxa"/>
            </w:tcMar>
            <w:vAlign w:val="center"/>
          </w:tcPr>
          <w:p w14:paraId="1FBE3222" w14:textId="77777777" w:rsidR="009A2503" w:rsidRDefault="00D8642C">
            <w:pPr>
              <w:keepNext/>
              <w:keepLines/>
              <w:spacing w:after="0" w:line="240" w:lineRule="auto"/>
            </w:pPr>
            <w:r>
              <w:rPr>
                <w:sz w:val="18"/>
              </w:rPr>
              <w:t>45</w:t>
            </w:r>
          </w:p>
        </w:tc>
        <w:tc>
          <w:tcPr>
            <w:tcW w:w="3180" w:type="dxa"/>
            <w:tcMar>
              <w:top w:w="0" w:type="dxa"/>
              <w:bottom w:w="0" w:type="dxa"/>
            </w:tcMar>
            <w:vAlign w:val="center"/>
          </w:tcPr>
          <w:p w14:paraId="5E960C01" w14:textId="77777777" w:rsidR="009A2503" w:rsidRDefault="00D8642C">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3D577168" w14:textId="77777777" w:rsidR="009A2503" w:rsidRDefault="00D8642C">
            <w:pPr>
              <w:keepNext/>
              <w:keepLines/>
              <w:spacing w:after="0" w:line="240" w:lineRule="auto"/>
            </w:pPr>
            <w:r>
              <w:rPr>
                <w:sz w:val="18"/>
              </w:rPr>
              <w:t>45</w:t>
            </w:r>
          </w:p>
        </w:tc>
        <w:tc>
          <w:tcPr>
            <w:tcW w:w="1860" w:type="dxa"/>
            <w:tcMar>
              <w:top w:w="0" w:type="dxa"/>
              <w:bottom w:w="0" w:type="dxa"/>
            </w:tcMar>
            <w:vAlign w:val="center"/>
          </w:tcPr>
          <w:p w14:paraId="5EA683F6"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352164C3" w14:textId="77777777" w:rsidR="009A2503" w:rsidRDefault="00D8642C">
            <w:pPr>
              <w:keepNext/>
              <w:keepLines/>
              <w:spacing w:after="0" w:line="240" w:lineRule="auto"/>
              <w:jc w:val="right"/>
            </w:pPr>
            <w:r>
              <w:rPr>
                <w:sz w:val="18"/>
              </w:rPr>
              <w:t>89.879,95</w:t>
            </w:r>
          </w:p>
        </w:tc>
        <w:tc>
          <w:tcPr>
            <w:tcW w:w="700" w:type="dxa"/>
            <w:tcMar>
              <w:top w:w="0" w:type="dxa"/>
              <w:bottom w:w="0" w:type="dxa"/>
            </w:tcMar>
            <w:vAlign w:val="center"/>
          </w:tcPr>
          <w:p w14:paraId="5D2351FF" w14:textId="77777777" w:rsidR="009A2503" w:rsidRDefault="00D8642C">
            <w:pPr>
              <w:keepNext/>
              <w:keepLines/>
              <w:spacing w:after="0" w:line="240" w:lineRule="auto"/>
              <w:jc w:val="right"/>
            </w:pPr>
            <w:r>
              <w:rPr>
                <w:sz w:val="18"/>
              </w:rPr>
              <w:t>-</w:t>
            </w:r>
          </w:p>
        </w:tc>
      </w:tr>
    </w:tbl>
    <w:p w14:paraId="0B39B50A" w14:textId="77777777" w:rsidR="009A2503" w:rsidRDefault="00D8642C" w:rsidP="008A51A4">
      <w:pPr>
        <w:spacing w:before="120"/>
        <w:jc w:val="both"/>
      </w:pPr>
      <w:r>
        <w:t xml:space="preserve">Rashodi za dodatna ulaganja na nefinancijskoj imovini (šifra 45) ne bilježe ostvarenje lani, dok u izvještajnom razdoblju iznose 89.879,95 eura i to kod Grada Trogira, a odnose se na dodatna ulaganja na sportskoj dvorani Vinko </w:t>
      </w:r>
      <w:proofErr w:type="spellStart"/>
      <w:r>
        <w:t>Kandija</w:t>
      </w:r>
      <w:proofErr w:type="spellEnd"/>
      <w:r>
        <w:t xml:space="preserve"> za nabavu, montažu </w:t>
      </w:r>
      <w:proofErr w:type="spellStart"/>
      <w:r>
        <w:t>Epunionice</w:t>
      </w:r>
      <w:proofErr w:type="spellEnd"/>
      <w:r>
        <w:t>.</w:t>
      </w:r>
    </w:p>
    <w:p w14:paraId="008DA9EB" w14:textId="77777777" w:rsidR="009A2503" w:rsidRDefault="00D8642C" w:rsidP="00AA65F9">
      <w:pPr>
        <w:keepNext/>
        <w:spacing w:before="240"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BCC44B9" w14:textId="77777777">
        <w:trPr>
          <w:cantSplit/>
        </w:trPr>
        <w:tc>
          <w:tcPr>
            <w:tcW w:w="700" w:type="dxa"/>
            <w:shd w:val="clear" w:color="auto" w:fill="E7F0F9"/>
            <w:tcMar>
              <w:top w:w="0" w:type="dxa"/>
              <w:bottom w:w="0" w:type="dxa"/>
            </w:tcMar>
            <w:vAlign w:val="center"/>
          </w:tcPr>
          <w:p w14:paraId="55BC449B"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A0DCE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7731E"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820A3"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A8E5C8"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83F7F4" w14:textId="77777777" w:rsidR="009A2503" w:rsidRDefault="00D8642C">
            <w:pPr>
              <w:keepNext/>
              <w:keepLines/>
              <w:spacing w:after="0" w:line="240" w:lineRule="auto"/>
              <w:jc w:val="center"/>
            </w:pPr>
            <w:r>
              <w:rPr>
                <w:b/>
                <w:sz w:val="18"/>
              </w:rPr>
              <w:t>Indeks (%)</w:t>
            </w:r>
          </w:p>
        </w:tc>
      </w:tr>
      <w:tr w:rsidR="009A2503" w14:paraId="538A912B" w14:textId="77777777">
        <w:trPr>
          <w:cantSplit/>
          <w:trHeight w:val="560"/>
        </w:trPr>
        <w:tc>
          <w:tcPr>
            <w:tcW w:w="700" w:type="dxa"/>
            <w:tcMar>
              <w:top w:w="0" w:type="dxa"/>
              <w:bottom w:w="0" w:type="dxa"/>
            </w:tcMar>
            <w:vAlign w:val="center"/>
          </w:tcPr>
          <w:p w14:paraId="76755B6C" w14:textId="77777777" w:rsidR="009A2503" w:rsidRDefault="00D8642C">
            <w:pPr>
              <w:keepNext/>
              <w:keepLines/>
              <w:spacing w:after="0" w:line="240" w:lineRule="auto"/>
            </w:pPr>
            <w:r>
              <w:rPr>
                <w:sz w:val="18"/>
              </w:rPr>
              <w:t>8</w:t>
            </w:r>
          </w:p>
        </w:tc>
        <w:tc>
          <w:tcPr>
            <w:tcW w:w="3180" w:type="dxa"/>
            <w:tcMar>
              <w:top w:w="0" w:type="dxa"/>
              <w:bottom w:w="0" w:type="dxa"/>
            </w:tcMar>
            <w:vAlign w:val="center"/>
          </w:tcPr>
          <w:p w14:paraId="0F4145DC" w14:textId="77777777" w:rsidR="009A2503" w:rsidRDefault="00D8642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621B3B4" w14:textId="77777777" w:rsidR="009A2503" w:rsidRDefault="00D8642C">
            <w:pPr>
              <w:keepNext/>
              <w:keepLines/>
              <w:spacing w:after="0" w:line="240" w:lineRule="auto"/>
            </w:pPr>
            <w:r>
              <w:rPr>
                <w:sz w:val="18"/>
              </w:rPr>
              <w:t>8</w:t>
            </w:r>
          </w:p>
        </w:tc>
        <w:tc>
          <w:tcPr>
            <w:tcW w:w="1860" w:type="dxa"/>
            <w:tcMar>
              <w:top w:w="0" w:type="dxa"/>
              <w:bottom w:w="0" w:type="dxa"/>
            </w:tcMar>
            <w:vAlign w:val="center"/>
          </w:tcPr>
          <w:p w14:paraId="65F7F5BA"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749ACBA4" w14:textId="77777777" w:rsidR="009A2503" w:rsidRDefault="00D8642C">
            <w:pPr>
              <w:keepNext/>
              <w:keepLines/>
              <w:spacing w:after="0" w:line="240" w:lineRule="auto"/>
              <w:jc w:val="right"/>
            </w:pPr>
            <w:r>
              <w:rPr>
                <w:sz w:val="18"/>
              </w:rPr>
              <w:t>150.000,00</w:t>
            </w:r>
          </w:p>
        </w:tc>
        <w:tc>
          <w:tcPr>
            <w:tcW w:w="700" w:type="dxa"/>
            <w:tcMar>
              <w:top w:w="0" w:type="dxa"/>
              <w:bottom w:w="0" w:type="dxa"/>
            </w:tcMar>
            <w:vAlign w:val="center"/>
          </w:tcPr>
          <w:p w14:paraId="71834212" w14:textId="77777777" w:rsidR="009A2503" w:rsidRDefault="00D8642C">
            <w:pPr>
              <w:keepNext/>
              <w:keepLines/>
              <w:spacing w:after="0" w:line="240" w:lineRule="auto"/>
              <w:jc w:val="right"/>
            </w:pPr>
            <w:r>
              <w:rPr>
                <w:sz w:val="18"/>
              </w:rPr>
              <w:t>-</w:t>
            </w:r>
          </w:p>
        </w:tc>
      </w:tr>
    </w:tbl>
    <w:p w14:paraId="61CB1C29" w14:textId="77777777" w:rsidR="009A2503" w:rsidRDefault="00D8642C" w:rsidP="008A51A4">
      <w:pPr>
        <w:spacing w:before="120"/>
        <w:jc w:val="both"/>
      </w:pPr>
      <w:r>
        <w:t xml:space="preserve">Primici od financijske imovine i zaduživanja bilježe ostvarenje u izvještajnom razdoblju tekuće godine u iznosu od 150.000,00 eura koji odgovara kreditu koji je JU Sportski objekti Trogir digla kod Erste banke za zamjenu travnjaka na nogometnom igralištu </w:t>
      </w:r>
      <w:proofErr w:type="spellStart"/>
      <w:r>
        <w:t>Batarija</w:t>
      </w:r>
      <w:proofErr w:type="spellEnd"/>
      <w:r>
        <w:t xml:space="preserve"> .</w:t>
      </w:r>
    </w:p>
    <w:p w14:paraId="62E2803A" w14:textId="77777777" w:rsidR="009A2503" w:rsidRDefault="00D8642C" w:rsidP="00AA65F9">
      <w:pPr>
        <w:keepNext/>
        <w:spacing w:before="240"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9CB757F" w14:textId="77777777">
        <w:trPr>
          <w:cantSplit/>
        </w:trPr>
        <w:tc>
          <w:tcPr>
            <w:tcW w:w="700" w:type="dxa"/>
            <w:shd w:val="clear" w:color="auto" w:fill="E7F0F9"/>
            <w:tcMar>
              <w:top w:w="0" w:type="dxa"/>
              <w:bottom w:w="0" w:type="dxa"/>
            </w:tcMar>
            <w:vAlign w:val="center"/>
          </w:tcPr>
          <w:p w14:paraId="265E12B4"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0050DF"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B2771"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50F3E"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768B4D"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CAD147" w14:textId="77777777" w:rsidR="009A2503" w:rsidRDefault="00D8642C">
            <w:pPr>
              <w:keepNext/>
              <w:keepLines/>
              <w:spacing w:after="0" w:line="240" w:lineRule="auto"/>
              <w:jc w:val="center"/>
            </w:pPr>
            <w:r>
              <w:rPr>
                <w:b/>
                <w:sz w:val="18"/>
              </w:rPr>
              <w:t>Indeks (%)</w:t>
            </w:r>
          </w:p>
        </w:tc>
      </w:tr>
      <w:tr w:rsidR="009A2503" w14:paraId="146BBC6B" w14:textId="77777777">
        <w:trPr>
          <w:cantSplit/>
          <w:trHeight w:val="560"/>
        </w:trPr>
        <w:tc>
          <w:tcPr>
            <w:tcW w:w="700" w:type="dxa"/>
            <w:tcMar>
              <w:top w:w="0" w:type="dxa"/>
              <w:bottom w:w="0" w:type="dxa"/>
            </w:tcMar>
            <w:vAlign w:val="center"/>
          </w:tcPr>
          <w:p w14:paraId="3D6767C6" w14:textId="77777777" w:rsidR="009A2503" w:rsidRDefault="00D8642C">
            <w:pPr>
              <w:keepNext/>
              <w:keepLines/>
              <w:spacing w:after="0" w:line="240" w:lineRule="auto"/>
            </w:pPr>
            <w:r>
              <w:rPr>
                <w:sz w:val="18"/>
              </w:rPr>
              <w:t>5</w:t>
            </w:r>
          </w:p>
        </w:tc>
        <w:tc>
          <w:tcPr>
            <w:tcW w:w="3180" w:type="dxa"/>
            <w:tcMar>
              <w:top w:w="0" w:type="dxa"/>
              <w:bottom w:w="0" w:type="dxa"/>
            </w:tcMar>
            <w:vAlign w:val="center"/>
          </w:tcPr>
          <w:p w14:paraId="4304DA37" w14:textId="77777777" w:rsidR="009A2503" w:rsidRDefault="00D8642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C344E2B" w14:textId="77777777" w:rsidR="009A2503" w:rsidRDefault="00D8642C">
            <w:pPr>
              <w:keepNext/>
              <w:keepLines/>
              <w:spacing w:after="0" w:line="240" w:lineRule="auto"/>
            </w:pPr>
            <w:r>
              <w:rPr>
                <w:sz w:val="18"/>
              </w:rPr>
              <w:t>5</w:t>
            </w:r>
          </w:p>
        </w:tc>
        <w:tc>
          <w:tcPr>
            <w:tcW w:w="1860" w:type="dxa"/>
            <w:tcMar>
              <w:top w:w="0" w:type="dxa"/>
              <w:bottom w:w="0" w:type="dxa"/>
            </w:tcMar>
            <w:vAlign w:val="center"/>
          </w:tcPr>
          <w:p w14:paraId="6DA78775" w14:textId="77777777" w:rsidR="009A2503" w:rsidRDefault="00D8642C">
            <w:pPr>
              <w:keepNext/>
              <w:keepLines/>
              <w:spacing w:after="0" w:line="240" w:lineRule="auto"/>
              <w:jc w:val="right"/>
            </w:pPr>
            <w:r>
              <w:rPr>
                <w:sz w:val="18"/>
              </w:rPr>
              <w:t>632.317,64</w:t>
            </w:r>
          </w:p>
        </w:tc>
        <w:tc>
          <w:tcPr>
            <w:tcW w:w="1860" w:type="dxa"/>
            <w:tcMar>
              <w:top w:w="0" w:type="dxa"/>
              <w:bottom w:w="0" w:type="dxa"/>
            </w:tcMar>
            <w:vAlign w:val="center"/>
          </w:tcPr>
          <w:p w14:paraId="4F048A6A" w14:textId="77777777" w:rsidR="009A2503" w:rsidRDefault="00D8642C">
            <w:pPr>
              <w:keepNext/>
              <w:keepLines/>
              <w:spacing w:after="0" w:line="240" w:lineRule="auto"/>
              <w:jc w:val="right"/>
            </w:pPr>
            <w:r>
              <w:rPr>
                <w:sz w:val="18"/>
              </w:rPr>
              <w:t>352.837,33</w:t>
            </w:r>
          </w:p>
        </w:tc>
        <w:tc>
          <w:tcPr>
            <w:tcW w:w="700" w:type="dxa"/>
            <w:tcMar>
              <w:top w:w="0" w:type="dxa"/>
              <w:bottom w:w="0" w:type="dxa"/>
            </w:tcMar>
            <w:vAlign w:val="center"/>
          </w:tcPr>
          <w:p w14:paraId="7C3EE889" w14:textId="77777777" w:rsidR="009A2503" w:rsidRDefault="00D8642C">
            <w:pPr>
              <w:keepNext/>
              <w:keepLines/>
              <w:spacing w:after="0" w:line="240" w:lineRule="auto"/>
              <w:jc w:val="right"/>
            </w:pPr>
            <w:r>
              <w:rPr>
                <w:sz w:val="18"/>
              </w:rPr>
              <w:t>55,8</w:t>
            </w:r>
          </w:p>
        </w:tc>
      </w:tr>
    </w:tbl>
    <w:p w14:paraId="110876A9" w14:textId="4C8284AB" w:rsidR="009A2503" w:rsidRDefault="00D8642C" w:rsidP="008A51A4">
      <w:pPr>
        <w:spacing w:before="120"/>
        <w:jc w:val="both"/>
      </w:pPr>
      <w:r>
        <w:t xml:space="preserve">Izdaci za financijsku imovinu i otplate zajmova za izvještajno razdoblje bilježe ostvarenje u iznosu od 352.837,33 eura </w:t>
      </w:r>
      <w:r>
        <w:t>ili 44,2% manje u odnosu na prethodnu 2024.godinu.</w:t>
      </w:r>
    </w:p>
    <w:p w14:paraId="0CBCE253" w14:textId="77777777" w:rsidR="009A2503" w:rsidRDefault="00D8642C" w:rsidP="008A51A4">
      <w:pPr>
        <w:spacing w:before="120"/>
        <w:jc w:val="both"/>
      </w:pPr>
      <w:r>
        <w:t>Izdaci za ulaganja u financijske instrumente- dionice i udjele u glavnici (šifra 53) bez ostvarenja u izvještajnom razdoblju, dok su lani iznosile 435.341,84 eura i odnosile su se na isplatu naknade poslovnih udjela u korist isključenim članovima trgovačkog društva Trogir Holding temeljem Odluke o isključenju članova- osnivača iz trgovačkog društva donesenoj na skupštini  društva održanoj dana 9. studenoga 2023. godine (</w:t>
      </w:r>
      <w:proofErr w:type="spellStart"/>
      <w:r>
        <w:t>otpravak</w:t>
      </w:r>
      <w:proofErr w:type="spellEnd"/>
      <w:r>
        <w:t xml:space="preserve"> OU- 488/23),  Općine Seget i Općine Marina, te temeljem izvršene procjene tržišne vrijednosti ovlaštenog revizora Russell </w:t>
      </w:r>
      <w:proofErr w:type="spellStart"/>
      <w:r>
        <w:t>Bedford</w:t>
      </w:r>
      <w:proofErr w:type="spellEnd"/>
      <w:r>
        <w:t xml:space="preserve"> Croatia, i to u iznosu od 225.554,56 eura u korist Općine Seget te u iznosu od 212.787,28 eura u korist Općine Marina.</w:t>
      </w:r>
    </w:p>
    <w:p w14:paraId="4323D2AE" w14:textId="1A0C1127" w:rsidR="009A2503" w:rsidRDefault="00D8642C" w:rsidP="008A51A4">
      <w:pPr>
        <w:spacing w:before="120"/>
        <w:jc w:val="both"/>
      </w:pPr>
      <w:r>
        <w:t xml:space="preserve">Izdaci za otplatu glavnice primljenih kredita i zajmova (Šifra 54) </w:t>
      </w:r>
      <w:r>
        <w:t>iznose 352.837,33 eura i odnose se na otplate glavnice po osnovi primljenih dugoročnih kredita (tri dugoročna kredita br.19418010059, br.19418010061 i br. 19418010062) u ukupnom iznosu od 156.624,05 eura kod Grada Trogira te otplate glavnice dugoročnog kredita kod JVP Grada Trogira u iznosu od 26.113,20 eura.</w:t>
      </w:r>
    </w:p>
    <w:p w14:paraId="50564510" w14:textId="77777777" w:rsidR="009A2503" w:rsidRDefault="00D8642C" w:rsidP="00AA65F9">
      <w:pPr>
        <w:keepNext/>
        <w:spacing w:before="240"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7F3F554B" w14:textId="77777777">
        <w:trPr>
          <w:cantSplit/>
        </w:trPr>
        <w:tc>
          <w:tcPr>
            <w:tcW w:w="700" w:type="dxa"/>
            <w:shd w:val="clear" w:color="auto" w:fill="E7F0F9"/>
            <w:tcMar>
              <w:top w:w="0" w:type="dxa"/>
              <w:bottom w:w="0" w:type="dxa"/>
            </w:tcMar>
            <w:vAlign w:val="center"/>
          </w:tcPr>
          <w:p w14:paraId="18A44737"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4CB8A2"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540CC6"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ACD63"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26376B"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28BF4A" w14:textId="77777777" w:rsidR="009A2503" w:rsidRDefault="00D8642C">
            <w:pPr>
              <w:keepNext/>
              <w:keepLines/>
              <w:spacing w:after="0" w:line="240" w:lineRule="auto"/>
              <w:jc w:val="center"/>
            </w:pPr>
            <w:r>
              <w:rPr>
                <w:b/>
                <w:sz w:val="18"/>
              </w:rPr>
              <w:t>Indeks (%)</w:t>
            </w:r>
          </w:p>
        </w:tc>
      </w:tr>
      <w:tr w:rsidR="009A2503" w14:paraId="432794E0" w14:textId="77777777">
        <w:trPr>
          <w:cantSplit/>
          <w:trHeight w:val="560"/>
        </w:trPr>
        <w:tc>
          <w:tcPr>
            <w:tcW w:w="700" w:type="dxa"/>
            <w:tcMar>
              <w:top w:w="0" w:type="dxa"/>
              <w:bottom w:w="0" w:type="dxa"/>
            </w:tcMar>
            <w:vAlign w:val="center"/>
          </w:tcPr>
          <w:p w14:paraId="3BB80F2A" w14:textId="77777777" w:rsidR="009A2503" w:rsidRDefault="00D8642C">
            <w:pPr>
              <w:keepNext/>
              <w:keepLines/>
              <w:spacing w:after="0" w:line="240" w:lineRule="auto"/>
            </w:pPr>
            <w:r>
              <w:rPr>
                <w:sz w:val="18"/>
              </w:rPr>
              <w:t>53</w:t>
            </w:r>
          </w:p>
        </w:tc>
        <w:tc>
          <w:tcPr>
            <w:tcW w:w="3180" w:type="dxa"/>
            <w:tcMar>
              <w:top w:w="0" w:type="dxa"/>
              <w:bottom w:w="0" w:type="dxa"/>
            </w:tcMar>
            <w:vAlign w:val="center"/>
          </w:tcPr>
          <w:p w14:paraId="1F2A8DE9" w14:textId="77777777" w:rsidR="009A2503" w:rsidRDefault="00D8642C">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14:paraId="3E92DA58" w14:textId="77777777" w:rsidR="009A2503" w:rsidRDefault="00D8642C">
            <w:pPr>
              <w:keepNext/>
              <w:keepLines/>
              <w:spacing w:after="0" w:line="240" w:lineRule="auto"/>
            </w:pPr>
            <w:r>
              <w:rPr>
                <w:sz w:val="18"/>
              </w:rPr>
              <w:t>53</w:t>
            </w:r>
          </w:p>
        </w:tc>
        <w:tc>
          <w:tcPr>
            <w:tcW w:w="1860" w:type="dxa"/>
            <w:tcMar>
              <w:top w:w="0" w:type="dxa"/>
              <w:bottom w:w="0" w:type="dxa"/>
            </w:tcMar>
            <w:vAlign w:val="center"/>
          </w:tcPr>
          <w:p w14:paraId="22CF2C60" w14:textId="77777777" w:rsidR="009A2503" w:rsidRDefault="00D8642C">
            <w:pPr>
              <w:keepNext/>
              <w:keepLines/>
              <w:spacing w:after="0" w:line="240" w:lineRule="auto"/>
              <w:jc w:val="right"/>
            </w:pPr>
            <w:r>
              <w:rPr>
                <w:sz w:val="18"/>
              </w:rPr>
              <w:t>435.341,84</w:t>
            </w:r>
          </w:p>
        </w:tc>
        <w:tc>
          <w:tcPr>
            <w:tcW w:w="1860" w:type="dxa"/>
            <w:tcMar>
              <w:top w:w="0" w:type="dxa"/>
              <w:bottom w:w="0" w:type="dxa"/>
            </w:tcMar>
            <w:vAlign w:val="center"/>
          </w:tcPr>
          <w:p w14:paraId="00E62084" w14:textId="77777777" w:rsidR="009A2503" w:rsidRDefault="00D8642C">
            <w:pPr>
              <w:keepNext/>
              <w:keepLines/>
              <w:spacing w:after="0" w:line="240" w:lineRule="auto"/>
              <w:jc w:val="right"/>
            </w:pPr>
            <w:r>
              <w:rPr>
                <w:sz w:val="18"/>
              </w:rPr>
              <w:t>0,00</w:t>
            </w:r>
          </w:p>
        </w:tc>
        <w:tc>
          <w:tcPr>
            <w:tcW w:w="700" w:type="dxa"/>
            <w:tcMar>
              <w:top w:w="0" w:type="dxa"/>
              <w:bottom w:w="0" w:type="dxa"/>
            </w:tcMar>
            <w:vAlign w:val="center"/>
          </w:tcPr>
          <w:p w14:paraId="177A1FED" w14:textId="77777777" w:rsidR="009A2503" w:rsidRDefault="00D8642C">
            <w:pPr>
              <w:keepNext/>
              <w:keepLines/>
              <w:spacing w:after="0" w:line="240" w:lineRule="auto"/>
              <w:jc w:val="right"/>
            </w:pPr>
            <w:r>
              <w:rPr>
                <w:sz w:val="18"/>
              </w:rPr>
              <w:t>0</w:t>
            </w:r>
          </w:p>
        </w:tc>
      </w:tr>
    </w:tbl>
    <w:p w14:paraId="0DBA5DCC" w14:textId="3C65054C" w:rsidR="009A2503" w:rsidRDefault="00D8642C" w:rsidP="008A51A4">
      <w:pPr>
        <w:spacing w:before="120"/>
        <w:jc w:val="both"/>
      </w:pPr>
      <w:r>
        <w:t>Izdaci za ulaganja u financijske instrumente- dionice i udjele u glavnici (šifra 53) bez ostvarenja u izvještajnom razdoblju, dok su lani iznosile 435.341,84 eura i odnosile su se na isplatu naknade poslovnih udjela u korist isključenim članovima trgovačkog društva Trogir Holding temeljem Odluke o isključenju članova- osnivača iz trgovačkog društva donesenoj na skupštini  društva održanoj dana 9. studenoga 2023. godine (</w:t>
      </w:r>
      <w:proofErr w:type="spellStart"/>
      <w:r>
        <w:t>otpravak</w:t>
      </w:r>
      <w:proofErr w:type="spellEnd"/>
      <w:r>
        <w:t xml:space="preserve"> OU- 488/23), </w:t>
      </w:r>
      <w:r>
        <w:t xml:space="preserve">Općine Seget i Općine Marina, te temeljem izvršene procjene tržišne vrijednosti ovlaštenog revizora Russell </w:t>
      </w:r>
      <w:proofErr w:type="spellStart"/>
      <w:r>
        <w:t>Bedford</w:t>
      </w:r>
      <w:proofErr w:type="spellEnd"/>
      <w:r>
        <w:t xml:space="preserve"> Croatia, i to u iznosu od 225.554,56 eura u korist Općine Seget te u iznosu od 212.787,28 eura u korist Općine Marina.</w:t>
      </w:r>
    </w:p>
    <w:p w14:paraId="41AD1C4C" w14:textId="77777777" w:rsidR="009A2503" w:rsidRDefault="00D8642C" w:rsidP="00AA65F9">
      <w:pPr>
        <w:keepNext/>
        <w:spacing w:before="240"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1DD746A5" w14:textId="77777777">
        <w:trPr>
          <w:cantSplit/>
        </w:trPr>
        <w:tc>
          <w:tcPr>
            <w:tcW w:w="700" w:type="dxa"/>
            <w:shd w:val="clear" w:color="auto" w:fill="E7F0F9"/>
            <w:tcMar>
              <w:top w:w="0" w:type="dxa"/>
              <w:bottom w:w="0" w:type="dxa"/>
            </w:tcMar>
            <w:vAlign w:val="center"/>
          </w:tcPr>
          <w:p w14:paraId="29236A80"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B970A3"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2309A3"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585AF"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5671C1"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56B129" w14:textId="77777777" w:rsidR="009A2503" w:rsidRDefault="00D8642C">
            <w:pPr>
              <w:keepNext/>
              <w:keepLines/>
              <w:spacing w:after="0" w:line="240" w:lineRule="auto"/>
              <w:jc w:val="center"/>
            </w:pPr>
            <w:r>
              <w:rPr>
                <w:b/>
                <w:sz w:val="18"/>
              </w:rPr>
              <w:t>Indeks (%)</w:t>
            </w:r>
          </w:p>
        </w:tc>
      </w:tr>
      <w:tr w:rsidR="009A2503" w14:paraId="60B0E879" w14:textId="77777777">
        <w:trPr>
          <w:cantSplit/>
          <w:trHeight w:val="560"/>
        </w:trPr>
        <w:tc>
          <w:tcPr>
            <w:tcW w:w="700" w:type="dxa"/>
            <w:tcMar>
              <w:top w:w="0" w:type="dxa"/>
              <w:bottom w:w="0" w:type="dxa"/>
            </w:tcMar>
            <w:vAlign w:val="center"/>
          </w:tcPr>
          <w:p w14:paraId="66BDDCC4" w14:textId="77777777" w:rsidR="009A2503" w:rsidRDefault="00D8642C">
            <w:pPr>
              <w:keepNext/>
              <w:keepLines/>
              <w:spacing w:after="0" w:line="240" w:lineRule="auto"/>
            </w:pPr>
            <w:r>
              <w:rPr>
                <w:sz w:val="18"/>
              </w:rPr>
              <w:t>54</w:t>
            </w:r>
          </w:p>
        </w:tc>
        <w:tc>
          <w:tcPr>
            <w:tcW w:w="3180" w:type="dxa"/>
            <w:tcMar>
              <w:top w:w="0" w:type="dxa"/>
              <w:bottom w:w="0" w:type="dxa"/>
            </w:tcMar>
            <w:vAlign w:val="center"/>
          </w:tcPr>
          <w:p w14:paraId="1CCB2738" w14:textId="77777777" w:rsidR="009A2503" w:rsidRDefault="00D8642C">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38AC44EB" w14:textId="77777777" w:rsidR="009A2503" w:rsidRDefault="00D8642C">
            <w:pPr>
              <w:keepNext/>
              <w:keepLines/>
              <w:spacing w:after="0" w:line="240" w:lineRule="auto"/>
            </w:pPr>
            <w:r>
              <w:rPr>
                <w:sz w:val="18"/>
              </w:rPr>
              <w:t>54</w:t>
            </w:r>
          </w:p>
        </w:tc>
        <w:tc>
          <w:tcPr>
            <w:tcW w:w="1860" w:type="dxa"/>
            <w:tcMar>
              <w:top w:w="0" w:type="dxa"/>
              <w:bottom w:w="0" w:type="dxa"/>
            </w:tcMar>
            <w:vAlign w:val="center"/>
          </w:tcPr>
          <w:p w14:paraId="43DCC057" w14:textId="77777777" w:rsidR="009A2503" w:rsidRDefault="00D8642C">
            <w:pPr>
              <w:keepNext/>
              <w:keepLines/>
              <w:spacing w:after="0" w:line="240" w:lineRule="auto"/>
              <w:jc w:val="right"/>
            </w:pPr>
            <w:r>
              <w:rPr>
                <w:sz w:val="18"/>
              </w:rPr>
              <w:t>196.975,80</w:t>
            </w:r>
          </w:p>
        </w:tc>
        <w:tc>
          <w:tcPr>
            <w:tcW w:w="1860" w:type="dxa"/>
            <w:tcMar>
              <w:top w:w="0" w:type="dxa"/>
              <w:bottom w:w="0" w:type="dxa"/>
            </w:tcMar>
            <w:vAlign w:val="center"/>
          </w:tcPr>
          <w:p w14:paraId="06CBA2B3" w14:textId="77777777" w:rsidR="009A2503" w:rsidRDefault="00D8642C">
            <w:pPr>
              <w:keepNext/>
              <w:keepLines/>
              <w:spacing w:after="0" w:line="240" w:lineRule="auto"/>
              <w:jc w:val="right"/>
            </w:pPr>
            <w:r>
              <w:rPr>
                <w:sz w:val="18"/>
              </w:rPr>
              <w:t>352.837,33</w:t>
            </w:r>
          </w:p>
        </w:tc>
        <w:tc>
          <w:tcPr>
            <w:tcW w:w="700" w:type="dxa"/>
            <w:tcMar>
              <w:top w:w="0" w:type="dxa"/>
              <w:bottom w:w="0" w:type="dxa"/>
            </w:tcMar>
            <w:vAlign w:val="center"/>
          </w:tcPr>
          <w:p w14:paraId="4D2D5F61" w14:textId="77777777" w:rsidR="009A2503" w:rsidRDefault="00D8642C">
            <w:pPr>
              <w:keepNext/>
              <w:keepLines/>
              <w:spacing w:after="0" w:line="240" w:lineRule="auto"/>
              <w:jc w:val="right"/>
            </w:pPr>
            <w:r>
              <w:rPr>
                <w:sz w:val="18"/>
              </w:rPr>
              <w:t>179,1</w:t>
            </w:r>
          </w:p>
        </w:tc>
      </w:tr>
    </w:tbl>
    <w:p w14:paraId="6967608D" w14:textId="4372AC30" w:rsidR="009A2503" w:rsidRDefault="00D8642C" w:rsidP="008A51A4">
      <w:pPr>
        <w:spacing w:before="120"/>
        <w:jc w:val="both"/>
      </w:pPr>
      <w:r>
        <w:t xml:space="preserve">Izdaci za otplatu glavnice primljenih kredita i zajmova (Šifra 54) </w:t>
      </w:r>
      <w:r>
        <w:t>iznose 352.837,33 eura i odnose se na otplate glavnice po osnovi primljenih dugoročnih kredita (tri dugoročna kredita br.19418010059, br.19418010061 i br. 19418010062) u ukupnom iznosu od 156.624,05 eura kod Grada Trogira te otplate glavnice dugoročnog kredita kod JVP Grada Trogira u iznosu od 26.113,20 eura </w:t>
      </w:r>
    </w:p>
    <w:p w14:paraId="3DEFFCB4" w14:textId="77777777" w:rsidR="009A2503" w:rsidRDefault="00D8642C" w:rsidP="00AA65F9">
      <w:pPr>
        <w:keepNext/>
        <w:spacing w:before="240"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1B56031" w14:textId="77777777">
        <w:trPr>
          <w:cantSplit/>
        </w:trPr>
        <w:tc>
          <w:tcPr>
            <w:tcW w:w="700" w:type="dxa"/>
            <w:shd w:val="clear" w:color="auto" w:fill="E7F0F9"/>
            <w:tcMar>
              <w:top w:w="0" w:type="dxa"/>
              <w:bottom w:w="0" w:type="dxa"/>
            </w:tcMar>
            <w:vAlign w:val="center"/>
          </w:tcPr>
          <w:p w14:paraId="3ABE6C6B"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52155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09ADF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635371"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84DBCF"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1722A" w14:textId="77777777" w:rsidR="009A2503" w:rsidRDefault="00D8642C">
            <w:pPr>
              <w:keepNext/>
              <w:keepLines/>
              <w:spacing w:after="0" w:line="240" w:lineRule="auto"/>
              <w:jc w:val="center"/>
            </w:pPr>
            <w:r>
              <w:rPr>
                <w:b/>
                <w:sz w:val="18"/>
              </w:rPr>
              <w:t>Indeks (%)</w:t>
            </w:r>
          </w:p>
        </w:tc>
      </w:tr>
      <w:tr w:rsidR="009A2503" w14:paraId="155FD5E1" w14:textId="77777777">
        <w:trPr>
          <w:cantSplit/>
          <w:trHeight w:val="560"/>
        </w:trPr>
        <w:tc>
          <w:tcPr>
            <w:tcW w:w="700" w:type="dxa"/>
            <w:tcMar>
              <w:top w:w="0" w:type="dxa"/>
              <w:bottom w:w="0" w:type="dxa"/>
            </w:tcMar>
            <w:vAlign w:val="center"/>
          </w:tcPr>
          <w:p w14:paraId="163814B7" w14:textId="77777777" w:rsidR="009A2503" w:rsidRDefault="00D8642C">
            <w:pPr>
              <w:keepNext/>
              <w:keepLines/>
              <w:spacing w:after="0" w:line="240" w:lineRule="auto"/>
            </w:pPr>
            <w:r>
              <w:rPr>
                <w:sz w:val="18"/>
              </w:rPr>
              <w:t>547</w:t>
            </w:r>
          </w:p>
        </w:tc>
        <w:tc>
          <w:tcPr>
            <w:tcW w:w="3180" w:type="dxa"/>
            <w:tcMar>
              <w:top w:w="0" w:type="dxa"/>
              <w:bottom w:w="0" w:type="dxa"/>
            </w:tcMar>
            <w:vAlign w:val="center"/>
          </w:tcPr>
          <w:p w14:paraId="007F6CF4" w14:textId="77777777" w:rsidR="009A2503" w:rsidRDefault="00D8642C">
            <w:pPr>
              <w:keepNext/>
              <w:keepLines/>
              <w:spacing w:after="0" w:line="240" w:lineRule="auto"/>
            </w:pPr>
            <w:r>
              <w:rPr>
                <w:sz w:val="18"/>
              </w:rPr>
              <w:t>Otplata glavnice primljenih zajmova od drugih razina vlasti (šifre 5471 do 5477)</w:t>
            </w:r>
          </w:p>
        </w:tc>
        <w:tc>
          <w:tcPr>
            <w:tcW w:w="700" w:type="dxa"/>
            <w:tcMar>
              <w:top w:w="0" w:type="dxa"/>
              <w:bottom w:w="0" w:type="dxa"/>
            </w:tcMar>
            <w:vAlign w:val="center"/>
          </w:tcPr>
          <w:p w14:paraId="33837028" w14:textId="77777777" w:rsidR="009A2503" w:rsidRDefault="00D8642C">
            <w:pPr>
              <w:keepNext/>
              <w:keepLines/>
              <w:spacing w:after="0" w:line="240" w:lineRule="auto"/>
            </w:pPr>
            <w:r>
              <w:rPr>
                <w:sz w:val="18"/>
              </w:rPr>
              <w:t>547</w:t>
            </w:r>
          </w:p>
        </w:tc>
        <w:tc>
          <w:tcPr>
            <w:tcW w:w="1860" w:type="dxa"/>
            <w:tcMar>
              <w:top w:w="0" w:type="dxa"/>
              <w:bottom w:w="0" w:type="dxa"/>
            </w:tcMar>
            <w:vAlign w:val="center"/>
          </w:tcPr>
          <w:p w14:paraId="54728C1E"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49763B38" w14:textId="77777777" w:rsidR="009A2503" w:rsidRDefault="00D8642C">
            <w:pPr>
              <w:keepNext/>
              <w:keepLines/>
              <w:spacing w:after="0" w:line="240" w:lineRule="auto"/>
              <w:jc w:val="right"/>
            </w:pPr>
            <w:r>
              <w:rPr>
                <w:sz w:val="18"/>
              </w:rPr>
              <w:t>170.100,08</w:t>
            </w:r>
          </w:p>
        </w:tc>
        <w:tc>
          <w:tcPr>
            <w:tcW w:w="700" w:type="dxa"/>
            <w:tcMar>
              <w:top w:w="0" w:type="dxa"/>
              <w:bottom w:w="0" w:type="dxa"/>
            </w:tcMar>
            <w:vAlign w:val="center"/>
          </w:tcPr>
          <w:p w14:paraId="57CAAD1B" w14:textId="77777777" w:rsidR="009A2503" w:rsidRDefault="00D8642C">
            <w:pPr>
              <w:keepNext/>
              <w:keepLines/>
              <w:spacing w:after="0" w:line="240" w:lineRule="auto"/>
              <w:jc w:val="right"/>
            </w:pPr>
            <w:r>
              <w:rPr>
                <w:sz w:val="18"/>
              </w:rPr>
              <w:t>-</w:t>
            </w:r>
          </w:p>
        </w:tc>
      </w:tr>
    </w:tbl>
    <w:p w14:paraId="7738C3B2" w14:textId="54AADC12" w:rsidR="009A2503" w:rsidRDefault="00D8642C" w:rsidP="008A51A4">
      <w:pPr>
        <w:spacing w:before="120"/>
        <w:jc w:val="both"/>
      </w:pPr>
      <w:r>
        <w:t xml:space="preserve">Na povećanje ostvarenja je utjecao povrat duga s osnove beskamatnog zajma dodijeljenog jedinicama lokalne samouprave radi ublažavanje posljedica krize uzrokovane epidemijom </w:t>
      </w:r>
      <w:proofErr w:type="spellStart"/>
      <w:r>
        <w:t>koronavirusa</w:t>
      </w:r>
      <w:proofErr w:type="spellEnd"/>
      <w:r>
        <w:t xml:space="preserve"> u razdoblju od 2020. do 2022. te je Grad izvršio zakonsku obvezu da u roku do 31.12.2025. godine izvrši povrat od najmanje trećine duga temeljem čl.36 Zakona o izvršavanju državnog proračuna (NN 149/24), što za Zajam po osnovi odgode/obročne otplate/oslobođenje poreza na dohodak (2020.g.) iznosi 32.953,17 eura (trećina </w:t>
      </w:r>
      <w:r>
        <w:t xml:space="preserve">od 98.859,51 </w:t>
      </w:r>
      <w:proofErr w:type="spellStart"/>
      <w:r>
        <w:t>eur</w:t>
      </w:r>
      <w:proofErr w:type="spellEnd"/>
      <w:r>
        <w:t xml:space="preserve">) te Zajam po osnovi pada prihoda (2020.g.) iznosi 137.146.903,33 eura (trećina od 411.440,71 </w:t>
      </w:r>
      <w:proofErr w:type="spellStart"/>
      <w:r>
        <w:t>eur</w:t>
      </w:r>
      <w:proofErr w:type="spellEnd"/>
      <w:r>
        <w:t>) ukupno 170.100,08 eura.</w:t>
      </w:r>
    </w:p>
    <w:p w14:paraId="57B88A9C" w14:textId="77777777" w:rsidR="009A2503" w:rsidRDefault="00D8642C" w:rsidP="00AA65F9">
      <w:pPr>
        <w:keepNext/>
        <w:spacing w:before="240" w:line="240" w:lineRule="auto"/>
        <w:jc w:val="center"/>
      </w:pPr>
      <w:r>
        <w:rPr>
          <w:b/>
          <w:sz w:val="28"/>
        </w:rPr>
        <w:lastRenderedPageBreak/>
        <w:t>Bilanca</w:t>
      </w:r>
    </w:p>
    <w:p w14:paraId="5DAA61C1" w14:textId="77777777" w:rsidR="009A2503" w:rsidRDefault="00D8642C" w:rsidP="00AA65F9">
      <w:pPr>
        <w:keepNext/>
        <w:spacing w:before="240"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4E05123" w14:textId="77777777">
        <w:trPr>
          <w:cantSplit/>
        </w:trPr>
        <w:tc>
          <w:tcPr>
            <w:tcW w:w="700" w:type="dxa"/>
            <w:shd w:val="clear" w:color="auto" w:fill="E7F0F9"/>
            <w:tcMar>
              <w:top w:w="0" w:type="dxa"/>
              <w:bottom w:w="0" w:type="dxa"/>
            </w:tcMar>
            <w:vAlign w:val="center"/>
          </w:tcPr>
          <w:p w14:paraId="6C75163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E1DB13"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9E506E"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804E5A"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4A83A0"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A85C0D" w14:textId="77777777" w:rsidR="009A2503" w:rsidRDefault="00D8642C">
            <w:pPr>
              <w:keepNext/>
              <w:keepLines/>
              <w:spacing w:after="0" w:line="240" w:lineRule="auto"/>
              <w:jc w:val="center"/>
            </w:pPr>
            <w:r>
              <w:rPr>
                <w:b/>
                <w:sz w:val="18"/>
              </w:rPr>
              <w:t>Indeks (%)</w:t>
            </w:r>
          </w:p>
        </w:tc>
      </w:tr>
      <w:tr w:rsidR="009A2503" w14:paraId="55DECFFF" w14:textId="77777777">
        <w:trPr>
          <w:cantSplit/>
          <w:trHeight w:val="560"/>
        </w:trPr>
        <w:tc>
          <w:tcPr>
            <w:tcW w:w="700" w:type="dxa"/>
            <w:tcMar>
              <w:top w:w="0" w:type="dxa"/>
              <w:bottom w:w="0" w:type="dxa"/>
            </w:tcMar>
            <w:vAlign w:val="center"/>
          </w:tcPr>
          <w:p w14:paraId="0C959392" w14:textId="77777777" w:rsidR="009A2503" w:rsidRDefault="009A2503">
            <w:pPr>
              <w:keepNext/>
              <w:keepLines/>
              <w:spacing w:after="0" w:line="240" w:lineRule="auto"/>
            </w:pPr>
          </w:p>
        </w:tc>
        <w:tc>
          <w:tcPr>
            <w:tcW w:w="3180" w:type="dxa"/>
            <w:tcMar>
              <w:top w:w="0" w:type="dxa"/>
              <w:bottom w:w="0" w:type="dxa"/>
            </w:tcMar>
            <w:vAlign w:val="center"/>
          </w:tcPr>
          <w:p w14:paraId="614AF212" w14:textId="77777777" w:rsidR="009A2503" w:rsidRDefault="00D8642C">
            <w:pPr>
              <w:keepNext/>
              <w:keepLines/>
              <w:spacing w:after="0" w:line="240" w:lineRule="auto"/>
            </w:pPr>
            <w:r>
              <w:rPr>
                <w:sz w:val="18"/>
              </w:rPr>
              <w:t>IMOVINA (šifre B002+1)</w:t>
            </w:r>
          </w:p>
        </w:tc>
        <w:tc>
          <w:tcPr>
            <w:tcW w:w="700" w:type="dxa"/>
            <w:tcMar>
              <w:top w:w="0" w:type="dxa"/>
              <w:bottom w:w="0" w:type="dxa"/>
            </w:tcMar>
            <w:vAlign w:val="center"/>
          </w:tcPr>
          <w:p w14:paraId="133598EC" w14:textId="77777777" w:rsidR="009A2503" w:rsidRDefault="00D8642C">
            <w:pPr>
              <w:keepNext/>
              <w:keepLines/>
              <w:spacing w:after="0" w:line="240" w:lineRule="auto"/>
            </w:pPr>
            <w:r>
              <w:rPr>
                <w:sz w:val="18"/>
              </w:rPr>
              <w:t>B001</w:t>
            </w:r>
          </w:p>
        </w:tc>
        <w:tc>
          <w:tcPr>
            <w:tcW w:w="1860" w:type="dxa"/>
            <w:tcMar>
              <w:top w:w="0" w:type="dxa"/>
              <w:bottom w:w="0" w:type="dxa"/>
            </w:tcMar>
            <w:vAlign w:val="center"/>
          </w:tcPr>
          <w:p w14:paraId="0A385D4B" w14:textId="77777777" w:rsidR="009A2503" w:rsidRDefault="00D8642C">
            <w:pPr>
              <w:keepNext/>
              <w:keepLines/>
              <w:spacing w:after="0" w:line="240" w:lineRule="auto"/>
              <w:jc w:val="right"/>
            </w:pPr>
            <w:r>
              <w:rPr>
                <w:sz w:val="18"/>
              </w:rPr>
              <w:t>48.337.731,63</w:t>
            </w:r>
          </w:p>
        </w:tc>
        <w:tc>
          <w:tcPr>
            <w:tcW w:w="1860" w:type="dxa"/>
            <w:tcMar>
              <w:top w:w="0" w:type="dxa"/>
              <w:bottom w:w="0" w:type="dxa"/>
            </w:tcMar>
            <w:vAlign w:val="center"/>
          </w:tcPr>
          <w:p w14:paraId="2F5FCBA2" w14:textId="77777777" w:rsidR="009A2503" w:rsidRDefault="00D8642C">
            <w:pPr>
              <w:keepNext/>
              <w:keepLines/>
              <w:spacing w:after="0" w:line="240" w:lineRule="auto"/>
              <w:jc w:val="right"/>
            </w:pPr>
            <w:r>
              <w:rPr>
                <w:sz w:val="18"/>
              </w:rPr>
              <w:t>57.102.565,53</w:t>
            </w:r>
          </w:p>
        </w:tc>
        <w:tc>
          <w:tcPr>
            <w:tcW w:w="700" w:type="dxa"/>
            <w:tcMar>
              <w:top w:w="0" w:type="dxa"/>
              <w:bottom w:w="0" w:type="dxa"/>
            </w:tcMar>
            <w:vAlign w:val="center"/>
          </w:tcPr>
          <w:p w14:paraId="0913C0F9" w14:textId="77777777" w:rsidR="009A2503" w:rsidRDefault="00D8642C">
            <w:pPr>
              <w:keepNext/>
              <w:keepLines/>
              <w:spacing w:after="0" w:line="240" w:lineRule="auto"/>
              <w:jc w:val="right"/>
            </w:pPr>
            <w:r>
              <w:rPr>
                <w:sz w:val="18"/>
              </w:rPr>
              <w:t>118,1</w:t>
            </w:r>
          </w:p>
        </w:tc>
      </w:tr>
    </w:tbl>
    <w:p w14:paraId="6CFD6EEC" w14:textId="77777777" w:rsidR="009A2503" w:rsidRDefault="00D8642C" w:rsidP="008A51A4">
      <w:pPr>
        <w:spacing w:before="120"/>
        <w:jc w:val="both"/>
      </w:pPr>
      <w:r>
        <w:t>Ukupna vrijednost imovine na dan 31.12.2025. godine iznosi 57.102.565,53eura što je za 18,1% više od ostvarenja prethodne godine odnosno na dan 01.01.2025.godine. </w:t>
      </w:r>
    </w:p>
    <w:p w14:paraId="519537EA" w14:textId="77777777" w:rsidR="009A2503" w:rsidRDefault="00D8642C" w:rsidP="008A51A4">
      <w:pPr>
        <w:spacing w:before="120"/>
        <w:jc w:val="both"/>
      </w:pPr>
      <w:r>
        <w:t>Ukupnu imovinu čini nefinancijska imovina (Šifra B002) – koja iznosi 35.667.132,15 eura i veća je u odnosu na 1.01.2025. godine za 10,3% (Grad Trogir 34.567.216,81 eura, proračunski korisnici 1.099.915,34 eura) i financijska imovina (Šifra 1) – u iznosu od 21.435.433,38 eura što je za 34,1% više u odnosu na dan 01.01.2025.godine (Grad Trogir 21.405.220,93 eura, a proračunski korisnici iznos od 30.212,45 eura). </w:t>
      </w:r>
    </w:p>
    <w:p w14:paraId="583FD113" w14:textId="77777777" w:rsidR="009A2503" w:rsidRDefault="00D8642C" w:rsidP="00AA65F9">
      <w:pPr>
        <w:keepNext/>
        <w:spacing w:before="240"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26EFCDB" w14:textId="77777777">
        <w:trPr>
          <w:cantSplit/>
        </w:trPr>
        <w:tc>
          <w:tcPr>
            <w:tcW w:w="700" w:type="dxa"/>
            <w:shd w:val="clear" w:color="auto" w:fill="E7F0F9"/>
            <w:tcMar>
              <w:top w:w="0" w:type="dxa"/>
              <w:bottom w:w="0" w:type="dxa"/>
            </w:tcMar>
            <w:vAlign w:val="center"/>
          </w:tcPr>
          <w:p w14:paraId="23449D5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5511D6"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A028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60C3D2"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453F02"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8F02E6" w14:textId="77777777" w:rsidR="009A2503" w:rsidRDefault="00D8642C">
            <w:pPr>
              <w:keepNext/>
              <w:keepLines/>
              <w:spacing w:after="0" w:line="240" w:lineRule="auto"/>
              <w:jc w:val="center"/>
            </w:pPr>
            <w:r>
              <w:rPr>
                <w:b/>
                <w:sz w:val="18"/>
              </w:rPr>
              <w:t>Indeks (%)</w:t>
            </w:r>
          </w:p>
        </w:tc>
      </w:tr>
      <w:tr w:rsidR="009A2503" w14:paraId="6DA0390A" w14:textId="77777777">
        <w:trPr>
          <w:cantSplit/>
          <w:trHeight w:val="560"/>
        </w:trPr>
        <w:tc>
          <w:tcPr>
            <w:tcW w:w="700" w:type="dxa"/>
            <w:tcMar>
              <w:top w:w="0" w:type="dxa"/>
              <w:bottom w:w="0" w:type="dxa"/>
            </w:tcMar>
            <w:vAlign w:val="center"/>
          </w:tcPr>
          <w:p w14:paraId="56E74C74" w14:textId="77777777" w:rsidR="009A2503" w:rsidRDefault="00D8642C">
            <w:pPr>
              <w:keepNext/>
              <w:keepLines/>
              <w:spacing w:after="0" w:line="240" w:lineRule="auto"/>
            </w:pPr>
            <w:r>
              <w:rPr>
                <w:sz w:val="18"/>
              </w:rPr>
              <w:t>01</w:t>
            </w:r>
          </w:p>
        </w:tc>
        <w:tc>
          <w:tcPr>
            <w:tcW w:w="3180" w:type="dxa"/>
            <w:tcMar>
              <w:top w:w="0" w:type="dxa"/>
              <w:bottom w:w="0" w:type="dxa"/>
            </w:tcMar>
            <w:vAlign w:val="center"/>
          </w:tcPr>
          <w:p w14:paraId="026CD164" w14:textId="77777777" w:rsidR="009A2503" w:rsidRDefault="00D8642C">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23A9953D" w14:textId="77777777" w:rsidR="009A2503" w:rsidRDefault="00D8642C">
            <w:pPr>
              <w:keepNext/>
              <w:keepLines/>
              <w:spacing w:after="0" w:line="240" w:lineRule="auto"/>
            </w:pPr>
            <w:r>
              <w:rPr>
                <w:sz w:val="18"/>
              </w:rPr>
              <w:t>01</w:t>
            </w:r>
          </w:p>
        </w:tc>
        <w:tc>
          <w:tcPr>
            <w:tcW w:w="1860" w:type="dxa"/>
            <w:tcMar>
              <w:top w:w="0" w:type="dxa"/>
              <w:bottom w:w="0" w:type="dxa"/>
            </w:tcMar>
            <w:vAlign w:val="center"/>
          </w:tcPr>
          <w:p w14:paraId="3BCF0993" w14:textId="77777777" w:rsidR="009A2503" w:rsidRDefault="00D8642C">
            <w:pPr>
              <w:keepNext/>
              <w:keepLines/>
              <w:spacing w:after="0" w:line="240" w:lineRule="auto"/>
              <w:jc w:val="right"/>
            </w:pPr>
            <w:r>
              <w:rPr>
                <w:sz w:val="18"/>
              </w:rPr>
              <w:t>6.317.435,53</w:t>
            </w:r>
          </w:p>
        </w:tc>
        <w:tc>
          <w:tcPr>
            <w:tcW w:w="1860" w:type="dxa"/>
            <w:tcMar>
              <w:top w:w="0" w:type="dxa"/>
              <w:bottom w:w="0" w:type="dxa"/>
            </w:tcMar>
            <w:vAlign w:val="center"/>
          </w:tcPr>
          <w:p w14:paraId="10AF10AA" w14:textId="77777777" w:rsidR="009A2503" w:rsidRDefault="00D8642C">
            <w:pPr>
              <w:keepNext/>
              <w:keepLines/>
              <w:spacing w:after="0" w:line="240" w:lineRule="auto"/>
              <w:jc w:val="right"/>
            </w:pPr>
            <w:r>
              <w:rPr>
                <w:sz w:val="18"/>
              </w:rPr>
              <w:t>8.026.484,93</w:t>
            </w:r>
          </w:p>
        </w:tc>
        <w:tc>
          <w:tcPr>
            <w:tcW w:w="700" w:type="dxa"/>
            <w:tcMar>
              <w:top w:w="0" w:type="dxa"/>
              <w:bottom w:w="0" w:type="dxa"/>
            </w:tcMar>
            <w:vAlign w:val="center"/>
          </w:tcPr>
          <w:p w14:paraId="271F0F71" w14:textId="77777777" w:rsidR="009A2503" w:rsidRDefault="00D8642C">
            <w:pPr>
              <w:keepNext/>
              <w:keepLines/>
              <w:spacing w:after="0" w:line="240" w:lineRule="auto"/>
              <w:jc w:val="right"/>
            </w:pPr>
            <w:r>
              <w:rPr>
                <w:sz w:val="18"/>
              </w:rPr>
              <w:t>127,1</w:t>
            </w:r>
          </w:p>
        </w:tc>
      </w:tr>
    </w:tbl>
    <w:p w14:paraId="79832F0B" w14:textId="77777777" w:rsidR="009A2503" w:rsidRDefault="00D8642C" w:rsidP="008A51A4">
      <w:pPr>
        <w:spacing w:before="120"/>
        <w:jc w:val="both"/>
      </w:pPr>
      <w:proofErr w:type="spellStart"/>
      <w:r>
        <w:t>Neproizvedena</w:t>
      </w:r>
      <w:proofErr w:type="spellEnd"/>
      <w:r>
        <w:t xml:space="preserve"> dugotrajna imovina (Šifra 01) iznosi 8.026.484,93 eura i najvećim se dijelom odnosi na Grad Trogir (8.001.474,40 eura) dok se preostali iznos od 25.010,53 eura odnosi na proračunske korisnike i to na: Dječji vrtić Trogir iznos od 17.975,00 eura koji se odnosi na ulaganje na imovinu koja je dana na korištenje, Gradska knjižnica Trogir iznos od 3.363,94 eura, JVP Grada Trogira iznos od 3.321,59 eura i JU Sportski objekti Trogir iznos od 350,00 eura.</w:t>
      </w:r>
    </w:p>
    <w:p w14:paraId="6ADDF7F7" w14:textId="39C97408" w:rsidR="009A2503" w:rsidRDefault="00D8642C" w:rsidP="008A51A4">
      <w:pPr>
        <w:spacing w:before="120"/>
        <w:jc w:val="both"/>
      </w:pPr>
      <w:r>
        <w:t xml:space="preserve">Materijalna imovina-prirodna bogatstva (Šifra 011) iznose 5.427.115,82 eura i veća je za 5,7% u odnosu na stanje 1.01.2025.godine. Povećanje u iznosu od 290.824,32 eura u odnosu na stanje 1.01.2025.g. odnosi se na nabavu građevinskog zemljišta u obliku izvlaštenja za rekonstrukciju ulice A. Starčevića u iznosu od 192.372,10 eura, za procjembeni elaborat za izvlaštenje zemljišta za proširenje ulice Rimski put u iznosu od 19.075,99 eura i zemljište za izgradnju novog dječjeg igrališta u </w:t>
      </w:r>
      <w:proofErr w:type="spellStart"/>
      <w:r>
        <w:t>Arbaniji</w:t>
      </w:r>
      <w:proofErr w:type="spellEnd"/>
      <w:r>
        <w:t>, Žedno u iznosu od 78.880,00 eura i to sve pripada Gradu Trogiru.</w:t>
      </w:r>
    </w:p>
    <w:p w14:paraId="607EA861" w14:textId="77777777" w:rsidR="009A2503" w:rsidRDefault="00D8642C" w:rsidP="00AA65F9">
      <w:pPr>
        <w:keepNext/>
        <w:spacing w:before="240"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1BE7534" w14:textId="77777777">
        <w:trPr>
          <w:cantSplit/>
        </w:trPr>
        <w:tc>
          <w:tcPr>
            <w:tcW w:w="700" w:type="dxa"/>
            <w:shd w:val="clear" w:color="auto" w:fill="E7F0F9"/>
            <w:tcMar>
              <w:top w:w="0" w:type="dxa"/>
              <w:bottom w:w="0" w:type="dxa"/>
            </w:tcMar>
            <w:vAlign w:val="center"/>
          </w:tcPr>
          <w:p w14:paraId="760E6F92"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DB282E"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A1352B"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17EE6"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EE13F3"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801551" w14:textId="77777777" w:rsidR="009A2503" w:rsidRDefault="00D8642C">
            <w:pPr>
              <w:keepNext/>
              <w:keepLines/>
              <w:spacing w:after="0" w:line="240" w:lineRule="auto"/>
              <w:jc w:val="center"/>
            </w:pPr>
            <w:r>
              <w:rPr>
                <w:b/>
                <w:sz w:val="18"/>
              </w:rPr>
              <w:t>Indeks (%)</w:t>
            </w:r>
          </w:p>
        </w:tc>
      </w:tr>
      <w:tr w:rsidR="009A2503" w14:paraId="09DBFB21" w14:textId="77777777">
        <w:trPr>
          <w:cantSplit/>
          <w:trHeight w:val="560"/>
        </w:trPr>
        <w:tc>
          <w:tcPr>
            <w:tcW w:w="700" w:type="dxa"/>
            <w:tcMar>
              <w:top w:w="0" w:type="dxa"/>
              <w:bottom w:w="0" w:type="dxa"/>
            </w:tcMar>
            <w:vAlign w:val="center"/>
          </w:tcPr>
          <w:p w14:paraId="62A32F3E" w14:textId="77777777" w:rsidR="009A2503" w:rsidRDefault="00D8642C">
            <w:pPr>
              <w:keepNext/>
              <w:keepLines/>
              <w:spacing w:after="0" w:line="240" w:lineRule="auto"/>
            </w:pPr>
            <w:r>
              <w:rPr>
                <w:sz w:val="18"/>
              </w:rPr>
              <w:t>012</w:t>
            </w:r>
          </w:p>
        </w:tc>
        <w:tc>
          <w:tcPr>
            <w:tcW w:w="3180" w:type="dxa"/>
            <w:tcMar>
              <w:top w:w="0" w:type="dxa"/>
              <w:bottom w:w="0" w:type="dxa"/>
            </w:tcMar>
            <w:vAlign w:val="center"/>
          </w:tcPr>
          <w:p w14:paraId="2958582F" w14:textId="77777777" w:rsidR="009A2503" w:rsidRDefault="00D8642C">
            <w:pPr>
              <w:keepNext/>
              <w:keepLines/>
              <w:spacing w:after="0" w:line="240" w:lineRule="auto"/>
            </w:pPr>
            <w:r>
              <w:rPr>
                <w:sz w:val="18"/>
              </w:rPr>
              <w:t>Nematerijalna imovina</w:t>
            </w:r>
          </w:p>
        </w:tc>
        <w:tc>
          <w:tcPr>
            <w:tcW w:w="700" w:type="dxa"/>
            <w:tcMar>
              <w:top w:w="0" w:type="dxa"/>
              <w:bottom w:w="0" w:type="dxa"/>
            </w:tcMar>
            <w:vAlign w:val="center"/>
          </w:tcPr>
          <w:p w14:paraId="3D3BC3D0" w14:textId="77777777" w:rsidR="009A2503" w:rsidRDefault="00D8642C">
            <w:pPr>
              <w:keepNext/>
              <w:keepLines/>
              <w:spacing w:after="0" w:line="240" w:lineRule="auto"/>
            </w:pPr>
            <w:r>
              <w:rPr>
                <w:sz w:val="18"/>
              </w:rPr>
              <w:t>012</w:t>
            </w:r>
          </w:p>
        </w:tc>
        <w:tc>
          <w:tcPr>
            <w:tcW w:w="1860" w:type="dxa"/>
            <w:tcMar>
              <w:top w:w="0" w:type="dxa"/>
              <w:bottom w:w="0" w:type="dxa"/>
            </w:tcMar>
            <w:vAlign w:val="center"/>
          </w:tcPr>
          <w:p w14:paraId="38D3DA01" w14:textId="77777777" w:rsidR="009A2503" w:rsidRDefault="00D8642C">
            <w:pPr>
              <w:keepNext/>
              <w:keepLines/>
              <w:spacing w:after="0" w:line="240" w:lineRule="auto"/>
              <w:jc w:val="right"/>
            </w:pPr>
            <w:r>
              <w:rPr>
                <w:sz w:val="18"/>
              </w:rPr>
              <w:t>1.182.321,33</w:t>
            </w:r>
          </w:p>
        </w:tc>
        <w:tc>
          <w:tcPr>
            <w:tcW w:w="1860" w:type="dxa"/>
            <w:tcMar>
              <w:top w:w="0" w:type="dxa"/>
              <w:bottom w:w="0" w:type="dxa"/>
            </w:tcMar>
            <w:vAlign w:val="center"/>
          </w:tcPr>
          <w:p w14:paraId="325F313B" w14:textId="77777777" w:rsidR="009A2503" w:rsidRDefault="00D8642C">
            <w:pPr>
              <w:keepNext/>
              <w:keepLines/>
              <w:spacing w:after="0" w:line="240" w:lineRule="auto"/>
              <w:jc w:val="right"/>
            </w:pPr>
            <w:r>
              <w:rPr>
                <w:sz w:val="18"/>
              </w:rPr>
              <w:t>2.602.230,73</w:t>
            </w:r>
          </w:p>
        </w:tc>
        <w:tc>
          <w:tcPr>
            <w:tcW w:w="700" w:type="dxa"/>
            <w:tcMar>
              <w:top w:w="0" w:type="dxa"/>
              <w:bottom w:w="0" w:type="dxa"/>
            </w:tcMar>
            <w:vAlign w:val="center"/>
          </w:tcPr>
          <w:p w14:paraId="08F0683F" w14:textId="77777777" w:rsidR="009A2503" w:rsidRDefault="00D8642C">
            <w:pPr>
              <w:keepNext/>
              <w:keepLines/>
              <w:spacing w:after="0" w:line="240" w:lineRule="auto"/>
              <w:jc w:val="right"/>
            </w:pPr>
            <w:r>
              <w:rPr>
                <w:sz w:val="18"/>
              </w:rPr>
              <w:t>220,1</w:t>
            </w:r>
          </w:p>
        </w:tc>
      </w:tr>
    </w:tbl>
    <w:p w14:paraId="0E82395D" w14:textId="2C4EB061" w:rsidR="009A2503" w:rsidRDefault="00D8642C" w:rsidP="008A51A4">
      <w:pPr>
        <w:spacing w:before="120"/>
        <w:jc w:val="both"/>
      </w:pPr>
      <w:r>
        <w:t xml:space="preserve">Nematerijalna imovina (Šifra 012) iznosi 2.602.230,73 eura i u odnosu na početno stanje povećana je za 20,1%. Povećanje unutar ove skupine imovine za Grad Trogir u iznosu od </w:t>
      </w:r>
      <w:r>
        <w:lastRenderedPageBreak/>
        <w:t xml:space="preserve">1.413.391,22 eura odnosi se na terensku izmjeru nekretnina za usporedbu s postojećim evidencijama komunalne naknade u naselju Mastrinka i Drvenik Veliki i Mali i na razvoj i implementaciju WEB GIS programa, te završetak sanacije deponija Vučje brdo (FAZA I </w:t>
      </w:r>
      <w:proofErr w:type="spellStart"/>
      <w:r>
        <w:t>i</w:t>
      </w:r>
      <w:proofErr w:type="spellEnd"/>
      <w:r>
        <w:t xml:space="preserve"> II) koji je s </w:t>
      </w:r>
      <w:r>
        <w:t>pripreme stavljen u upotrebu-državna imovina dobivena na korištenje.</w:t>
      </w:r>
    </w:p>
    <w:p w14:paraId="34DF6D64" w14:textId="77777777" w:rsidR="009A2503" w:rsidRDefault="00D8642C" w:rsidP="00AA65F9">
      <w:pPr>
        <w:keepNext/>
        <w:spacing w:before="240"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EE46B96" w14:textId="77777777">
        <w:trPr>
          <w:cantSplit/>
        </w:trPr>
        <w:tc>
          <w:tcPr>
            <w:tcW w:w="700" w:type="dxa"/>
            <w:shd w:val="clear" w:color="auto" w:fill="E7F0F9"/>
            <w:tcMar>
              <w:top w:w="0" w:type="dxa"/>
              <w:bottom w:w="0" w:type="dxa"/>
            </w:tcMar>
            <w:vAlign w:val="center"/>
          </w:tcPr>
          <w:p w14:paraId="7A746F8A"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E7F5A5"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7A62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3E7053"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67FC8B"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50128D" w14:textId="77777777" w:rsidR="009A2503" w:rsidRDefault="00D8642C">
            <w:pPr>
              <w:keepNext/>
              <w:keepLines/>
              <w:spacing w:after="0" w:line="240" w:lineRule="auto"/>
              <w:jc w:val="center"/>
            </w:pPr>
            <w:r>
              <w:rPr>
                <w:b/>
                <w:sz w:val="18"/>
              </w:rPr>
              <w:t>Indeks (%)</w:t>
            </w:r>
          </w:p>
        </w:tc>
      </w:tr>
      <w:tr w:rsidR="009A2503" w14:paraId="1EED5DF1" w14:textId="77777777">
        <w:trPr>
          <w:cantSplit/>
          <w:trHeight w:val="560"/>
        </w:trPr>
        <w:tc>
          <w:tcPr>
            <w:tcW w:w="700" w:type="dxa"/>
            <w:tcMar>
              <w:top w:w="0" w:type="dxa"/>
              <w:bottom w:w="0" w:type="dxa"/>
            </w:tcMar>
            <w:vAlign w:val="center"/>
          </w:tcPr>
          <w:p w14:paraId="0C003475" w14:textId="77777777" w:rsidR="009A2503" w:rsidRDefault="00D8642C">
            <w:pPr>
              <w:keepNext/>
              <w:keepLines/>
              <w:spacing w:after="0" w:line="240" w:lineRule="auto"/>
            </w:pPr>
            <w:r>
              <w:rPr>
                <w:sz w:val="18"/>
              </w:rPr>
              <w:t>02</w:t>
            </w:r>
          </w:p>
        </w:tc>
        <w:tc>
          <w:tcPr>
            <w:tcW w:w="3180" w:type="dxa"/>
            <w:tcMar>
              <w:top w:w="0" w:type="dxa"/>
              <w:bottom w:w="0" w:type="dxa"/>
            </w:tcMar>
            <w:vAlign w:val="center"/>
          </w:tcPr>
          <w:p w14:paraId="7EE9339B" w14:textId="77777777" w:rsidR="009A2503" w:rsidRDefault="00D8642C">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536DCFF9" w14:textId="77777777" w:rsidR="009A2503" w:rsidRDefault="00D8642C">
            <w:pPr>
              <w:keepNext/>
              <w:keepLines/>
              <w:spacing w:after="0" w:line="240" w:lineRule="auto"/>
            </w:pPr>
            <w:r>
              <w:rPr>
                <w:sz w:val="18"/>
              </w:rPr>
              <w:t>02</w:t>
            </w:r>
          </w:p>
        </w:tc>
        <w:tc>
          <w:tcPr>
            <w:tcW w:w="1860" w:type="dxa"/>
            <w:tcMar>
              <w:top w:w="0" w:type="dxa"/>
              <w:bottom w:w="0" w:type="dxa"/>
            </w:tcMar>
            <w:vAlign w:val="center"/>
          </w:tcPr>
          <w:p w14:paraId="36D0574D" w14:textId="77777777" w:rsidR="009A2503" w:rsidRDefault="00D8642C">
            <w:pPr>
              <w:keepNext/>
              <w:keepLines/>
              <w:spacing w:after="0" w:line="240" w:lineRule="auto"/>
              <w:jc w:val="right"/>
            </w:pPr>
            <w:r>
              <w:rPr>
                <w:sz w:val="18"/>
              </w:rPr>
              <w:t>15.274.043,73</w:t>
            </w:r>
          </w:p>
        </w:tc>
        <w:tc>
          <w:tcPr>
            <w:tcW w:w="1860" w:type="dxa"/>
            <w:tcMar>
              <w:top w:w="0" w:type="dxa"/>
              <w:bottom w:w="0" w:type="dxa"/>
            </w:tcMar>
            <w:vAlign w:val="center"/>
          </w:tcPr>
          <w:p w14:paraId="71B208A0" w14:textId="77777777" w:rsidR="009A2503" w:rsidRDefault="00D8642C">
            <w:pPr>
              <w:keepNext/>
              <w:keepLines/>
              <w:spacing w:after="0" w:line="240" w:lineRule="auto"/>
              <w:jc w:val="right"/>
            </w:pPr>
            <w:r>
              <w:rPr>
                <w:sz w:val="18"/>
              </w:rPr>
              <w:t>16.203.009,68</w:t>
            </w:r>
          </w:p>
        </w:tc>
        <w:tc>
          <w:tcPr>
            <w:tcW w:w="700" w:type="dxa"/>
            <w:tcMar>
              <w:top w:w="0" w:type="dxa"/>
              <w:bottom w:w="0" w:type="dxa"/>
            </w:tcMar>
            <w:vAlign w:val="center"/>
          </w:tcPr>
          <w:p w14:paraId="5601D24B" w14:textId="77777777" w:rsidR="009A2503" w:rsidRDefault="00D8642C">
            <w:pPr>
              <w:keepNext/>
              <w:keepLines/>
              <w:spacing w:after="0" w:line="240" w:lineRule="auto"/>
              <w:jc w:val="right"/>
            </w:pPr>
            <w:r>
              <w:rPr>
                <w:sz w:val="18"/>
              </w:rPr>
              <w:t>106,1</w:t>
            </w:r>
          </w:p>
        </w:tc>
      </w:tr>
    </w:tbl>
    <w:p w14:paraId="67462883" w14:textId="61D131BC" w:rsidR="009A2503" w:rsidRDefault="00D8642C" w:rsidP="008A51A4">
      <w:pPr>
        <w:spacing w:before="120"/>
        <w:jc w:val="both"/>
      </w:pPr>
      <w:r>
        <w:t>Proizvedena dugotrajna imovina (Šifra 02) iznosi 16.203.009,68 eura i u odnosu na početno stanje ukupna vrijednost ove imovine veća je za 6,1%.</w:t>
      </w:r>
    </w:p>
    <w:p w14:paraId="098D162A" w14:textId="77777777" w:rsidR="009A2503" w:rsidRDefault="00D8642C" w:rsidP="00AA65F9">
      <w:pPr>
        <w:keepNext/>
        <w:spacing w:before="240"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8DF4634" w14:textId="77777777">
        <w:trPr>
          <w:cantSplit/>
        </w:trPr>
        <w:tc>
          <w:tcPr>
            <w:tcW w:w="700" w:type="dxa"/>
            <w:shd w:val="clear" w:color="auto" w:fill="E7F0F9"/>
            <w:tcMar>
              <w:top w:w="0" w:type="dxa"/>
              <w:bottom w:w="0" w:type="dxa"/>
            </w:tcMar>
            <w:vAlign w:val="center"/>
          </w:tcPr>
          <w:p w14:paraId="0498044E"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E9DCE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CC8F70"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A7AFC1"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0E4074"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CB649A" w14:textId="77777777" w:rsidR="009A2503" w:rsidRDefault="00D8642C">
            <w:pPr>
              <w:keepNext/>
              <w:keepLines/>
              <w:spacing w:after="0" w:line="240" w:lineRule="auto"/>
              <w:jc w:val="center"/>
            </w:pPr>
            <w:r>
              <w:rPr>
                <w:b/>
                <w:sz w:val="18"/>
              </w:rPr>
              <w:t>Indeks (%)</w:t>
            </w:r>
          </w:p>
        </w:tc>
      </w:tr>
      <w:tr w:rsidR="009A2503" w14:paraId="1BAD543B" w14:textId="77777777">
        <w:trPr>
          <w:cantSplit/>
          <w:trHeight w:val="560"/>
        </w:trPr>
        <w:tc>
          <w:tcPr>
            <w:tcW w:w="700" w:type="dxa"/>
            <w:tcMar>
              <w:top w:w="0" w:type="dxa"/>
              <w:bottom w:w="0" w:type="dxa"/>
            </w:tcMar>
            <w:vAlign w:val="center"/>
          </w:tcPr>
          <w:p w14:paraId="38952610" w14:textId="77777777" w:rsidR="009A2503" w:rsidRDefault="00D8642C">
            <w:pPr>
              <w:keepNext/>
              <w:keepLines/>
              <w:spacing w:after="0" w:line="240" w:lineRule="auto"/>
            </w:pPr>
            <w:r>
              <w:rPr>
                <w:sz w:val="18"/>
              </w:rPr>
              <w:t>023 i 02923</w:t>
            </w:r>
          </w:p>
        </w:tc>
        <w:tc>
          <w:tcPr>
            <w:tcW w:w="3180" w:type="dxa"/>
            <w:tcMar>
              <w:top w:w="0" w:type="dxa"/>
              <w:bottom w:w="0" w:type="dxa"/>
            </w:tcMar>
            <w:vAlign w:val="center"/>
          </w:tcPr>
          <w:p w14:paraId="4CE2003D" w14:textId="77777777" w:rsidR="009A2503" w:rsidRDefault="00D8642C">
            <w:pPr>
              <w:keepNext/>
              <w:keepLines/>
              <w:spacing w:after="0" w:line="240" w:lineRule="auto"/>
            </w:pPr>
            <w:r>
              <w:rPr>
                <w:sz w:val="18"/>
              </w:rPr>
              <w:t>Prijevozna sredstva (šifre 0231 do 0234 - 02923)</w:t>
            </w:r>
          </w:p>
        </w:tc>
        <w:tc>
          <w:tcPr>
            <w:tcW w:w="700" w:type="dxa"/>
            <w:tcMar>
              <w:top w:w="0" w:type="dxa"/>
              <w:bottom w:w="0" w:type="dxa"/>
            </w:tcMar>
            <w:vAlign w:val="center"/>
          </w:tcPr>
          <w:p w14:paraId="1530087E" w14:textId="77777777" w:rsidR="009A2503" w:rsidRDefault="00D8642C">
            <w:pPr>
              <w:keepNext/>
              <w:keepLines/>
              <w:spacing w:after="0" w:line="240" w:lineRule="auto"/>
            </w:pPr>
            <w:r>
              <w:rPr>
                <w:sz w:val="18"/>
              </w:rPr>
              <w:t>023 i 02923</w:t>
            </w:r>
          </w:p>
        </w:tc>
        <w:tc>
          <w:tcPr>
            <w:tcW w:w="1860" w:type="dxa"/>
            <w:tcMar>
              <w:top w:w="0" w:type="dxa"/>
              <w:bottom w:w="0" w:type="dxa"/>
            </w:tcMar>
            <w:vAlign w:val="center"/>
          </w:tcPr>
          <w:p w14:paraId="6EC28590" w14:textId="77777777" w:rsidR="009A2503" w:rsidRDefault="00D8642C">
            <w:pPr>
              <w:keepNext/>
              <w:keepLines/>
              <w:spacing w:after="0" w:line="240" w:lineRule="auto"/>
              <w:jc w:val="right"/>
            </w:pPr>
            <w:r>
              <w:rPr>
                <w:sz w:val="18"/>
              </w:rPr>
              <w:t>197.303,11</w:t>
            </w:r>
          </w:p>
        </w:tc>
        <w:tc>
          <w:tcPr>
            <w:tcW w:w="1860" w:type="dxa"/>
            <w:tcMar>
              <w:top w:w="0" w:type="dxa"/>
              <w:bottom w:w="0" w:type="dxa"/>
            </w:tcMar>
            <w:vAlign w:val="center"/>
          </w:tcPr>
          <w:p w14:paraId="378AE391" w14:textId="77777777" w:rsidR="009A2503" w:rsidRDefault="00D8642C">
            <w:pPr>
              <w:keepNext/>
              <w:keepLines/>
              <w:spacing w:after="0" w:line="240" w:lineRule="auto"/>
              <w:jc w:val="right"/>
            </w:pPr>
            <w:r>
              <w:rPr>
                <w:sz w:val="18"/>
              </w:rPr>
              <w:t>259.743,75</w:t>
            </w:r>
          </w:p>
        </w:tc>
        <w:tc>
          <w:tcPr>
            <w:tcW w:w="700" w:type="dxa"/>
            <w:tcMar>
              <w:top w:w="0" w:type="dxa"/>
              <w:bottom w:w="0" w:type="dxa"/>
            </w:tcMar>
            <w:vAlign w:val="center"/>
          </w:tcPr>
          <w:p w14:paraId="66490E0F" w14:textId="77777777" w:rsidR="009A2503" w:rsidRDefault="00D8642C">
            <w:pPr>
              <w:keepNext/>
              <w:keepLines/>
              <w:spacing w:after="0" w:line="240" w:lineRule="auto"/>
              <w:jc w:val="right"/>
            </w:pPr>
            <w:r>
              <w:rPr>
                <w:sz w:val="18"/>
              </w:rPr>
              <w:t>131,6</w:t>
            </w:r>
          </w:p>
        </w:tc>
      </w:tr>
    </w:tbl>
    <w:p w14:paraId="79756C02" w14:textId="5EC3B66B" w:rsidR="009A2503" w:rsidRDefault="00D8642C" w:rsidP="008A51A4">
      <w:pPr>
        <w:spacing w:before="120"/>
        <w:jc w:val="both"/>
      </w:pPr>
      <w:r>
        <w:t xml:space="preserve">Prijevozna sredstva (Šifra 023 i 02923) bilježe povećanje od 31,6% u odnosu na 01.01.2025.godine i to kod Grada imamo povećanje od 85.425,00 eura za nabavu novog vozila </w:t>
      </w:r>
      <w:r>
        <w:t xml:space="preserve">marke Škoda </w:t>
      </w:r>
      <w:proofErr w:type="spellStart"/>
      <w:r>
        <w:t>Karoq</w:t>
      </w:r>
      <w:proofErr w:type="spellEnd"/>
      <w:r>
        <w:t xml:space="preserve"> te javne bicikle za unaprjeđenje sustava javnih bicikli.</w:t>
      </w:r>
    </w:p>
    <w:p w14:paraId="28BD7107" w14:textId="77777777" w:rsidR="009A2503" w:rsidRDefault="00D8642C" w:rsidP="00AA65F9">
      <w:pPr>
        <w:keepNext/>
        <w:spacing w:before="240"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B356076" w14:textId="77777777">
        <w:trPr>
          <w:cantSplit/>
        </w:trPr>
        <w:tc>
          <w:tcPr>
            <w:tcW w:w="700" w:type="dxa"/>
            <w:shd w:val="clear" w:color="auto" w:fill="E7F0F9"/>
            <w:tcMar>
              <w:top w:w="0" w:type="dxa"/>
              <w:bottom w:w="0" w:type="dxa"/>
            </w:tcMar>
            <w:vAlign w:val="center"/>
          </w:tcPr>
          <w:p w14:paraId="06A5ED64"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90D29F"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CE79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C7C4B"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B92230"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615638" w14:textId="77777777" w:rsidR="009A2503" w:rsidRDefault="00D8642C">
            <w:pPr>
              <w:keepNext/>
              <w:keepLines/>
              <w:spacing w:after="0" w:line="240" w:lineRule="auto"/>
              <w:jc w:val="center"/>
            </w:pPr>
            <w:r>
              <w:rPr>
                <w:b/>
                <w:sz w:val="18"/>
              </w:rPr>
              <w:t>Indeks (%)</w:t>
            </w:r>
          </w:p>
        </w:tc>
      </w:tr>
      <w:tr w:rsidR="009A2503" w14:paraId="5F1C50DC" w14:textId="77777777">
        <w:trPr>
          <w:cantSplit/>
          <w:trHeight w:val="560"/>
        </w:trPr>
        <w:tc>
          <w:tcPr>
            <w:tcW w:w="700" w:type="dxa"/>
            <w:tcMar>
              <w:top w:w="0" w:type="dxa"/>
              <w:bottom w:w="0" w:type="dxa"/>
            </w:tcMar>
            <w:vAlign w:val="center"/>
          </w:tcPr>
          <w:p w14:paraId="09C2589A" w14:textId="77777777" w:rsidR="009A2503" w:rsidRDefault="00D8642C">
            <w:pPr>
              <w:keepNext/>
              <w:keepLines/>
              <w:spacing w:after="0" w:line="240" w:lineRule="auto"/>
            </w:pPr>
            <w:r>
              <w:rPr>
                <w:sz w:val="18"/>
              </w:rPr>
              <w:t>025 i 02925</w:t>
            </w:r>
          </w:p>
        </w:tc>
        <w:tc>
          <w:tcPr>
            <w:tcW w:w="3180" w:type="dxa"/>
            <w:tcMar>
              <w:top w:w="0" w:type="dxa"/>
              <w:bottom w:w="0" w:type="dxa"/>
            </w:tcMar>
            <w:vAlign w:val="center"/>
          </w:tcPr>
          <w:p w14:paraId="7FCDB53A" w14:textId="77777777" w:rsidR="009A2503" w:rsidRDefault="00D8642C">
            <w:pPr>
              <w:keepNext/>
              <w:keepLines/>
              <w:spacing w:after="0" w:line="240" w:lineRule="auto"/>
            </w:pPr>
            <w:r>
              <w:rPr>
                <w:sz w:val="18"/>
              </w:rPr>
              <w:t>Višegodišnji nasadi i osnovno stado (šifre 0251+0252-02925)</w:t>
            </w:r>
          </w:p>
        </w:tc>
        <w:tc>
          <w:tcPr>
            <w:tcW w:w="700" w:type="dxa"/>
            <w:tcMar>
              <w:top w:w="0" w:type="dxa"/>
              <w:bottom w:w="0" w:type="dxa"/>
            </w:tcMar>
            <w:vAlign w:val="center"/>
          </w:tcPr>
          <w:p w14:paraId="11AE757F" w14:textId="77777777" w:rsidR="009A2503" w:rsidRDefault="00D8642C">
            <w:pPr>
              <w:keepNext/>
              <w:keepLines/>
              <w:spacing w:after="0" w:line="240" w:lineRule="auto"/>
            </w:pPr>
            <w:r>
              <w:rPr>
                <w:sz w:val="18"/>
              </w:rPr>
              <w:t>025 i 02925</w:t>
            </w:r>
          </w:p>
        </w:tc>
        <w:tc>
          <w:tcPr>
            <w:tcW w:w="1860" w:type="dxa"/>
            <w:tcMar>
              <w:top w:w="0" w:type="dxa"/>
              <w:bottom w:w="0" w:type="dxa"/>
            </w:tcMar>
            <w:vAlign w:val="center"/>
          </w:tcPr>
          <w:p w14:paraId="6CDE53B0" w14:textId="77777777" w:rsidR="009A2503" w:rsidRDefault="00D8642C">
            <w:pPr>
              <w:keepNext/>
              <w:keepLines/>
              <w:spacing w:after="0" w:line="240" w:lineRule="auto"/>
              <w:jc w:val="right"/>
            </w:pPr>
            <w:r>
              <w:rPr>
                <w:sz w:val="18"/>
              </w:rPr>
              <w:t>10.413,43</w:t>
            </w:r>
          </w:p>
        </w:tc>
        <w:tc>
          <w:tcPr>
            <w:tcW w:w="1860" w:type="dxa"/>
            <w:tcMar>
              <w:top w:w="0" w:type="dxa"/>
              <w:bottom w:w="0" w:type="dxa"/>
            </w:tcMar>
            <w:vAlign w:val="center"/>
          </w:tcPr>
          <w:p w14:paraId="283D7CE0" w14:textId="77777777" w:rsidR="009A2503" w:rsidRDefault="00D8642C">
            <w:pPr>
              <w:keepNext/>
              <w:keepLines/>
              <w:spacing w:after="0" w:line="240" w:lineRule="auto"/>
              <w:jc w:val="right"/>
            </w:pPr>
            <w:r>
              <w:rPr>
                <w:sz w:val="18"/>
              </w:rPr>
              <w:t>44.755,72</w:t>
            </w:r>
          </w:p>
        </w:tc>
        <w:tc>
          <w:tcPr>
            <w:tcW w:w="700" w:type="dxa"/>
            <w:tcMar>
              <w:top w:w="0" w:type="dxa"/>
              <w:bottom w:w="0" w:type="dxa"/>
            </w:tcMar>
            <w:vAlign w:val="center"/>
          </w:tcPr>
          <w:p w14:paraId="59EC739E" w14:textId="77777777" w:rsidR="009A2503" w:rsidRDefault="00D8642C">
            <w:pPr>
              <w:keepNext/>
              <w:keepLines/>
              <w:spacing w:after="0" w:line="240" w:lineRule="auto"/>
              <w:jc w:val="right"/>
            </w:pPr>
            <w:r>
              <w:rPr>
                <w:sz w:val="18"/>
              </w:rPr>
              <w:t>429,8</w:t>
            </w:r>
          </w:p>
        </w:tc>
      </w:tr>
    </w:tbl>
    <w:p w14:paraId="1A9061E4" w14:textId="10FEA1E3" w:rsidR="009A2503" w:rsidRDefault="00D8642C" w:rsidP="00AA65F9">
      <w:pPr>
        <w:spacing w:before="120"/>
        <w:jc w:val="both"/>
      </w:pPr>
      <w:r>
        <w:t>Višegodišnji nasadi i osnovno stado (šifra 025 i 02925) iznosi 44.755,72 eura ili za 329,8% više u odnosu na 01.01.2025.godine i odnosi se na sadnju stabala u sklopu projekta provedbe mjera klimatskih promjena i u cijelosti pripada Gradu Trogiru.</w:t>
      </w:r>
    </w:p>
    <w:p w14:paraId="30082B6A" w14:textId="77777777" w:rsidR="009A2503" w:rsidRDefault="00D8642C" w:rsidP="00AA65F9">
      <w:pPr>
        <w:keepNext/>
        <w:spacing w:before="240"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7A31B745" w14:textId="77777777">
        <w:trPr>
          <w:cantSplit/>
        </w:trPr>
        <w:tc>
          <w:tcPr>
            <w:tcW w:w="700" w:type="dxa"/>
            <w:shd w:val="clear" w:color="auto" w:fill="E7F0F9"/>
            <w:tcMar>
              <w:top w:w="0" w:type="dxa"/>
              <w:bottom w:w="0" w:type="dxa"/>
            </w:tcMar>
            <w:vAlign w:val="center"/>
          </w:tcPr>
          <w:p w14:paraId="44765534"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AF819D"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C0FB9"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C3DBB7"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D0B519"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C07413" w14:textId="77777777" w:rsidR="009A2503" w:rsidRDefault="00D8642C">
            <w:pPr>
              <w:keepNext/>
              <w:keepLines/>
              <w:spacing w:after="0" w:line="240" w:lineRule="auto"/>
              <w:jc w:val="center"/>
            </w:pPr>
            <w:r>
              <w:rPr>
                <w:b/>
                <w:sz w:val="18"/>
              </w:rPr>
              <w:t>Indeks (%)</w:t>
            </w:r>
          </w:p>
        </w:tc>
      </w:tr>
      <w:tr w:rsidR="009A2503" w14:paraId="79603F19" w14:textId="77777777">
        <w:trPr>
          <w:cantSplit/>
          <w:trHeight w:val="560"/>
        </w:trPr>
        <w:tc>
          <w:tcPr>
            <w:tcW w:w="700" w:type="dxa"/>
            <w:tcMar>
              <w:top w:w="0" w:type="dxa"/>
              <w:bottom w:w="0" w:type="dxa"/>
            </w:tcMar>
            <w:vAlign w:val="center"/>
          </w:tcPr>
          <w:p w14:paraId="6050BF03" w14:textId="77777777" w:rsidR="009A2503" w:rsidRDefault="00D8642C">
            <w:pPr>
              <w:keepNext/>
              <w:keepLines/>
              <w:spacing w:after="0" w:line="240" w:lineRule="auto"/>
            </w:pPr>
            <w:r>
              <w:rPr>
                <w:sz w:val="18"/>
              </w:rPr>
              <w:t>05</w:t>
            </w:r>
          </w:p>
        </w:tc>
        <w:tc>
          <w:tcPr>
            <w:tcW w:w="3180" w:type="dxa"/>
            <w:tcMar>
              <w:top w:w="0" w:type="dxa"/>
              <w:bottom w:w="0" w:type="dxa"/>
            </w:tcMar>
            <w:vAlign w:val="center"/>
          </w:tcPr>
          <w:p w14:paraId="14BCB421" w14:textId="77777777" w:rsidR="009A2503" w:rsidRDefault="00D8642C">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265707E4" w14:textId="77777777" w:rsidR="009A2503" w:rsidRDefault="00D8642C">
            <w:pPr>
              <w:keepNext/>
              <w:keepLines/>
              <w:spacing w:after="0" w:line="240" w:lineRule="auto"/>
            </w:pPr>
            <w:r>
              <w:rPr>
                <w:sz w:val="18"/>
              </w:rPr>
              <w:t>05</w:t>
            </w:r>
          </w:p>
        </w:tc>
        <w:tc>
          <w:tcPr>
            <w:tcW w:w="1860" w:type="dxa"/>
            <w:tcMar>
              <w:top w:w="0" w:type="dxa"/>
              <w:bottom w:w="0" w:type="dxa"/>
            </w:tcMar>
            <w:vAlign w:val="center"/>
          </w:tcPr>
          <w:p w14:paraId="73D68E9E" w14:textId="77777777" w:rsidR="009A2503" w:rsidRDefault="00D8642C">
            <w:pPr>
              <w:keepNext/>
              <w:keepLines/>
              <w:spacing w:after="0" w:line="240" w:lineRule="auto"/>
              <w:jc w:val="right"/>
            </w:pPr>
            <w:r>
              <w:rPr>
                <w:sz w:val="18"/>
              </w:rPr>
              <w:t>10.669.807,18</w:t>
            </w:r>
          </w:p>
        </w:tc>
        <w:tc>
          <w:tcPr>
            <w:tcW w:w="1860" w:type="dxa"/>
            <w:tcMar>
              <w:top w:w="0" w:type="dxa"/>
              <w:bottom w:w="0" w:type="dxa"/>
            </w:tcMar>
            <w:vAlign w:val="center"/>
          </w:tcPr>
          <w:p w14:paraId="092A269B" w14:textId="77777777" w:rsidR="009A2503" w:rsidRDefault="00D8642C">
            <w:pPr>
              <w:keepNext/>
              <w:keepLines/>
              <w:spacing w:after="0" w:line="240" w:lineRule="auto"/>
              <w:jc w:val="right"/>
            </w:pPr>
            <w:r>
              <w:rPr>
                <w:sz w:val="18"/>
              </w:rPr>
              <w:t>11.347.697,90</w:t>
            </w:r>
          </w:p>
        </w:tc>
        <w:tc>
          <w:tcPr>
            <w:tcW w:w="700" w:type="dxa"/>
            <w:tcMar>
              <w:top w:w="0" w:type="dxa"/>
              <w:bottom w:w="0" w:type="dxa"/>
            </w:tcMar>
            <w:vAlign w:val="center"/>
          </w:tcPr>
          <w:p w14:paraId="3117CEAB" w14:textId="77777777" w:rsidR="009A2503" w:rsidRDefault="00D8642C">
            <w:pPr>
              <w:keepNext/>
              <w:keepLines/>
              <w:spacing w:after="0" w:line="240" w:lineRule="auto"/>
              <w:jc w:val="right"/>
            </w:pPr>
            <w:r>
              <w:rPr>
                <w:sz w:val="18"/>
              </w:rPr>
              <w:t>106,4</w:t>
            </w:r>
          </w:p>
        </w:tc>
      </w:tr>
    </w:tbl>
    <w:p w14:paraId="7D395DB9" w14:textId="1539FEEA" w:rsidR="009A2503" w:rsidRDefault="00D8642C" w:rsidP="008A51A4">
      <w:pPr>
        <w:spacing w:before="120"/>
        <w:jc w:val="both"/>
      </w:pPr>
      <w:r>
        <w:t>Dugotrajna nefinancijska imovina u pripremi (Šifra 05) iznosi 11.347.697,90 eura i povećana je za 6,4% u odnosu na 1.01.2025.godine i najvećim dijelom se odnosi na Grad Trogir. Povećanje 8,9% se odnosi na građevinske objekte u pripremi.</w:t>
      </w:r>
    </w:p>
    <w:p w14:paraId="1CCD9046" w14:textId="77777777" w:rsidR="009A2503" w:rsidRDefault="00D8642C" w:rsidP="00AA65F9">
      <w:pPr>
        <w:keepNext/>
        <w:spacing w:before="240"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5E11DA9" w14:textId="77777777">
        <w:trPr>
          <w:cantSplit/>
        </w:trPr>
        <w:tc>
          <w:tcPr>
            <w:tcW w:w="700" w:type="dxa"/>
            <w:shd w:val="clear" w:color="auto" w:fill="E7F0F9"/>
            <w:tcMar>
              <w:top w:w="0" w:type="dxa"/>
              <w:bottom w:w="0" w:type="dxa"/>
            </w:tcMar>
            <w:vAlign w:val="center"/>
          </w:tcPr>
          <w:p w14:paraId="15248FE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B0FC17"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3C52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FA8AE"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A725E8"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65F126" w14:textId="77777777" w:rsidR="009A2503" w:rsidRDefault="00D8642C">
            <w:pPr>
              <w:keepNext/>
              <w:keepLines/>
              <w:spacing w:after="0" w:line="240" w:lineRule="auto"/>
              <w:jc w:val="center"/>
            </w:pPr>
            <w:r>
              <w:rPr>
                <w:b/>
                <w:sz w:val="18"/>
              </w:rPr>
              <w:t>Indeks (%)</w:t>
            </w:r>
          </w:p>
        </w:tc>
      </w:tr>
      <w:tr w:rsidR="009A2503" w14:paraId="13EE6FBC" w14:textId="77777777">
        <w:trPr>
          <w:cantSplit/>
          <w:trHeight w:val="560"/>
        </w:trPr>
        <w:tc>
          <w:tcPr>
            <w:tcW w:w="700" w:type="dxa"/>
            <w:tcMar>
              <w:top w:w="0" w:type="dxa"/>
              <w:bottom w:w="0" w:type="dxa"/>
            </w:tcMar>
            <w:vAlign w:val="center"/>
          </w:tcPr>
          <w:p w14:paraId="083BDAF4" w14:textId="77777777" w:rsidR="009A2503" w:rsidRDefault="00D8642C">
            <w:pPr>
              <w:keepNext/>
              <w:keepLines/>
              <w:spacing w:after="0" w:line="240" w:lineRule="auto"/>
            </w:pPr>
            <w:r>
              <w:rPr>
                <w:sz w:val="18"/>
              </w:rPr>
              <w:t>1</w:t>
            </w:r>
          </w:p>
        </w:tc>
        <w:tc>
          <w:tcPr>
            <w:tcW w:w="3180" w:type="dxa"/>
            <w:tcMar>
              <w:top w:w="0" w:type="dxa"/>
              <w:bottom w:w="0" w:type="dxa"/>
            </w:tcMar>
            <w:vAlign w:val="center"/>
          </w:tcPr>
          <w:p w14:paraId="7B4B6E19" w14:textId="77777777" w:rsidR="009A2503" w:rsidRDefault="00D8642C">
            <w:pPr>
              <w:keepNext/>
              <w:keepLines/>
              <w:spacing w:after="0" w:line="240" w:lineRule="auto"/>
            </w:pPr>
            <w:r>
              <w:rPr>
                <w:sz w:val="18"/>
              </w:rPr>
              <w:t>Financijska imovina (šifre 11+12+13+14+15+16+17+19)</w:t>
            </w:r>
          </w:p>
        </w:tc>
        <w:tc>
          <w:tcPr>
            <w:tcW w:w="700" w:type="dxa"/>
            <w:tcMar>
              <w:top w:w="0" w:type="dxa"/>
              <w:bottom w:w="0" w:type="dxa"/>
            </w:tcMar>
            <w:vAlign w:val="center"/>
          </w:tcPr>
          <w:p w14:paraId="17CB9C69" w14:textId="77777777" w:rsidR="009A2503" w:rsidRDefault="00D8642C">
            <w:pPr>
              <w:keepNext/>
              <w:keepLines/>
              <w:spacing w:after="0" w:line="240" w:lineRule="auto"/>
            </w:pPr>
            <w:r>
              <w:rPr>
                <w:sz w:val="18"/>
              </w:rPr>
              <w:t>1</w:t>
            </w:r>
          </w:p>
        </w:tc>
        <w:tc>
          <w:tcPr>
            <w:tcW w:w="1860" w:type="dxa"/>
            <w:tcMar>
              <w:top w:w="0" w:type="dxa"/>
              <w:bottom w:w="0" w:type="dxa"/>
            </w:tcMar>
            <w:vAlign w:val="center"/>
          </w:tcPr>
          <w:p w14:paraId="793C2E33" w14:textId="77777777" w:rsidR="009A2503" w:rsidRDefault="00D8642C">
            <w:pPr>
              <w:keepNext/>
              <w:keepLines/>
              <w:spacing w:after="0" w:line="240" w:lineRule="auto"/>
              <w:jc w:val="right"/>
            </w:pPr>
            <w:r>
              <w:rPr>
                <w:sz w:val="18"/>
              </w:rPr>
              <w:t>15.987.950,07</w:t>
            </w:r>
          </w:p>
        </w:tc>
        <w:tc>
          <w:tcPr>
            <w:tcW w:w="1860" w:type="dxa"/>
            <w:tcMar>
              <w:top w:w="0" w:type="dxa"/>
              <w:bottom w:w="0" w:type="dxa"/>
            </w:tcMar>
            <w:vAlign w:val="center"/>
          </w:tcPr>
          <w:p w14:paraId="14C5545D" w14:textId="77777777" w:rsidR="009A2503" w:rsidRDefault="00D8642C">
            <w:pPr>
              <w:keepNext/>
              <w:keepLines/>
              <w:spacing w:after="0" w:line="240" w:lineRule="auto"/>
              <w:jc w:val="right"/>
            </w:pPr>
            <w:r>
              <w:rPr>
                <w:sz w:val="18"/>
              </w:rPr>
              <w:t>21.435.433,38</w:t>
            </w:r>
          </w:p>
        </w:tc>
        <w:tc>
          <w:tcPr>
            <w:tcW w:w="700" w:type="dxa"/>
            <w:tcMar>
              <w:top w:w="0" w:type="dxa"/>
              <w:bottom w:w="0" w:type="dxa"/>
            </w:tcMar>
            <w:vAlign w:val="center"/>
          </w:tcPr>
          <w:p w14:paraId="714234BF" w14:textId="77777777" w:rsidR="009A2503" w:rsidRDefault="00D8642C">
            <w:pPr>
              <w:keepNext/>
              <w:keepLines/>
              <w:spacing w:after="0" w:line="240" w:lineRule="auto"/>
              <w:jc w:val="right"/>
            </w:pPr>
            <w:r>
              <w:rPr>
                <w:sz w:val="18"/>
              </w:rPr>
              <w:t>134,1</w:t>
            </w:r>
          </w:p>
        </w:tc>
      </w:tr>
    </w:tbl>
    <w:p w14:paraId="0D0B7C27" w14:textId="77777777" w:rsidR="009A2503" w:rsidRDefault="00D8642C" w:rsidP="008A51A4">
      <w:pPr>
        <w:spacing w:before="120"/>
        <w:jc w:val="both"/>
      </w:pPr>
      <w:r>
        <w:t>Vrijednost ukupne financijske imovine (novac i potraživanja) na dan 31.12.2025.godine iznosi 21.435.433,38 eura što je za 34,1% više od ostvarenja u odnosu na 1.01.2025. godine. Od tog iznosa na novčana sredstva na računima i u blagajni iznose 5.989.195,37 eura te su manja za 1,4% u odnosu na stanje 1.01.2025.godine.</w:t>
      </w:r>
    </w:p>
    <w:p w14:paraId="0CA6939A" w14:textId="77777777" w:rsidR="009A2503" w:rsidRDefault="00D8642C" w:rsidP="008A51A4">
      <w:pPr>
        <w:jc w:val="both"/>
      </w:pPr>
      <w:r>
        <w:t>Od ukupnog iznosa financijske imovine na Grad Trogir se odnosi najveći dio i to iznos od 21.405.220,93 eura, a na proračunske korisnike iznos od 30.212,45 eura. Povećanje financijske imovine je najvećim dijelom posljedica povećanja novca na računu kod tuzemnih poslovnih banaka (Šifra 1112) zbog većih priljeva sredstava tijekom 2025. godine.</w:t>
      </w:r>
    </w:p>
    <w:p w14:paraId="5CD71854" w14:textId="6CF51AE4" w:rsidR="009A2503" w:rsidRDefault="00D8642C" w:rsidP="008A51A4">
      <w:pPr>
        <w:jc w:val="both"/>
      </w:pPr>
      <w:r>
        <w:t>Kod grada Trogira povećanje se odnosi na šifru 1521 -Dionice i udjeli u glavnici trgovačkih društava izvan javnog sektora u iznosu od 4.886.190,19 eura za povećanje udjela u glavnici Zračne Luke temeljem društvenog ugovora od 16.05.2025.</w:t>
      </w:r>
    </w:p>
    <w:p w14:paraId="42CD2EF3" w14:textId="77777777" w:rsidR="009A2503" w:rsidRDefault="00D8642C" w:rsidP="00AA65F9">
      <w:pPr>
        <w:keepNext/>
        <w:spacing w:before="240"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21C031B" w14:textId="77777777">
        <w:trPr>
          <w:cantSplit/>
        </w:trPr>
        <w:tc>
          <w:tcPr>
            <w:tcW w:w="700" w:type="dxa"/>
            <w:shd w:val="clear" w:color="auto" w:fill="E7F0F9"/>
            <w:tcMar>
              <w:top w:w="0" w:type="dxa"/>
              <w:bottom w:w="0" w:type="dxa"/>
            </w:tcMar>
            <w:vAlign w:val="center"/>
          </w:tcPr>
          <w:p w14:paraId="548EF15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CDD1B4"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2AF39"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8E677"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EE2504"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0EF6BA" w14:textId="77777777" w:rsidR="009A2503" w:rsidRDefault="00D8642C">
            <w:pPr>
              <w:keepNext/>
              <w:keepLines/>
              <w:spacing w:after="0" w:line="240" w:lineRule="auto"/>
              <w:jc w:val="center"/>
            </w:pPr>
            <w:r>
              <w:rPr>
                <w:b/>
                <w:sz w:val="18"/>
              </w:rPr>
              <w:t>Indeks (%)</w:t>
            </w:r>
          </w:p>
        </w:tc>
      </w:tr>
      <w:tr w:rsidR="009A2503" w14:paraId="1B2DF461" w14:textId="77777777">
        <w:trPr>
          <w:cantSplit/>
          <w:trHeight w:val="560"/>
        </w:trPr>
        <w:tc>
          <w:tcPr>
            <w:tcW w:w="700" w:type="dxa"/>
            <w:tcMar>
              <w:top w:w="0" w:type="dxa"/>
              <w:bottom w:w="0" w:type="dxa"/>
            </w:tcMar>
            <w:vAlign w:val="center"/>
          </w:tcPr>
          <w:p w14:paraId="77AFEBDC" w14:textId="77777777" w:rsidR="009A2503" w:rsidRDefault="00D8642C">
            <w:pPr>
              <w:keepNext/>
              <w:keepLines/>
              <w:spacing w:after="0" w:line="240" w:lineRule="auto"/>
            </w:pPr>
            <w:r>
              <w:rPr>
                <w:sz w:val="18"/>
              </w:rPr>
              <w:t>1521</w:t>
            </w:r>
          </w:p>
        </w:tc>
        <w:tc>
          <w:tcPr>
            <w:tcW w:w="3180" w:type="dxa"/>
            <w:tcMar>
              <w:top w:w="0" w:type="dxa"/>
              <w:bottom w:w="0" w:type="dxa"/>
            </w:tcMar>
            <w:vAlign w:val="center"/>
          </w:tcPr>
          <w:p w14:paraId="32F85AF2" w14:textId="77777777" w:rsidR="009A2503" w:rsidRDefault="00D8642C">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7CC5D1D9" w14:textId="77777777" w:rsidR="009A2503" w:rsidRDefault="00D8642C">
            <w:pPr>
              <w:keepNext/>
              <w:keepLines/>
              <w:spacing w:after="0" w:line="240" w:lineRule="auto"/>
            </w:pPr>
            <w:r>
              <w:rPr>
                <w:sz w:val="18"/>
              </w:rPr>
              <w:t>1521</w:t>
            </w:r>
          </w:p>
        </w:tc>
        <w:tc>
          <w:tcPr>
            <w:tcW w:w="1860" w:type="dxa"/>
            <w:tcMar>
              <w:top w:w="0" w:type="dxa"/>
              <w:bottom w:w="0" w:type="dxa"/>
            </w:tcMar>
            <w:vAlign w:val="center"/>
          </w:tcPr>
          <w:p w14:paraId="4C106D2A" w14:textId="77777777" w:rsidR="009A2503" w:rsidRDefault="00D8642C">
            <w:pPr>
              <w:keepNext/>
              <w:keepLines/>
              <w:spacing w:after="0" w:line="240" w:lineRule="auto"/>
              <w:jc w:val="right"/>
            </w:pPr>
            <w:r>
              <w:rPr>
                <w:sz w:val="18"/>
              </w:rPr>
              <w:t>8.106.388,99</w:t>
            </w:r>
          </w:p>
        </w:tc>
        <w:tc>
          <w:tcPr>
            <w:tcW w:w="1860" w:type="dxa"/>
            <w:tcMar>
              <w:top w:w="0" w:type="dxa"/>
              <w:bottom w:w="0" w:type="dxa"/>
            </w:tcMar>
            <w:vAlign w:val="center"/>
          </w:tcPr>
          <w:p w14:paraId="2D38BD80" w14:textId="77777777" w:rsidR="009A2503" w:rsidRDefault="00D8642C">
            <w:pPr>
              <w:keepNext/>
              <w:keepLines/>
              <w:spacing w:after="0" w:line="240" w:lineRule="auto"/>
              <w:jc w:val="right"/>
            </w:pPr>
            <w:r>
              <w:rPr>
                <w:sz w:val="18"/>
              </w:rPr>
              <w:t>12.992.579,18</w:t>
            </w:r>
          </w:p>
        </w:tc>
        <w:tc>
          <w:tcPr>
            <w:tcW w:w="700" w:type="dxa"/>
            <w:tcMar>
              <w:top w:w="0" w:type="dxa"/>
              <w:bottom w:w="0" w:type="dxa"/>
            </w:tcMar>
            <w:vAlign w:val="center"/>
          </w:tcPr>
          <w:p w14:paraId="74CA97C9" w14:textId="77777777" w:rsidR="009A2503" w:rsidRDefault="00D8642C">
            <w:pPr>
              <w:keepNext/>
              <w:keepLines/>
              <w:spacing w:after="0" w:line="240" w:lineRule="auto"/>
              <w:jc w:val="right"/>
            </w:pPr>
            <w:r>
              <w:rPr>
                <w:sz w:val="18"/>
              </w:rPr>
              <w:t>160,3</w:t>
            </w:r>
          </w:p>
        </w:tc>
      </w:tr>
    </w:tbl>
    <w:p w14:paraId="1F90A0CA" w14:textId="12158C66" w:rsidR="009A2503" w:rsidRDefault="00D8642C" w:rsidP="008A51A4">
      <w:pPr>
        <w:spacing w:before="120"/>
        <w:jc w:val="both"/>
      </w:pPr>
      <w:r>
        <w:t>Kod grada Trogira povećanje se odnosi na šifru 1521 -Dionice i udjeli u glavnici trgovačkih društava izvan javnog sektora u iznosu od 4.886.190,19 eura za povećanje udjela u glavnici Zračne Luke temeljem društvenog ugovora od 16.05.2025.</w:t>
      </w:r>
    </w:p>
    <w:p w14:paraId="0A7537A8" w14:textId="77777777" w:rsidR="009A2503" w:rsidRDefault="00D8642C" w:rsidP="00AA65F9">
      <w:pPr>
        <w:keepNext/>
        <w:spacing w:before="240"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461BADA" w14:textId="77777777">
        <w:trPr>
          <w:cantSplit/>
        </w:trPr>
        <w:tc>
          <w:tcPr>
            <w:tcW w:w="700" w:type="dxa"/>
            <w:shd w:val="clear" w:color="auto" w:fill="E7F0F9"/>
            <w:tcMar>
              <w:top w:w="0" w:type="dxa"/>
              <w:bottom w:w="0" w:type="dxa"/>
            </w:tcMar>
            <w:vAlign w:val="center"/>
          </w:tcPr>
          <w:p w14:paraId="4DE4EC71"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4F7EA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B5B3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7E2F8"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BAF33A"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11B537" w14:textId="77777777" w:rsidR="009A2503" w:rsidRDefault="00D8642C">
            <w:pPr>
              <w:keepNext/>
              <w:keepLines/>
              <w:spacing w:after="0" w:line="240" w:lineRule="auto"/>
              <w:jc w:val="center"/>
            </w:pPr>
            <w:r>
              <w:rPr>
                <w:b/>
                <w:sz w:val="18"/>
              </w:rPr>
              <w:t>Indeks (%)</w:t>
            </w:r>
          </w:p>
        </w:tc>
      </w:tr>
      <w:tr w:rsidR="009A2503" w14:paraId="2A619365" w14:textId="77777777">
        <w:trPr>
          <w:cantSplit/>
          <w:trHeight w:val="560"/>
        </w:trPr>
        <w:tc>
          <w:tcPr>
            <w:tcW w:w="700" w:type="dxa"/>
            <w:tcMar>
              <w:top w:w="0" w:type="dxa"/>
              <w:bottom w:w="0" w:type="dxa"/>
            </w:tcMar>
            <w:vAlign w:val="center"/>
          </w:tcPr>
          <w:p w14:paraId="3449F5B1" w14:textId="77777777" w:rsidR="009A2503" w:rsidRDefault="00D8642C">
            <w:pPr>
              <w:keepNext/>
              <w:keepLines/>
              <w:spacing w:after="0" w:line="240" w:lineRule="auto"/>
            </w:pPr>
            <w:r>
              <w:rPr>
                <w:sz w:val="18"/>
              </w:rPr>
              <w:t>16</w:t>
            </w:r>
          </w:p>
        </w:tc>
        <w:tc>
          <w:tcPr>
            <w:tcW w:w="3180" w:type="dxa"/>
            <w:tcMar>
              <w:top w:w="0" w:type="dxa"/>
              <w:bottom w:w="0" w:type="dxa"/>
            </w:tcMar>
            <w:vAlign w:val="center"/>
          </w:tcPr>
          <w:p w14:paraId="14635F7F" w14:textId="77777777" w:rsidR="009A2503" w:rsidRDefault="00D8642C">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3533698" w14:textId="77777777" w:rsidR="009A2503" w:rsidRDefault="00D8642C">
            <w:pPr>
              <w:keepNext/>
              <w:keepLines/>
              <w:spacing w:after="0" w:line="240" w:lineRule="auto"/>
            </w:pPr>
            <w:r>
              <w:rPr>
                <w:sz w:val="18"/>
              </w:rPr>
              <w:t>16</w:t>
            </w:r>
          </w:p>
        </w:tc>
        <w:tc>
          <w:tcPr>
            <w:tcW w:w="1860" w:type="dxa"/>
            <w:tcMar>
              <w:top w:w="0" w:type="dxa"/>
              <w:bottom w:w="0" w:type="dxa"/>
            </w:tcMar>
            <w:vAlign w:val="center"/>
          </w:tcPr>
          <w:p w14:paraId="6A624C8B" w14:textId="77777777" w:rsidR="009A2503" w:rsidRDefault="00D8642C">
            <w:pPr>
              <w:keepNext/>
              <w:keepLines/>
              <w:spacing w:after="0" w:line="240" w:lineRule="auto"/>
              <w:jc w:val="right"/>
            </w:pPr>
            <w:r>
              <w:rPr>
                <w:sz w:val="18"/>
              </w:rPr>
              <w:t>1.576.609,46</w:t>
            </w:r>
          </w:p>
        </w:tc>
        <w:tc>
          <w:tcPr>
            <w:tcW w:w="1860" w:type="dxa"/>
            <w:tcMar>
              <w:top w:w="0" w:type="dxa"/>
              <w:bottom w:w="0" w:type="dxa"/>
            </w:tcMar>
            <w:vAlign w:val="center"/>
          </w:tcPr>
          <w:p w14:paraId="581F5CD7" w14:textId="77777777" w:rsidR="009A2503" w:rsidRDefault="00D8642C">
            <w:pPr>
              <w:keepNext/>
              <w:keepLines/>
              <w:spacing w:after="0" w:line="240" w:lineRule="auto"/>
              <w:jc w:val="right"/>
            </w:pPr>
            <w:r>
              <w:rPr>
                <w:sz w:val="18"/>
              </w:rPr>
              <w:t>2.266.025,55</w:t>
            </w:r>
          </w:p>
        </w:tc>
        <w:tc>
          <w:tcPr>
            <w:tcW w:w="700" w:type="dxa"/>
            <w:tcMar>
              <w:top w:w="0" w:type="dxa"/>
              <w:bottom w:w="0" w:type="dxa"/>
            </w:tcMar>
            <w:vAlign w:val="center"/>
          </w:tcPr>
          <w:p w14:paraId="463996F8" w14:textId="77777777" w:rsidR="009A2503" w:rsidRDefault="00D8642C">
            <w:pPr>
              <w:keepNext/>
              <w:keepLines/>
              <w:spacing w:after="0" w:line="240" w:lineRule="auto"/>
              <w:jc w:val="right"/>
            </w:pPr>
            <w:r>
              <w:rPr>
                <w:sz w:val="18"/>
              </w:rPr>
              <w:t>143,7</w:t>
            </w:r>
          </w:p>
        </w:tc>
      </w:tr>
    </w:tbl>
    <w:p w14:paraId="13B8650E" w14:textId="77777777" w:rsidR="009A2503" w:rsidRDefault="00D8642C" w:rsidP="008A51A4">
      <w:pPr>
        <w:spacing w:before="120"/>
        <w:jc w:val="both"/>
      </w:pPr>
      <w:r>
        <w:t>Potraživanje za prihode poslovanja (Šifra 16) - stanje ukupnog potraživanja za prihode poslovanja na 31. prosinca 2025.godine iznosi 2.266.025,55 eura i u odnosu na isto razdoblje prethodne godine potraživanja su povećana  za 689.416,09 eura ili 43,7%. </w:t>
      </w:r>
    </w:p>
    <w:p w14:paraId="24097CAA" w14:textId="77777777" w:rsidR="009A2503" w:rsidRDefault="00D8642C" w:rsidP="008A51A4">
      <w:pPr>
        <w:spacing w:before="120"/>
        <w:jc w:val="both"/>
      </w:pPr>
      <w:r>
        <w:t>povećanje je nastalo na šifri 163 (1633, 1634) koje ne bilježe ostvarenje lani, a u ovom izvještajnom razdoblju bilježe ostvarenje od 527.128,93 eura i odnose se na novi način evidentiranja potraživanja za pomoći iz inozemstva i od subjekata unutar općeg proračuna temeljem novih pravila evidentiranja iz Pravilnika o korištenju sredstava Europske unije i Uputama Ministarstva financija vezano uz evidentiranje EU sredstava.</w:t>
      </w:r>
    </w:p>
    <w:p w14:paraId="761E7C3F" w14:textId="2A96ADBC" w:rsidR="009A2503" w:rsidRDefault="00D8642C" w:rsidP="008A51A4">
      <w:pPr>
        <w:spacing w:before="120"/>
        <w:jc w:val="both"/>
      </w:pPr>
      <w:r>
        <w:lastRenderedPageBreak/>
        <w:t xml:space="preserve">Najznačajnije potraživanje se odnosi na kapitalnu pomoć od Splitsko dalmatinske županije za uređenje obalnog pojasa </w:t>
      </w:r>
      <w:proofErr w:type="spellStart"/>
      <w:r>
        <w:t>Brigi</w:t>
      </w:r>
      <w:proofErr w:type="spellEnd"/>
      <w:r>
        <w:t>- Lokvice kod Pastoralnog centra u iznosu od 400.000,00 eura.  </w:t>
      </w:r>
    </w:p>
    <w:p w14:paraId="0A916CFC" w14:textId="77777777" w:rsidR="009A2503" w:rsidRDefault="00D8642C" w:rsidP="00AA65F9">
      <w:pPr>
        <w:keepNext/>
        <w:spacing w:before="240"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DCF4ED3" w14:textId="77777777">
        <w:trPr>
          <w:cantSplit/>
        </w:trPr>
        <w:tc>
          <w:tcPr>
            <w:tcW w:w="700" w:type="dxa"/>
            <w:shd w:val="clear" w:color="auto" w:fill="E7F0F9"/>
            <w:tcMar>
              <w:top w:w="0" w:type="dxa"/>
              <w:bottom w:w="0" w:type="dxa"/>
            </w:tcMar>
            <w:vAlign w:val="center"/>
          </w:tcPr>
          <w:p w14:paraId="080EA8D6"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6FD071"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9C497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BACF25"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A9766B"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308E48" w14:textId="77777777" w:rsidR="009A2503" w:rsidRDefault="00D8642C">
            <w:pPr>
              <w:keepNext/>
              <w:keepLines/>
              <w:spacing w:after="0" w:line="240" w:lineRule="auto"/>
              <w:jc w:val="center"/>
            </w:pPr>
            <w:r>
              <w:rPr>
                <w:b/>
                <w:sz w:val="18"/>
              </w:rPr>
              <w:t>Indeks (%)</w:t>
            </w:r>
          </w:p>
        </w:tc>
      </w:tr>
      <w:tr w:rsidR="009A2503" w14:paraId="0EF4095B" w14:textId="77777777">
        <w:trPr>
          <w:cantSplit/>
          <w:trHeight w:val="560"/>
        </w:trPr>
        <w:tc>
          <w:tcPr>
            <w:tcW w:w="700" w:type="dxa"/>
            <w:tcMar>
              <w:top w:w="0" w:type="dxa"/>
              <w:bottom w:w="0" w:type="dxa"/>
            </w:tcMar>
            <w:vAlign w:val="center"/>
          </w:tcPr>
          <w:p w14:paraId="250FD95C" w14:textId="77777777" w:rsidR="009A2503" w:rsidRDefault="00D8642C">
            <w:pPr>
              <w:keepNext/>
              <w:keepLines/>
              <w:spacing w:after="0" w:line="240" w:lineRule="auto"/>
            </w:pPr>
            <w:r>
              <w:rPr>
                <w:sz w:val="18"/>
              </w:rPr>
              <w:t>163</w:t>
            </w:r>
          </w:p>
        </w:tc>
        <w:tc>
          <w:tcPr>
            <w:tcW w:w="3180" w:type="dxa"/>
            <w:tcMar>
              <w:top w:w="0" w:type="dxa"/>
              <w:bottom w:w="0" w:type="dxa"/>
            </w:tcMar>
            <w:vAlign w:val="center"/>
          </w:tcPr>
          <w:p w14:paraId="6C1256B1" w14:textId="77777777" w:rsidR="009A2503" w:rsidRDefault="00D8642C">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1694ADF4" w14:textId="77777777" w:rsidR="009A2503" w:rsidRDefault="00D8642C">
            <w:pPr>
              <w:keepNext/>
              <w:keepLines/>
              <w:spacing w:after="0" w:line="240" w:lineRule="auto"/>
            </w:pPr>
            <w:r>
              <w:rPr>
                <w:sz w:val="18"/>
              </w:rPr>
              <w:t>163</w:t>
            </w:r>
          </w:p>
        </w:tc>
        <w:tc>
          <w:tcPr>
            <w:tcW w:w="1860" w:type="dxa"/>
            <w:tcMar>
              <w:top w:w="0" w:type="dxa"/>
              <w:bottom w:w="0" w:type="dxa"/>
            </w:tcMar>
            <w:vAlign w:val="center"/>
          </w:tcPr>
          <w:p w14:paraId="60E2219C"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5E3051CF" w14:textId="77777777" w:rsidR="009A2503" w:rsidRDefault="00D8642C">
            <w:pPr>
              <w:keepNext/>
              <w:keepLines/>
              <w:spacing w:after="0" w:line="240" w:lineRule="auto"/>
              <w:jc w:val="right"/>
            </w:pPr>
            <w:r>
              <w:rPr>
                <w:sz w:val="18"/>
              </w:rPr>
              <w:t>527.128,93</w:t>
            </w:r>
          </w:p>
        </w:tc>
        <w:tc>
          <w:tcPr>
            <w:tcW w:w="700" w:type="dxa"/>
            <w:tcMar>
              <w:top w:w="0" w:type="dxa"/>
              <w:bottom w:w="0" w:type="dxa"/>
            </w:tcMar>
            <w:vAlign w:val="center"/>
          </w:tcPr>
          <w:p w14:paraId="7EBF60DD" w14:textId="77777777" w:rsidR="009A2503" w:rsidRDefault="00D8642C">
            <w:pPr>
              <w:keepNext/>
              <w:keepLines/>
              <w:spacing w:after="0" w:line="240" w:lineRule="auto"/>
              <w:jc w:val="right"/>
            </w:pPr>
            <w:r>
              <w:rPr>
                <w:sz w:val="18"/>
              </w:rPr>
              <w:t>-</w:t>
            </w:r>
          </w:p>
        </w:tc>
      </w:tr>
    </w:tbl>
    <w:p w14:paraId="3B034971" w14:textId="7193CA61" w:rsidR="009A2503" w:rsidRDefault="00D8642C" w:rsidP="008A51A4">
      <w:pPr>
        <w:spacing w:before="120"/>
        <w:jc w:val="both"/>
      </w:pPr>
      <w:r>
        <w:t xml:space="preserve">Također povećanje je nastalo na šifri 163 (1633, 1634) koje ne bilježe </w:t>
      </w:r>
      <w:proofErr w:type="spellStart"/>
      <w:r>
        <w:t>ostavrenje</w:t>
      </w:r>
      <w:proofErr w:type="spellEnd"/>
      <w:r>
        <w:t xml:space="preserve"> lani, a u ovom izvještajnom razdoblju bilježe ostvarenje od 527.128,93 eura i odnose se na novi način evidentiranja potraživanja za pomoći iz inozemstva i od </w:t>
      </w:r>
      <w:proofErr w:type="spellStart"/>
      <w:r>
        <w:t>subjeklata</w:t>
      </w:r>
      <w:proofErr w:type="spellEnd"/>
      <w:r>
        <w:t xml:space="preserve"> unutar općeg proračuna temeljem novih pravila evidentiranja iz Pravilnika o korištenju sredstava Europske unije i Uputama </w:t>
      </w:r>
      <w:proofErr w:type="spellStart"/>
      <w:r>
        <w:t>Ministrastva</w:t>
      </w:r>
      <w:proofErr w:type="spellEnd"/>
      <w:r>
        <w:t xml:space="preserve"> financija vezano uz evidentiranje EU sredstava. Najznačajnije potraživanje se odnosi na kapitalnu pomoć od Splitsko dalmatinske županije za uređenje obalnog pojasa </w:t>
      </w:r>
      <w:proofErr w:type="spellStart"/>
      <w:r>
        <w:t>Brigi</w:t>
      </w:r>
      <w:proofErr w:type="spellEnd"/>
      <w:r>
        <w:t xml:space="preserve"> Lokvice kod Pastoralnog cen</w:t>
      </w:r>
      <w:r>
        <w:t>tra u iznosu od 400.000,00 eura  </w:t>
      </w:r>
    </w:p>
    <w:p w14:paraId="08255A55" w14:textId="77777777" w:rsidR="009A2503" w:rsidRDefault="00D8642C" w:rsidP="00AA65F9">
      <w:pPr>
        <w:keepNext/>
        <w:spacing w:before="240"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A330E59" w14:textId="77777777">
        <w:trPr>
          <w:cantSplit/>
        </w:trPr>
        <w:tc>
          <w:tcPr>
            <w:tcW w:w="700" w:type="dxa"/>
            <w:shd w:val="clear" w:color="auto" w:fill="E7F0F9"/>
            <w:tcMar>
              <w:top w:w="0" w:type="dxa"/>
              <w:bottom w:w="0" w:type="dxa"/>
            </w:tcMar>
            <w:vAlign w:val="center"/>
          </w:tcPr>
          <w:p w14:paraId="1C07200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4B2BD"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9E2B7"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EB4918"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5FE38E"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A97D27" w14:textId="77777777" w:rsidR="009A2503" w:rsidRDefault="00D8642C">
            <w:pPr>
              <w:keepNext/>
              <w:keepLines/>
              <w:spacing w:after="0" w:line="240" w:lineRule="auto"/>
              <w:jc w:val="center"/>
            </w:pPr>
            <w:r>
              <w:rPr>
                <w:b/>
                <w:sz w:val="18"/>
              </w:rPr>
              <w:t>Indeks (%)</w:t>
            </w:r>
          </w:p>
        </w:tc>
      </w:tr>
      <w:tr w:rsidR="009A2503" w14:paraId="5B1DDA90" w14:textId="77777777">
        <w:trPr>
          <w:cantSplit/>
          <w:trHeight w:val="560"/>
        </w:trPr>
        <w:tc>
          <w:tcPr>
            <w:tcW w:w="700" w:type="dxa"/>
            <w:tcMar>
              <w:top w:w="0" w:type="dxa"/>
              <w:bottom w:w="0" w:type="dxa"/>
            </w:tcMar>
            <w:vAlign w:val="center"/>
          </w:tcPr>
          <w:p w14:paraId="03BA2342" w14:textId="77777777" w:rsidR="009A2503" w:rsidRDefault="00D8642C">
            <w:pPr>
              <w:keepNext/>
              <w:keepLines/>
              <w:spacing w:after="0" w:line="240" w:lineRule="auto"/>
            </w:pPr>
            <w:r>
              <w:rPr>
                <w:sz w:val="18"/>
              </w:rPr>
              <w:t>169</w:t>
            </w:r>
          </w:p>
        </w:tc>
        <w:tc>
          <w:tcPr>
            <w:tcW w:w="3180" w:type="dxa"/>
            <w:tcMar>
              <w:top w:w="0" w:type="dxa"/>
              <w:bottom w:w="0" w:type="dxa"/>
            </w:tcMar>
            <w:vAlign w:val="center"/>
          </w:tcPr>
          <w:p w14:paraId="16E753ED" w14:textId="77777777" w:rsidR="009A2503" w:rsidRDefault="00D8642C">
            <w:pPr>
              <w:keepNext/>
              <w:keepLines/>
              <w:spacing w:after="0" w:line="240" w:lineRule="auto"/>
            </w:pPr>
            <w:r>
              <w:rPr>
                <w:sz w:val="18"/>
              </w:rPr>
              <w:t>Ispravak vrijednosti potraživanja</w:t>
            </w:r>
          </w:p>
        </w:tc>
        <w:tc>
          <w:tcPr>
            <w:tcW w:w="700" w:type="dxa"/>
            <w:tcMar>
              <w:top w:w="0" w:type="dxa"/>
              <w:bottom w:w="0" w:type="dxa"/>
            </w:tcMar>
            <w:vAlign w:val="center"/>
          </w:tcPr>
          <w:p w14:paraId="438B605F" w14:textId="77777777" w:rsidR="009A2503" w:rsidRDefault="00D8642C">
            <w:pPr>
              <w:keepNext/>
              <w:keepLines/>
              <w:spacing w:after="0" w:line="240" w:lineRule="auto"/>
            </w:pPr>
            <w:r>
              <w:rPr>
                <w:sz w:val="18"/>
              </w:rPr>
              <w:t>169</w:t>
            </w:r>
          </w:p>
        </w:tc>
        <w:tc>
          <w:tcPr>
            <w:tcW w:w="1860" w:type="dxa"/>
            <w:tcMar>
              <w:top w:w="0" w:type="dxa"/>
              <w:bottom w:w="0" w:type="dxa"/>
            </w:tcMar>
            <w:vAlign w:val="center"/>
          </w:tcPr>
          <w:p w14:paraId="54FCFBF8" w14:textId="77777777" w:rsidR="009A2503" w:rsidRDefault="00D8642C">
            <w:pPr>
              <w:keepNext/>
              <w:keepLines/>
              <w:spacing w:after="0" w:line="240" w:lineRule="auto"/>
              <w:jc w:val="right"/>
            </w:pPr>
            <w:r>
              <w:rPr>
                <w:sz w:val="18"/>
              </w:rPr>
              <w:t>1.108.305,44</w:t>
            </w:r>
          </w:p>
        </w:tc>
        <w:tc>
          <w:tcPr>
            <w:tcW w:w="1860" w:type="dxa"/>
            <w:tcMar>
              <w:top w:w="0" w:type="dxa"/>
              <w:bottom w:w="0" w:type="dxa"/>
            </w:tcMar>
            <w:vAlign w:val="center"/>
          </w:tcPr>
          <w:p w14:paraId="085B42AC" w14:textId="77777777" w:rsidR="009A2503" w:rsidRDefault="00D8642C">
            <w:pPr>
              <w:keepNext/>
              <w:keepLines/>
              <w:spacing w:after="0" w:line="240" w:lineRule="auto"/>
              <w:jc w:val="right"/>
            </w:pPr>
            <w:r>
              <w:rPr>
                <w:sz w:val="18"/>
              </w:rPr>
              <w:t>1.085.505,46</w:t>
            </w:r>
          </w:p>
        </w:tc>
        <w:tc>
          <w:tcPr>
            <w:tcW w:w="700" w:type="dxa"/>
            <w:tcMar>
              <w:top w:w="0" w:type="dxa"/>
              <w:bottom w:w="0" w:type="dxa"/>
            </w:tcMar>
            <w:vAlign w:val="center"/>
          </w:tcPr>
          <w:p w14:paraId="30197157" w14:textId="77777777" w:rsidR="009A2503" w:rsidRDefault="00D8642C">
            <w:pPr>
              <w:keepNext/>
              <w:keepLines/>
              <w:spacing w:after="0" w:line="240" w:lineRule="auto"/>
              <w:jc w:val="right"/>
            </w:pPr>
            <w:r>
              <w:rPr>
                <w:sz w:val="18"/>
              </w:rPr>
              <w:t>97,9</w:t>
            </w:r>
          </w:p>
        </w:tc>
      </w:tr>
    </w:tbl>
    <w:p w14:paraId="5197B84F" w14:textId="77777777" w:rsidR="009A2503" w:rsidRDefault="00D8642C" w:rsidP="008A51A4">
      <w:pPr>
        <w:spacing w:before="120"/>
        <w:jc w:val="both"/>
      </w:pPr>
      <w:r>
        <w:t>Ovo smanjenje najvećim je dijelom posljedica provedenog ispravka vrijednosti potraživanja u iznosu od 1.085.505,46 eura, propisanog člankom 37. a) Pravilnika o proračunskom računovodstvu i računskom planu. Prema podacima analitičkog knjigovodstva, proveden je ispravak vrijednosti potraživanja za Grad Trogir u iznosu od 1.083.858,89 eura što je za 2,1% manje nego prethodne godine iz razloga jer je dosta dospjelih dugovanja podmireno te otpis dospjelih potraživanja za koje je izvršen ispravak vrijednosti potr</w:t>
      </w:r>
      <w:r>
        <w:t>aživanja u prethodnom razdoblju, </w:t>
      </w:r>
    </w:p>
    <w:p w14:paraId="4486829E" w14:textId="77777777" w:rsidR="009A2503" w:rsidRDefault="00D8642C" w:rsidP="008A51A4">
      <w:pPr>
        <w:spacing w:before="120"/>
        <w:jc w:val="both"/>
      </w:pPr>
      <w:r>
        <w:t xml:space="preserve">U ovom izvještajnom razdoblju je iznosu od 100 % proveden ispravak vrijednosti potraživanja za dug stariji od 2 godine za gradske naknade dok je za  gradske poreze proveden ispravak u iznosu od 100% za dug stariji od 3 godine, a temeljem podataka dostavljenih od strane PU o starosti duga o gradskim porezima o kojima sukladno Odluci brigu i evidenciju vodi Porezna uprava ( Porezna uprava se očitovala da ne raspolaže izvještajima o potraživanjima za dug od 1-2 godine i iznad 2 godine s dodatnim obrazloženjem </w:t>
      </w:r>
      <w:r>
        <w:t>da su u procesu provedbe projekta digitalizacije) </w:t>
      </w:r>
    </w:p>
    <w:p w14:paraId="774DD205" w14:textId="77777777" w:rsidR="009A2503" w:rsidRDefault="00D8642C" w:rsidP="008A51A4">
      <w:pPr>
        <w:spacing w:before="120"/>
        <w:jc w:val="both"/>
      </w:pPr>
      <w:r>
        <w:t>Preostali iznos od 1.646,57 eura odnosi se na ispravak vrijednosti potraživanja kod dječjeg vrtića Trogir i to za potraživanja za prihode poslovanja po stopi od 100% za potraživanja koja kasne u naplati više od dvije godine u iznosu od 544,56 eura. </w:t>
      </w:r>
    </w:p>
    <w:p w14:paraId="44AAF66D" w14:textId="4DC7D736" w:rsidR="009A2503" w:rsidRDefault="00D8642C" w:rsidP="008A51A4">
      <w:pPr>
        <w:spacing w:before="120"/>
        <w:jc w:val="both"/>
      </w:pPr>
      <w:r>
        <w:t>Temeljem odluke Upravnog vijeća, a na prijedlog povjerenstva za inventuru napravljen je otpis potraživanja u iznosu od 442,36 €, te ukupan iznos ispravka vrijednosti potraživanja iznosi 1.646,57 € što je za 6,6% više u odnosu na prethodno razdoblje.</w:t>
      </w:r>
    </w:p>
    <w:p w14:paraId="6DBC9706" w14:textId="77777777" w:rsidR="009A2503" w:rsidRDefault="00D8642C" w:rsidP="00AA65F9">
      <w:pPr>
        <w:keepNext/>
        <w:spacing w:before="240" w:line="240" w:lineRule="auto"/>
        <w:jc w:val="center"/>
      </w:pPr>
      <w:r>
        <w:rPr>
          <w:sz w:val="28"/>
        </w:rPr>
        <w:lastRenderedPageBreak/>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1512AEF" w14:textId="77777777">
        <w:trPr>
          <w:cantSplit/>
        </w:trPr>
        <w:tc>
          <w:tcPr>
            <w:tcW w:w="700" w:type="dxa"/>
            <w:shd w:val="clear" w:color="auto" w:fill="E7F0F9"/>
            <w:tcMar>
              <w:top w:w="0" w:type="dxa"/>
              <w:bottom w:w="0" w:type="dxa"/>
            </w:tcMar>
            <w:vAlign w:val="center"/>
          </w:tcPr>
          <w:p w14:paraId="76FAC2CD"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103BF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D9588F"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73A05"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E9A404"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45EAE4" w14:textId="77777777" w:rsidR="009A2503" w:rsidRDefault="00D8642C">
            <w:pPr>
              <w:keepNext/>
              <w:keepLines/>
              <w:spacing w:after="0" w:line="240" w:lineRule="auto"/>
              <w:jc w:val="center"/>
            </w:pPr>
            <w:r>
              <w:rPr>
                <w:b/>
                <w:sz w:val="18"/>
              </w:rPr>
              <w:t>Indeks (%)</w:t>
            </w:r>
          </w:p>
        </w:tc>
      </w:tr>
      <w:tr w:rsidR="009A2503" w14:paraId="23DC2D5F" w14:textId="77777777">
        <w:trPr>
          <w:cantSplit/>
          <w:trHeight w:val="560"/>
        </w:trPr>
        <w:tc>
          <w:tcPr>
            <w:tcW w:w="700" w:type="dxa"/>
            <w:tcMar>
              <w:top w:w="0" w:type="dxa"/>
              <w:bottom w:w="0" w:type="dxa"/>
            </w:tcMar>
            <w:vAlign w:val="center"/>
          </w:tcPr>
          <w:p w14:paraId="31E8E146" w14:textId="77777777" w:rsidR="009A2503" w:rsidRDefault="00D8642C">
            <w:pPr>
              <w:keepNext/>
              <w:keepLines/>
              <w:spacing w:after="0" w:line="240" w:lineRule="auto"/>
            </w:pPr>
            <w:r>
              <w:rPr>
                <w:sz w:val="18"/>
              </w:rPr>
              <w:t>17</w:t>
            </w:r>
          </w:p>
        </w:tc>
        <w:tc>
          <w:tcPr>
            <w:tcW w:w="3180" w:type="dxa"/>
            <w:tcMar>
              <w:top w:w="0" w:type="dxa"/>
              <w:bottom w:w="0" w:type="dxa"/>
            </w:tcMar>
            <w:vAlign w:val="center"/>
          </w:tcPr>
          <w:p w14:paraId="4E171B16" w14:textId="77777777" w:rsidR="009A2503" w:rsidRDefault="00D8642C">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677700F8" w14:textId="77777777" w:rsidR="009A2503" w:rsidRDefault="00D8642C">
            <w:pPr>
              <w:keepNext/>
              <w:keepLines/>
              <w:spacing w:after="0" w:line="240" w:lineRule="auto"/>
            </w:pPr>
            <w:r>
              <w:rPr>
                <w:sz w:val="18"/>
              </w:rPr>
              <w:t>17</w:t>
            </w:r>
          </w:p>
        </w:tc>
        <w:tc>
          <w:tcPr>
            <w:tcW w:w="1860" w:type="dxa"/>
            <w:tcMar>
              <w:top w:w="0" w:type="dxa"/>
              <w:bottom w:w="0" w:type="dxa"/>
            </w:tcMar>
            <w:vAlign w:val="center"/>
          </w:tcPr>
          <w:p w14:paraId="5B6D0C19" w14:textId="77777777" w:rsidR="009A2503" w:rsidRDefault="00D8642C">
            <w:pPr>
              <w:keepNext/>
              <w:keepLines/>
              <w:spacing w:after="0" w:line="240" w:lineRule="auto"/>
              <w:jc w:val="right"/>
            </w:pPr>
            <w:r>
              <w:rPr>
                <w:sz w:val="18"/>
              </w:rPr>
              <w:t>32.052,06</w:t>
            </w:r>
          </w:p>
        </w:tc>
        <w:tc>
          <w:tcPr>
            <w:tcW w:w="1860" w:type="dxa"/>
            <w:tcMar>
              <w:top w:w="0" w:type="dxa"/>
              <w:bottom w:w="0" w:type="dxa"/>
            </w:tcMar>
            <w:vAlign w:val="center"/>
          </w:tcPr>
          <w:p w14:paraId="01760B67" w14:textId="77777777" w:rsidR="009A2503" w:rsidRDefault="00D8642C">
            <w:pPr>
              <w:keepNext/>
              <w:keepLines/>
              <w:spacing w:after="0" w:line="240" w:lineRule="auto"/>
              <w:jc w:val="right"/>
            </w:pPr>
            <w:r>
              <w:rPr>
                <w:sz w:val="18"/>
              </w:rPr>
              <w:t>30.118,87</w:t>
            </w:r>
          </w:p>
        </w:tc>
        <w:tc>
          <w:tcPr>
            <w:tcW w:w="700" w:type="dxa"/>
            <w:tcMar>
              <w:top w:w="0" w:type="dxa"/>
              <w:bottom w:w="0" w:type="dxa"/>
            </w:tcMar>
            <w:vAlign w:val="center"/>
          </w:tcPr>
          <w:p w14:paraId="28A02C9C" w14:textId="77777777" w:rsidR="009A2503" w:rsidRDefault="00D8642C">
            <w:pPr>
              <w:keepNext/>
              <w:keepLines/>
              <w:spacing w:after="0" w:line="240" w:lineRule="auto"/>
              <w:jc w:val="right"/>
            </w:pPr>
            <w:r>
              <w:rPr>
                <w:sz w:val="18"/>
              </w:rPr>
              <w:t>94,0</w:t>
            </w:r>
          </w:p>
        </w:tc>
      </w:tr>
    </w:tbl>
    <w:p w14:paraId="40E1D638" w14:textId="77777777" w:rsidR="009A2503" w:rsidRDefault="00D8642C" w:rsidP="008A51A4">
      <w:pPr>
        <w:spacing w:before="120"/>
        <w:jc w:val="both"/>
      </w:pPr>
      <w:r>
        <w:t>Potraživanja od prodaje nefinancijske imovine (Šifra 17) iznose 30.118,87 eura i u odnosu na prethodnu godinu manja su za 6% , odnosno, apsolutno iskazano za 1.933,19 eura.</w:t>
      </w:r>
    </w:p>
    <w:p w14:paraId="6C8868B0" w14:textId="069802B8" w:rsidR="009A2503" w:rsidRDefault="00D8642C" w:rsidP="008A51A4">
      <w:pPr>
        <w:spacing w:before="120"/>
        <w:jc w:val="both"/>
      </w:pPr>
      <w:r>
        <w:t>Na datum bilance dospjelo je 3.329,00 eura, a nedospjelo 26.789,87 eura potraživanja za prihode od prodaje nefinancijske imovine i u cijelosti se odnose na Grad Trogir.</w:t>
      </w:r>
    </w:p>
    <w:p w14:paraId="482515C8" w14:textId="77777777" w:rsidR="009A2503" w:rsidRDefault="00D8642C" w:rsidP="00AA65F9">
      <w:pPr>
        <w:keepNext/>
        <w:spacing w:before="240"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2889682" w14:textId="77777777">
        <w:trPr>
          <w:cantSplit/>
        </w:trPr>
        <w:tc>
          <w:tcPr>
            <w:tcW w:w="700" w:type="dxa"/>
            <w:shd w:val="clear" w:color="auto" w:fill="E7F0F9"/>
            <w:tcMar>
              <w:top w:w="0" w:type="dxa"/>
              <w:bottom w:w="0" w:type="dxa"/>
            </w:tcMar>
            <w:vAlign w:val="center"/>
          </w:tcPr>
          <w:p w14:paraId="51C17E9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220DAC"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33668"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B1318"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1834FF"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B5D3BC" w14:textId="77777777" w:rsidR="009A2503" w:rsidRDefault="00D8642C">
            <w:pPr>
              <w:keepNext/>
              <w:keepLines/>
              <w:spacing w:after="0" w:line="240" w:lineRule="auto"/>
              <w:jc w:val="center"/>
            </w:pPr>
            <w:r>
              <w:rPr>
                <w:b/>
                <w:sz w:val="18"/>
              </w:rPr>
              <w:t>Indeks (%)</w:t>
            </w:r>
          </w:p>
        </w:tc>
      </w:tr>
      <w:tr w:rsidR="009A2503" w14:paraId="4C962F80" w14:textId="77777777">
        <w:trPr>
          <w:cantSplit/>
          <w:trHeight w:val="560"/>
        </w:trPr>
        <w:tc>
          <w:tcPr>
            <w:tcW w:w="700" w:type="dxa"/>
            <w:tcMar>
              <w:top w:w="0" w:type="dxa"/>
              <w:bottom w:w="0" w:type="dxa"/>
            </w:tcMar>
            <w:vAlign w:val="center"/>
          </w:tcPr>
          <w:p w14:paraId="3D02D072" w14:textId="77777777" w:rsidR="009A2503" w:rsidRDefault="00D8642C">
            <w:pPr>
              <w:keepNext/>
              <w:keepLines/>
              <w:spacing w:after="0" w:line="240" w:lineRule="auto"/>
            </w:pPr>
            <w:r>
              <w:rPr>
                <w:sz w:val="18"/>
              </w:rPr>
              <w:t>2</w:t>
            </w:r>
          </w:p>
        </w:tc>
        <w:tc>
          <w:tcPr>
            <w:tcW w:w="3180" w:type="dxa"/>
            <w:tcMar>
              <w:top w:w="0" w:type="dxa"/>
              <w:bottom w:w="0" w:type="dxa"/>
            </w:tcMar>
            <w:vAlign w:val="center"/>
          </w:tcPr>
          <w:p w14:paraId="30036960" w14:textId="77777777" w:rsidR="009A2503" w:rsidRDefault="00D8642C">
            <w:pPr>
              <w:keepNext/>
              <w:keepLines/>
              <w:spacing w:after="0" w:line="240" w:lineRule="auto"/>
            </w:pPr>
            <w:r>
              <w:rPr>
                <w:sz w:val="18"/>
              </w:rPr>
              <w:t>Obveze (šifre 23+24+25+26+27+29)</w:t>
            </w:r>
          </w:p>
        </w:tc>
        <w:tc>
          <w:tcPr>
            <w:tcW w:w="700" w:type="dxa"/>
            <w:tcMar>
              <w:top w:w="0" w:type="dxa"/>
              <w:bottom w:w="0" w:type="dxa"/>
            </w:tcMar>
            <w:vAlign w:val="center"/>
          </w:tcPr>
          <w:p w14:paraId="0DEE580D" w14:textId="77777777" w:rsidR="009A2503" w:rsidRDefault="00D8642C">
            <w:pPr>
              <w:keepNext/>
              <w:keepLines/>
              <w:spacing w:after="0" w:line="240" w:lineRule="auto"/>
            </w:pPr>
            <w:r>
              <w:rPr>
                <w:sz w:val="18"/>
              </w:rPr>
              <w:t>2</w:t>
            </w:r>
          </w:p>
        </w:tc>
        <w:tc>
          <w:tcPr>
            <w:tcW w:w="1860" w:type="dxa"/>
            <w:tcMar>
              <w:top w:w="0" w:type="dxa"/>
              <w:bottom w:w="0" w:type="dxa"/>
            </w:tcMar>
            <w:vAlign w:val="center"/>
          </w:tcPr>
          <w:p w14:paraId="0BB4ABD7" w14:textId="77777777" w:rsidR="009A2503" w:rsidRDefault="00D8642C">
            <w:pPr>
              <w:keepNext/>
              <w:keepLines/>
              <w:spacing w:after="0" w:line="240" w:lineRule="auto"/>
              <w:jc w:val="right"/>
            </w:pPr>
            <w:r>
              <w:rPr>
                <w:sz w:val="18"/>
              </w:rPr>
              <w:t>3.557.136,19</w:t>
            </w:r>
          </w:p>
        </w:tc>
        <w:tc>
          <w:tcPr>
            <w:tcW w:w="1860" w:type="dxa"/>
            <w:tcMar>
              <w:top w:w="0" w:type="dxa"/>
              <w:bottom w:w="0" w:type="dxa"/>
            </w:tcMar>
            <w:vAlign w:val="center"/>
          </w:tcPr>
          <w:p w14:paraId="2D3104AA" w14:textId="77777777" w:rsidR="009A2503" w:rsidRDefault="00D8642C">
            <w:pPr>
              <w:keepNext/>
              <w:keepLines/>
              <w:spacing w:after="0" w:line="240" w:lineRule="auto"/>
              <w:jc w:val="right"/>
            </w:pPr>
            <w:r>
              <w:rPr>
                <w:sz w:val="18"/>
              </w:rPr>
              <w:t>3.687.476,68</w:t>
            </w:r>
          </w:p>
        </w:tc>
        <w:tc>
          <w:tcPr>
            <w:tcW w:w="700" w:type="dxa"/>
            <w:tcMar>
              <w:top w:w="0" w:type="dxa"/>
              <w:bottom w:w="0" w:type="dxa"/>
            </w:tcMar>
            <w:vAlign w:val="center"/>
          </w:tcPr>
          <w:p w14:paraId="4C8CB204" w14:textId="77777777" w:rsidR="009A2503" w:rsidRDefault="00D8642C">
            <w:pPr>
              <w:keepNext/>
              <w:keepLines/>
              <w:spacing w:after="0" w:line="240" w:lineRule="auto"/>
              <w:jc w:val="right"/>
            </w:pPr>
            <w:r>
              <w:rPr>
                <w:sz w:val="18"/>
              </w:rPr>
              <w:t>103,7</w:t>
            </w:r>
          </w:p>
        </w:tc>
      </w:tr>
    </w:tbl>
    <w:p w14:paraId="4A1D6F31" w14:textId="77777777" w:rsidR="009A2503" w:rsidRDefault="00D8642C" w:rsidP="008A51A4">
      <w:pPr>
        <w:spacing w:before="120"/>
        <w:jc w:val="both"/>
      </w:pPr>
      <w:r>
        <w:t>Obveze na dan 31.12.2025. godine iznose 3.687.476,68 eura što je povećanje od 3,7% u odnosu na 1.01.2025. godine kada su iznosile 3.557.136,19 eura. </w:t>
      </w:r>
    </w:p>
    <w:p w14:paraId="663F8756" w14:textId="77777777" w:rsidR="009A2503" w:rsidRDefault="00D8642C" w:rsidP="008A51A4">
      <w:pPr>
        <w:spacing w:before="120"/>
        <w:jc w:val="both"/>
      </w:pPr>
      <w:r>
        <w:t> Grad Trogir bilježi stanje obveza na dan 31.12.2025.godine u iznosu od 3.298.658,98 eura ili 5,1% više od stanja na dan 01.01.2025. godine, dok se iznos od 595.659,15 eura odnosi na obveze proračunskih korisnika i to Muzej Grada Trogira 25.078,84 eura, Gradska knjižnica 19.259,41 eura, Dječji vrtić Trogir 212.430,32 eura, zatim JU Športski objekti Trogir 170.035,37 eura te JVP Grada Trogira iznos od 169.855,21 eura. Povećanje je nastalo na stavkama obveze za zaposlene i za materijalne rashode.</w:t>
      </w:r>
    </w:p>
    <w:p w14:paraId="2EE3A9B4" w14:textId="10AD06FE" w:rsidR="009A2503" w:rsidRDefault="00D8642C" w:rsidP="008A51A4">
      <w:pPr>
        <w:spacing w:before="120"/>
        <w:jc w:val="both"/>
      </w:pPr>
      <w:r>
        <w:t>Kod JU Sportski objekti Trogir imamo najveće povećanje obveza za 43% u odnosu na stanje 1.siječnja 2025.godine i to obveze za zaposlene. Navedeno je detaljnije opisano u bilješkama kod obrasca OBVEZE. Kod dječjeg vrtića Trogir imamo povećanje obveza za 43 % u odnosu na 1.siječnja 2025.godine i to obveze za zaposlene zbog povećanja plaće za djelatnike ustanove te većih obveza za materijalne rashode i nefinancijsku imovinu.</w:t>
      </w:r>
    </w:p>
    <w:p w14:paraId="6EF23A1A" w14:textId="77777777" w:rsidR="009A2503" w:rsidRDefault="00D8642C" w:rsidP="00AA65F9">
      <w:pPr>
        <w:keepNext/>
        <w:spacing w:before="240"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6097253A" w14:textId="77777777">
        <w:trPr>
          <w:cantSplit/>
        </w:trPr>
        <w:tc>
          <w:tcPr>
            <w:tcW w:w="700" w:type="dxa"/>
            <w:shd w:val="clear" w:color="auto" w:fill="E7F0F9"/>
            <w:tcMar>
              <w:top w:w="0" w:type="dxa"/>
              <w:bottom w:w="0" w:type="dxa"/>
            </w:tcMar>
            <w:vAlign w:val="center"/>
          </w:tcPr>
          <w:p w14:paraId="5DABDDDF"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B998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E21B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8F65FB"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48307D"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79113E" w14:textId="77777777" w:rsidR="009A2503" w:rsidRDefault="00D8642C">
            <w:pPr>
              <w:keepNext/>
              <w:keepLines/>
              <w:spacing w:after="0" w:line="240" w:lineRule="auto"/>
              <w:jc w:val="center"/>
            </w:pPr>
            <w:r>
              <w:rPr>
                <w:b/>
                <w:sz w:val="18"/>
              </w:rPr>
              <w:t>Indeks (%)</w:t>
            </w:r>
          </w:p>
        </w:tc>
      </w:tr>
      <w:tr w:rsidR="009A2503" w14:paraId="58E4B153" w14:textId="77777777">
        <w:trPr>
          <w:cantSplit/>
          <w:trHeight w:val="560"/>
        </w:trPr>
        <w:tc>
          <w:tcPr>
            <w:tcW w:w="700" w:type="dxa"/>
            <w:tcMar>
              <w:top w:w="0" w:type="dxa"/>
              <w:bottom w:w="0" w:type="dxa"/>
            </w:tcMar>
            <w:vAlign w:val="center"/>
          </w:tcPr>
          <w:p w14:paraId="217C1AA2" w14:textId="77777777" w:rsidR="009A2503" w:rsidRDefault="00D8642C">
            <w:pPr>
              <w:keepNext/>
              <w:keepLines/>
              <w:spacing w:after="0" w:line="240" w:lineRule="auto"/>
            </w:pPr>
            <w:r>
              <w:rPr>
                <w:sz w:val="18"/>
              </w:rPr>
              <w:t>2364</w:t>
            </w:r>
          </w:p>
        </w:tc>
        <w:tc>
          <w:tcPr>
            <w:tcW w:w="3180" w:type="dxa"/>
            <w:tcMar>
              <w:top w:w="0" w:type="dxa"/>
              <w:bottom w:w="0" w:type="dxa"/>
            </w:tcMar>
            <w:vAlign w:val="center"/>
          </w:tcPr>
          <w:p w14:paraId="3116764B" w14:textId="77777777" w:rsidR="009A2503" w:rsidRDefault="00D8642C">
            <w:pPr>
              <w:keepNext/>
              <w:keepLines/>
              <w:spacing w:after="0" w:line="240" w:lineRule="auto"/>
            </w:pPr>
            <w:r>
              <w:rPr>
                <w:sz w:val="18"/>
              </w:rPr>
              <w:t>Obveze za pomoći proračunskim korisnicima drugih proračuna</w:t>
            </w:r>
          </w:p>
        </w:tc>
        <w:tc>
          <w:tcPr>
            <w:tcW w:w="700" w:type="dxa"/>
            <w:tcMar>
              <w:top w:w="0" w:type="dxa"/>
              <w:bottom w:w="0" w:type="dxa"/>
            </w:tcMar>
            <w:vAlign w:val="center"/>
          </w:tcPr>
          <w:p w14:paraId="45C4F2FD" w14:textId="77777777" w:rsidR="009A2503" w:rsidRDefault="00D8642C">
            <w:pPr>
              <w:keepNext/>
              <w:keepLines/>
              <w:spacing w:after="0" w:line="240" w:lineRule="auto"/>
            </w:pPr>
            <w:r>
              <w:rPr>
                <w:sz w:val="18"/>
              </w:rPr>
              <w:t>2364</w:t>
            </w:r>
          </w:p>
        </w:tc>
        <w:tc>
          <w:tcPr>
            <w:tcW w:w="1860" w:type="dxa"/>
            <w:tcMar>
              <w:top w:w="0" w:type="dxa"/>
              <w:bottom w:w="0" w:type="dxa"/>
            </w:tcMar>
            <w:vAlign w:val="center"/>
          </w:tcPr>
          <w:p w14:paraId="2FAAA249"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4020A436" w14:textId="77777777" w:rsidR="009A2503" w:rsidRDefault="00D8642C">
            <w:pPr>
              <w:keepNext/>
              <w:keepLines/>
              <w:spacing w:after="0" w:line="240" w:lineRule="auto"/>
              <w:jc w:val="right"/>
            </w:pPr>
            <w:r>
              <w:rPr>
                <w:sz w:val="18"/>
              </w:rPr>
              <w:t>158.955,68</w:t>
            </w:r>
          </w:p>
        </w:tc>
        <w:tc>
          <w:tcPr>
            <w:tcW w:w="700" w:type="dxa"/>
            <w:tcMar>
              <w:top w:w="0" w:type="dxa"/>
              <w:bottom w:w="0" w:type="dxa"/>
            </w:tcMar>
            <w:vAlign w:val="center"/>
          </w:tcPr>
          <w:p w14:paraId="3F486F5A" w14:textId="77777777" w:rsidR="009A2503" w:rsidRDefault="00D8642C">
            <w:pPr>
              <w:keepNext/>
              <w:keepLines/>
              <w:spacing w:after="0" w:line="240" w:lineRule="auto"/>
              <w:jc w:val="right"/>
            </w:pPr>
            <w:r>
              <w:rPr>
                <w:sz w:val="18"/>
              </w:rPr>
              <w:t>-</w:t>
            </w:r>
          </w:p>
        </w:tc>
      </w:tr>
    </w:tbl>
    <w:p w14:paraId="3603285D" w14:textId="09DD6F7D" w:rsidR="009A2503" w:rsidRDefault="00D8642C" w:rsidP="008A51A4">
      <w:pPr>
        <w:spacing w:before="120"/>
        <w:jc w:val="both"/>
      </w:pPr>
      <w:r>
        <w:t>Šifra (2364) Obveze za pomoći proračunskim korisnicima drugih pro</w:t>
      </w:r>
      <w:r w:rsidR="008A51A4">
        <w:t>r</w:t>
      </w:r>
      <w:r>
        <w:t>ačuna u ovom razd</w:t>
      </w:r>
      <w:r w:rsidR="008A51A4">
        <w:t>o</w:t>
      </w:r>
      <w:r>
        <w:t>blju</w:t>
      </w:r>
      <w:r>
        <w:t xml:space="preserve"> bilježe ostvarenje od 158.955,68 eura dok lani ne bilježe ostvarenje, a odnose se u iznosu od 150.000,00 eura na Obveze za kapitalne pomoći proračunskim korisnicima drugih proračuna APN u za izgradnju POS stanova u Trogiru temeljem Odluke Gradskog vijeća i Ugovora kojim je Grad preuzeo obvezu sufinanciranja radova u 2026. godini, sukladno novim pravilima evidentiranja ranije preuzetih obveza i odnosi se na Grad Trogir.</w:t>
      </w:r>
    </w:p>
    <w:p w14:paraId="323054EC" w14:textId="77777777" w:rsidR="009A2503" w:rsidRDefault="00D8642C" w:rsidP="00AA65F9">
      <w:pPr>
        <w:keepNext/>
        <w:spacing w:before="240"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2C4D2666" w14:textId="77777777">
        <w:trPr>
          <w:cantSplit/>
        </w:trPr>
        <w:tc>
          <w:tcPr>
            <w:tcW w:w="700" w:type="dxa"/>
            <w:shd w:val="clear" w:color="auto" w:fill="E7F0F9"/>
            <w:tcMar>
              <w:top w:w="0" w:type="dxa"/>
              <w:bottom w:w="0" w:type="dxa"/>
            </w:tcMar>
            <w:vAlign w:val="center"/>
          </w:tcPr>
          <w:p w14:paraId="0336B31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81F6B0"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19CA6"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436D90"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CEFE4F"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FF041A" w14:textId="77777777" w:rsidR="009A2503" w:rsidRDefault="00D8642C">
            <w:pPr>
              <w:keepNext/>
              <w:keepLines/>
              <w:spacing w:after="0" w:line="240" w:lineRule="auto"/>
              <w:jc w:val="center"/>
            </w:pPr>
            <w:r>
              <w:rPr>
                <w:b/>
                <w:sz w:val="18"/>
              </w:rPr>
              <w:t>Indeks (%)</w:t>
            </w:r>
          </w:p>
        </w:tc>
      </w:tr>
      <w:tr w:rsidR="009A2503" w14:paraId="24572483" w14:textId="77777777">
        <w:trPr>
          <w:cantSplit/>
          <w:trHeight w:val="560"/>
        </w:trPr>
        <w:tc>
          <w:tcPr>
            <w:tcW w:w="700" w:type="dxa"/>
            <w:tcMar>
              <w:top w:w="0" w:type="dxa"/>
              <w:bottom w:w="0" w:type="dxa"/>
            </w:tcMar>
            <w:vAlign w:val="center"/>
          </w:tcPr>
          <w:p w14:paraId="26C6DF70" w14:textId="77777777" w:rsidR="009A2503" w:rsidRDefault="00D8642C">
            <w:pPr>
              <w:keepNext/>
              <w:keepLines/>
              <w:spacing w:after="0" w:line="240" w:lineRule="auto"/>
            </w:pPr>
            <w:r>
              <w:rPr>
                <w:sz w:val="18"/>
              </w:rPr>
              <w:t>27</w:t>
            </w:r>
          </w:p>
        </w:tc>
        <w:tc>
          <w:tcPr>
            <w:tcW w:w="3180" w:type="dxa"/>
            <w:tcMar>
              <w:top w:w="0" w:type="dxa"/>
              <w:bottom w:w="0" w:type="dxa"/>
            </w:tcMar>
            <w:vAlign w:val="center"/>
          </w:tcPr>
          <w:p w14:paraId="367690FF" w14:textId="77777777" w:rsidR="009A2503" w:rsidRDefault="00D8642C">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7DA56126" w14:textId="77777777" w:rsidR="009A2503" w:rsidRDefault="00D8642C">
            <w:pPr>
              <w:keepNext/>
              <w:keepLines/>
              <w:spacing w:after="0" w:line="240" w:lineRule="auto"/>
            </w:pPr>
            <w:r>
              <w:rPr>
                <w:sz w:val="18"/>
              </w:rPr>
              <w:t>27</w:t>
            </w:r>
          </w:p>
        </w:tc>
        <w:tc>
          <w:tcPr>
            <w:tcW w:w="1860" w:type="dxa"/>
            <w:tcMar>
              <w:top w:w="0" w:type="dxa"/>
              <w:bottom w:w="0" w:type="dxa"/>
            </w:tcMar>
            <w:vAlign w:val="center"/>
          </w:tcPr>
          <w:p w14:paraId="4C8CD8D4"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526717C1" w14:textId="77777777" w:rsidR="009A2503" w:rsidRDefault="00D8642C">
            <w:pPr>
              <w:keepNext/>
              <w:keepLines/>
              <w:spacing w:after="0" w:line="240" w:lineRule="auto"/>
              <w:jc w:val="right"/>
            </w:pPr>
            <w:r>
              <w:rPr>
                <w:sz w:val="18"/>
              </w:rPr>
              <w:t>319.255,46</w:t>
            </w:r>
          </w:p>
        </w:tc>
        <w:tc>
          <w:tcPr>
            <w:tcW w:w="700" w:type="dxa"/>
            <w:tcMar>
              <w:top w:w="0" w:type="dxa"/>
              <w:bottom w:w="0" w:type="dxa"/>
            </w:tcMar>
            <w:vAlign w:val="center"/>
          </w:tcPr>
          <w:p w14:paraId="58071FAD" w14:textId="77777777" w:rsidR="009A2503" w:rsidRDefault="00D8642C">
            <w:pPr>
              <w:keepNext/>
              <w:keepLines/>
              <w:spacing w:after="0" w:line="240" w:lineRule="auto"/>
              <w:jc w:val="right"/>
            </w:pPr>
            <w:r>
              <w:rPr>
                <w:sz w:val="18"/>
              </w:rPr>
              <w:t>-</w:t>
            </w:r>
          </w:p>
        </w:tc>
      </w:tr>
    </w:tbl>
    <w:p w14:paraId="643A14A0" w14:textId="0F0ABB98" w:rsidR="009A2503" w:rsidRDefault="00D8642C" w:rsidP="008A51A4">
      <w:pPr>
        <w:spacing w:before="120"/>
        <w:jc w:val="both"/>
      </w:pPr>
      <w:r>
        <w:t xml:space="preserve">Obveze za predujmove, depozite, </w:t>
      </w:r>
      <w:proofErr w:type="spellStart"/>
      <w:r>
        <w:t>jamčevne</w:t>
      </w:r>
      <w:proofErr w:type="spellEnd"/>
      <w:r>
        <w:t xml:space="preserve"> </w:t>
      </w:r>
      <w:proofErr w:type="spellStart"/>
      <w:r>
        <w:t>pologe</w:t>
      </w:r>
      <w:proofErr w:type="spellEnd"/>
      <w:r>
        <w:t xml:space="preserve"> i tuđe prihode bilježe ostvarenje od 319.255,46 eura dok lani ne bilježe ostvarenje, na Grad Trogir odnosi se 522.546,49 eura, a odnose se uglavnom na obveze za naplaćena sredstva proračunskog korisnika u iznosu od 203.291,03 eura koji su anulirani u konsolidaciji. Gašenjem žiro računa proračunskih korisnika u procesu uvođenja Riznice vrši se novi način evidencije prometa tijeka novaca te se u nadležnom proračunu raspoloživa sredstva proračunskog korisnika evidentiraju na obveze, dok kod 5 gradskih proraču</w:t>
      </w:r>
      <w:r>
        <w:t xml:space="preserve">nskih korisnika na potraživanja 167. Osim ovog iznosa, a temeljem novog pravila evidentiranja uplaćenog predujma za EU projekt iznos od 55.000,00 eura uplate po predujmu za projekt Uređenja obalnog pojasa </w:t>
      </w:r>
      <w:proofErr w:type="spellStart"/>
      <w:r>
        <w:t>Brigi</w:t>
      </w:r>
      <w:proofErr w:type="spellEnd"/>
      <w:r>
        <w:t xml:space="preserve"> Lokvice od PŠU do Pastoralnog centra JPF.2025.-2.036 ne evidentira se kao prihod (upute iz ranijih godina) već obvezu sve dok se ZNS om ne opravda utrošak sredstava. Iznosu od 131.885,19 eura se odnosi na stvarne uplate predujma za gradske prihode te </w:t>
      </w:r>
      <w:proofErr w:type="spellStart"/>
      <w:r>
        <w:t>iznis</w:t>
      </w:r>
      <w:proofErr w:type="spellEnd"/>
      <w:r>
        <w:t xml:space="preserve"> od 68.806,54 eura za </w:t>
      </w:r>
      <w:proofErr w:type="spellStart"/>
      <w:r>
        <w:t>jamčevne</w:t>
      </w:r>
      <w:proofErr w:type="spellEnd"/>
      <w:r>
        <w:t xml:space="preserve"> </w:t>
      </w:r>
      <w:proofErr w:type="spellStart"/>
      <w:r>
        <w:t>pologe</w:t>
      </w:r>
      <w:proofErr w:type="spellEnd"/>
      <w:r>
        <w:t xml:space="preserve"> (ozbilj</w:t>
      </w:r>
      <w:r>
        <w:t>nost ponude u predmetu nabave, garancije za otklanjanje nedostataka u garantnom roku i za uredno ispunjenje ugovora) Preostali iznos od 4.550,42 eura odnosi se na ostvarenje Gradske knjižnice Trogir.</w:t>
      </w:r>
    </w:p>
    <w:p w14:paraId="2336357D" w14:textId="77777777" w:rsidR="009A2503" w:rsidRDefault="00D8642C" w:rsidP="00AA65F9">
      <w:pPr>
        <w:keepNext/>
        <w:spacing w:before="240"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ECF38E0" w14:textId="77777777">
        <w:trPr>
          <w:cantSplit/>
        </w:trPr>
        <w:tc>
          <w:tcPr>
            <w:tcW w:w="700" w:type="dxa"/>
            <w:shd w:val="clear" w:color="auto" w:fill="E7F0F9"/>
            <w:tcMar>
              <w:top w:w="0" w:type="dxa"/>
              <w:bottom w:w="0" w:type="dxa"/>
            </w:tcMar>
            <w:vAlign w:val="center"/>
          </w:tcPr>
          <w:p w14:paraId="71AEC8E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5E7DF1"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126497"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9A6C1"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6F3945"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F4C8FD" w14:textId="77777777" w:rsidR="009A2503" w:rsidRDefault="00D8642C">
            <w:pPr>
              <w:keepNext/>
              <w:keepLines/>
              <w:spacing w:after="0" w:line="240" w:lineRule="auto"/>
              <w:jc w:val="center"/>
            </w:pPr>
            <w:r>
              <w:rPr>
                <w:b/>
                <w:sz w:val="18"/>
              </w:rPr>
              <w:t>Indeks (%)</w:t>
            </w:r>
          </w:p>
        </w:tc>
      </w:tr>
      <w:tr w:rsidR="009A2503" w14:paraId="1CA37D3E" w14:textId="77777777">
        <w:trPr>
          <w:cantSplit/>
          <w:trHeight w:val="560"/>
        </w:trPr>
        <w:tc>
          <w:tcPr>
            <w:tcW w:w="700" w:type="dxa"/>
            <w:tcMar>
              <w:top w:w="0" w:type="dxa"/>
              <w:bottom w:w="0" w:type="dxa"/>
            </w:tcMar>
            <w:vAlign w:val="center"/>
          </w:tcPr>
          <w:p w14:paraId="3EC5AE3C" w14:textId="77777777" w:rsidR="009A2503" w:rsidRDefault="00D8642C">
            <w:pPr>
              <w:keepNext/>
              <w:keepLines/>
              <w:spacing w:after="0" w:line="240" w:lineRule="auto"/>
            </w:pPr>
            <w:r>
              <w:rPr>
                <w:sz w:val="18"/>
              </w:rPr>
              <w:t>9</w:t>
            </w:r>
          </w:p>
        </w:tc>
        <w:tc>
          <w:tcPr>
            <w:tcW w:w="3180" w:type="dxa"/>
            <w:tcMar>
              <w:top w:w="0" w:type="dxa"/>
              <w:bottom w:w="0" w:type="dxa"/>
            </w:tcMar>
            <w:vAlign w:val="center"/>
          </w:tcPr>
          <w:p w14:paraId="40BA0ADD" w14:textId="77777777" w:rsidR="009A2503" w:rsidRDefault="00D8642C">
            <w:pPr>
              <w:keepNext/>
              <w:keepLines/>
              <w:spacing w:after="0" w:line="240" w:lineRule="auto"/>
            </w:pPr>
            <w:r>
              <w:rPr>
                <w:sz w:val="18"/>
              </w:rPr>
              <w:t>Vlastiti izvori (šifre 91 + 922 - 93 + 96 + 97)</w:t>
            </w:r>
          </w:p>
        </w:tc>
        <w:tc>
          <w:tcPr>
            <w:tcW w:w="700" w:type="dxa"/>
            <w:tcMar>
              <w:top w:w="0" w:type="dxa"/>
              <w:bottom w:w="0" w:type="dxa"/>
            </w:tcMar>
            <w:vAlign w:val="center"/>
          </w:tcPr>
          <w:p w14:paraId="3C3F9CAC" w14:textId="77777777" w:rsidR="009A2503" w:rsidRDefault="00D8642C">
            <w:pPr>
              <w:keepNext/>
              <w:keepLines/>
              <w:spacing w:after="0" w:line="240" w:lineRule="auto"/>
            </w:pPr>
            <w:r>
              <w:rPr>
                <w:sz w:val="18"/>
              </w:rPr>
              <w:t>9</w:t>
            </w:r>
          </w:p>
        </w:tc>
        <w:tc>
          <w:tcPr>
            <w:tcW w:w="1860" w:type="dxa"/>
            <w:tcMar>
              <w:top w:w="0" w:type="dxa"/>
              <w:bottom w:w="0" w:type="dxa"/>
            </w:tcMar>
            <w:vAlign w:val="center"/>
          </w:tcPr>
          <w:p w14:paraId="6F6A4AE6" w14:textId="77777777" w:rsidR="009A2503" w:rsidRDefault="00D8642C">
            <w:pPr>
              <w:keepNext/>
              <w:keepLines/>
              <w:spacing w:after="0" w:line="240" w:lineRule="auto"/>
              <w:jc w:val="right"/>
            </w:pPr>
            <w:r>
              <w:rPr>
                <w:sz w:val="18"/>
              </w:rPr>
              <w:t>44.780.595,44</w:t>
            </w:r>
          </w:p>
        </w:tc>
        <w:tc>
          <w:tcPr>
            <w:tcW w:w="1860" w:type="dxa"/>
            <w:tcMar>
              <w:top w:w="0" w:type="dxa"/>
              <w:bottom w:w="0" w:type="dxa"/>
            </w:tcMar>
            <w:vAlign w:val="center"/>
          </w:tcPr>
          <w:p w14:paraId="5BC84048" w14:textId="77777777" w:rsidR="009A2503" w:rsidRDefault="00D8642C">
            <w:pPr>
              <w:keepNext/>
              <w:keepLines/>
              <w:spacing w:after="0" w:line="240" w:lineRule="auto"/>
              <w:jc w:val="right"/>
            </w:pPr>
            <w:r>
              <w:rPr>
                <w:sz w:val="18"/>
              </w:rPr>
              <w:t>53.415.088,85</w:t>
            </w:r>
          </w:p>
        </w:tc>
        <w:tc>
          <w:tcPr>
            <w:tcW w:w="700" w:type="dxa"/>
            <w:tcMar>
              <w:top w:w="0" w:type="dxa"/>
              <w:bottom w:w="0" w:type="dxa"/>
            </w:tcMar>
            <w:vAlign w:val="center"/>
          </w:tcPr>
          <w:p w14:paraId="2C56E532" w14:textId="77777777" w:rsidR="009A2503" w:rsidRDefault="00D8642C">
            <w:pPr>
              <w:keepNext/>
              <w:keepLines/>
              <w:spacing w:after="0" w:line="240" w:lineRule="auto"/>
              <w:jc w:val="right"/>
            </w:pPr>
            <w:r>
              <w:rPr>
                <w:sz w:val="18"/>
              </w:rPr>
              <w:t>119,3</w:t>
            </w:r>
          </w:p>
        </w:tc>
      </w:tr>
    </w:tbl>
    <w:p w14:paraId="1A6D80CA" w14:textId="29CB7E00" w:rsidR="009A2503" w:rsidRDefault="00D8642C" w:rsidP="008A51A4">
      <w:pPr>
        <w:spacing w:before="120"/>
        <w:jc w:val="both"/>
      </w:pPr>
      <w:r>
        <w:t>Vlastiti izvori ostvareni su u ukupnom iznosu od 53.415.088,85 eura ili 19,3% više od ostvarenja prethodne godine, od čega se na Grad Trogir odnosi 52.673.778,76 eura ili 19,8% više od ostvarenja prethodne godine zbog povećanja vlastitih izvora za ulaganja u dugotrajnu imovinu, a na proračunske korisnike iznos od 741.310,09 eura.</w:t>
      </w:r>
    </w:p>
    <w:p w14:paraId="75F27A94" w14:textId="77777777" w:rsidR="009A2503" w:rsidRDefault="00D8642C" w:rsidP="00AA65F9">
      <w:pPr>
        <w:keepNext/>
        <w:spacing w:before="240"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118F9EF6" w14:textId="77777777">
        <w:trPr>
          <w:cantSplit/>
        </w:trPr>
        <w:tc>
          <w:tcPr>
            <w:tcW w:w="700" w:type="dxa"/>
            <w:shd w:val="clear" w:color="auto" w:fill="E7F0F9"/>
            <w:tcMar>
              <w:top w:w="0" w:type="dxa"/>
              <w:bottom w:w="0" w:type="dxa"/>
            </w:tcMar>
            <w:vAlign w:val="center"/>
          </w:tcPr>
          <w:p w14:paraId="72557E9E"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E7612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78C8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26218F"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E2259F"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CA00DA" w14:textId="77777777" w:rsidR="009A2503" w:rsidRDefault="00D8642C">
            <w:pPr>
              <w:keepNext/>
              <w:keepLines/>
              <w:spacing w:after="0" w:line="240" w:lineRule="auto"/>
              <w:jc w:val="center"/>
            </w:pPr>
            <w:r>
              <w:rPr>
                <w:b/>
                <w:sz w:val="18"/>
              </w:rPr>
              <w:t>Indeks (%)</w:t>
            </w:r>
          </w:p>
        </w:tc>
      </w:tr>
      <w:tr w:rsidR="009A2503" w14:paraId="7D739589" w14:textId="77777777">
        <w:trPr>
          <w:cantSplit/>
          <w:trHeight w:val="560"/>
        </w:trPr>
        <w:tc>
          <w:tcPr>
            <w:tcW w:w="700" w:type="dxa"/>
            <w:tcMar>
              <w:top w:w="0" w:type="dxa"/>
              <w:bottom w:w="0" w:type="dxa"/>
            </w:tcMar>
            <w:vAlign w:val="center"/>
          </w:tcPr>
          <w:p w14:paraId="4DD20F32" w14:textId="77777777" w:rsidR="009A2503" w:rsidRDefault="00D8642C">
            <w:pPr>
              <w:keepNext/>
              <w:keepLines/>
              <w:spacing w:after="0" w:line="240" w:lineRule="auto"/>
            </w:pPr>
            <w:r>
              <w:rPr>
                <w:sz w:val="18"/>
              </w:rPr>
              <w:t>991</w:t>
            </w:r>
          </w:p>
        </w:tc>
        <w:tc>
          <w:tcPr>
            <w:tcW w:w="3180" w:type="dxa"/>
            <w:tcMar>
              <w:top w:w="0" w:type="dxa"/>
              <w:bottom w:w="0" w:type="dxa"/>
            </w:tcMar>
            <w:vAlign w:val="center"/>
          </w:tcPr>
          <w:p w14:paraId="0E9DC41D" w14:textId="77777777" w:rsidR="009A2503" w:rsidRDefault="00D8642C">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57942EF" w14:textId="77777777" w:rsidR="009A2503" w:rsidRDefault="00D8642C">
            <w:pPr>
              <w:keepNext/>
              <w:keepLines/>
              <w:spacing w:after="0" w:line="240" w:lineRule="auto"/>
            </w:pPr>
            <w:r>
              <w:rPr>
                <w:sz w:val="18"/>
              </w:rPr>
              <w:t>991</w:t>
            </w:r>
          </w:p>
        </w:tc>
        <w:tc>
          <w:tcPr>
            <w:tcW w:w="1860" w:type="dxa"/>
            <w:tcMar>
              <w:top w:w="0" w:type="dxa"/>
              <w:bottom w:w="0" w:type="dxa"/>
            </w:tcMar>
            <w:vAlign w:val="center"/>
          </w:tcPr>
          <w:p w14:paraId="28099FB8" w14:textId="77777777" w:rsidR="009A2503" w:rsidRDefault="00D8642C">
            <w:pPr>
              <w:keepNext/>
              <w:keepLines/>
              <w:spacing w:after="0" w:line="240" w:lineRule="auto"/>
              <w:jc w:val="right"/>
            </w:pPr>
            <w:r>
              <w:rPr>
                <w:sz w:val="18"/>
              </w:rPr>
              <w:t>20.066.119,58</w:t>
            </w:r>
          </w:p>
        </w:tc>
        <w:tc>
          <w:tcPr>
            <w:tcW w:w="1860" w:type="dxa"/>
            <w:tcMar>
              <w:top w:w="0" w:type="dxa"/>
              <w:bottom w:w="0" w:type="dxa"/>
            </w:tcMar>
            <w:vAlign w:val="center"/>
          </w:tcPr>
          <w:p w14:paraId="144127F8" w14:textId="77777777" w:rsidR="009A2503" w:rsidRDefault="00D8642C">
            <w:pPr>
              <w:keepNext/>
              <w:keepLines/>
              <w:spacing w:after="0" w:line="240" w:lineRule="auto"/>
              <w:jc w:val="right"/>
            </w:pPr>
            <w:r>
              <w:rPr>
                <w:sz w:val="18"/>
              </w:rPr>
              <w:t>23.832.746,17</w:t>
            </w:r>
          </w:p>
        </w:tc>
        <w:tc>
          <w:tcPr>
            <w:tcW w:w="700" w:type="dxa"/>
            <w:tcMar>
              <w:top w:w="0" w:type="dxa"/>
              <w:bottom w:w="0" w:type="dxa"/>
            </w:tcMar>
            <w:vAlign w:val="center"/>
          </w:tcPr>
          <w:p w14:paraId="22A70B92" w14:textId="77777777" w:rsidR="009A2503" w:rsidRDefault="00D8642C">
            <w:pPr>
              <w:keepNext/>
              <w:keepLines/>
              <w:spacing w:after="0" w:line="240" w:lineRule="auto"/>
              <w:jc w:val="right"/>
            </w:pPr>
            <w:r>
              <w:rPr>
                <w:sz w:val="18"/>
              </w:rPr>
              <w:t>118,8</w:t>
            </w:r>
          </w:p>
        </w:tc>
      </w:tr>
    </w:tbl>
    <w:p w14:paraId="6E64FEA3" w14:textId="5DD5D52B" w:rsidR="009A2503" w:rsidRDefault="00D8642C" w:rsidP="008A51A4">
      <w:pPr>
        <w:spacing w:before="120"/>
        <w:jc w:val="both"/>
      </w:pPr>
      <w:r>
        <w:t xml:space="preserve">Sadrže stavke koje nisu uključene u bilančne kategorije: dana jamstva, instrumente osiguranja plaćanja, potencijalne obveze i potraživanja temeljem sudskih sporova i ostalih ugovornih odnosa i suglasnosti. </w:t>
      </w:r>
      <w:proofErr w:type="spellStart"/>
      <w:r>
        <w:t>Izvanbilačni</w:t>
      </w:r>
      <w:proofErr w:type="spellEnd"/>
      <w:r>
        <w:t xml:space="preserve"> zapisi sadrže vrijednosti poslovnih događaja koji u trenutku nastanka nemaju izravan utjecaj niti na jednu poziciju temeljnih financijskih izvještaja. </w:t>
      </w:r>
      <w:proofErr w:type="spellStart"/>
      <w:r>
        <w:t>Izvanbilančni</w:t>
      </w:r>
      <w:proofErr w:type="spellEnd"/>
      <w:r>
        <w:t xml:space="preserve"> zapisi na datum bilance iznose ukupno 23.832.746,17 eura i bilježe povećanje od </w:t>
      </w:r>
      <w:r>
        <w:lastRenderedPageBreak/>
        <w:t xml:space="preserve">značajnih 18,8% u odnosu na </w:t>
      </w:r>
      <w:r>
        <w:t>ostvarenje prethodne godine, prikazani su podaci za potencijalne obveze u sporovima u kojima je Grad u statusu tuženika i potencijalnu naplatu za sporove u kojima je Grad u statusu tužitelja. Ovdje su prikazani i dani instrumenti osiguranja po osnovi sufinanciranja nadležnih ministarstava za projekte sufinancirane iz EU sredstava i po osnovi ispunjenja ugovornih obveza (obične i bjanko zadužnice), sve navedeno u Bilješkama uz financijske izvještaje Grada Trogira.</w:t>
      </w:r>
    </w:p>
    <w:p w14:paraId="295CCBAD" w14:textId="1302647D" w:rsidR="009A2503" w:rsidRDefault="00D8642C" w:rsidP="008A51A4">
      <w:pPr>
        <w:spacing w:before="120"/>
        <w:jc w:val="both"/>
      </w:pPr>
      <w:r>
        <w:t>Dječji vrtić Trogir na navedenoj šifri bilježi ostvarenje u iznosu od 1.729.605,44 eura ili 12,9% manje u odnosu na stanje 1.siječnja 2025.godine, dok Muzej bilježi ostvarenje od 546,62 eura ili 5,3% više od ostvarenja na stanje 1.siječnja 2025.godine.</w:t>
      </w:r>
    </w:p>
    <w:p w14:paraId="67FE8310" w14:textId="77777777" w:rsidR="009A2503" w:rsidRDefault="00D8642C" w:rsidP="00AA65F9">
      <w:pPr>
        <w:keepNext/>
        <w:spacing w:before="240"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17FD18A3" w14:textId="77777777">
        <w:trPr>
          <w:cantSplit/>
        </w:trPr>
        <w:tc>
          <w:tcPr>
            <w:tcW w:w="700" w:type="dxa"/>
            <w:shd w:val="clear" w:color="auto" w:fill="E7F0F9"/>
            <w:tcMar>
              <w:top w:w="0" w:type="dxa"/>
              <w:bottom w:w="0" w:type="dxa"/>
            </w:tcMar>
            <w:vAlign w:val="center"/>
          </w:tcPr>
          <w:p w14:paraId="29F6E723"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0DF9E4"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3860F1"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BD17A"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CFE0DB"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F1F97E" w14:textId="77777777" w:rsidR="009A2503" w:rsidRDefault="00D8642C">
            <w:pPr>
              <w:keepNext/>
              <w:keepLines/>
              <w:spacing w:after="0" w:line="240" w:lineRule="auto"/>
              <w:jc w:val="center"/>
            </w:pPr>
            <w:r>
              <w:rPr>
                <w:b/>
                <w:sz w:val="18"/>
              </w:rPr>
              <w:t>Indeks (%)</w:t>
            </w:r>
          </w:p>
        </w:tc>
      </w:tr>
      <w:tr w:rsidR="009A2503" w14:paraId="42CC85F3" w14:textId="77777777">
        <w:trPr>
          <w:cantSplit/>
          <w:trHeight w:val="560"/>
        </w:trPr>
        <w:tc>
          <w:tcPr>
            <w:tcW w:w="700" w:type="dxa"/>
            <w:tcMar>
              <w:top w:w="0" w:type="dxa"/>
              <w:bottom w:w="0" w:type="dxa"/>
            </w:tcMar>
            <w:vAlign w:val="center"/>
          </w:tcPr>
          <w:p w14:paraId="63A6F217" w14:textId="77777777" w:rsidR="009A2503" w:rsidRDefault="00D8642C">
            <w:pPr>
              <w:keepNext/>
              <w:keepLines/>
              <w:spacing w:after="0" w:line="240" w:lineRule="auto"/>
            </w:pPr>
            <w:r>
              <w:rPr>
                <w:sz w:val="18"/>
              </w:rPr>
              <w:t>dio 16</w:t>
            </w:r>
          </w:p>
        </w:tc>
        <w:tc>
          <w:tcPr>
            <w:tcW w:w="3180" w:type="dxa"/>
            <w:tcMar>
              <w:top w:w="0" w:type="dxa"/>
              <w:bottom w:w="0" w:type="dxa"/>
            </w:tcMar>
            <w:vAlign w:val="center"/>
          </w:tcPr>
          <w:p w14:paraId="16A25B23" w14:textId="77777777" w:rsidR="009A2503" w:rsidRDefault="00D8642C">
            <w:pPr>
              <w:keepNext/>
              <w:keepLines/>
              <w:spacing w:after="0" w:line="240" w:lineRule="auto"/>
            </w:pPr>
            <w:r>
              <w:rPr>
                <w:sz w:val="18"/>
              </w:rPr>
              <w:t>Potraživanja za prihode poslovanja - dospjela</w:t>
            </w:r>
          </w:p>
        </w:tc>
        <w:tc>
          <w:tcPr>
            <w:tcW w:w="700" w:type="dxa"/>
            <w:tcMar>
              <w:top w:w="0" w:type="dxa"/>
              <w:bottom w:w="0" w:type="dxa"/>
            </w:tcMar>
            <w:vAlign w:val="center"/>
          </w:tcPr>
          <w:p w14:paraId="6D8F0E13" w14:textId="77777777" w:rsidR="009A2503" w:rsidRDefault="00D8642C">
            <w:pPr>
              <w:keepNext/>
              <w:keepLines/>
              <w:spacing w:after="0" w:line="240" w:lineRule="auto"/>
            </w:pPr>
            <w:r>
              <w:rPr>
                <w:sz w:val="18"/>
              </w:rPr>
              <w:t>dio 16 D</w:t>
            </w:r>
          </w:p>
        </w:tc>
        <w:tc>
          <w:tcPr>
            <w:tcW w:w="1860" w:type="dxa"/>
            <w:tcMar>
              <w:top w:w="0" w:type="dxa"/>
              <w:bottom w:w="0" w:type="dxa"/>
            </w:tcMar>
            <w:vAlign w:val="center"/>
          </w:tcPr>
          <w:p w14:paraId="241BF03B" w14:textId="77777777" w:rsidR="009A2503" w:rsidRDefault="00D8642C">
            <w:pPr>
              <w:keepNext/>
              <w:keepLines/>
              <w:spacing w:after="0" w:line="240" w:lineRule="auto"/>
              <w:jc w:val="right"/>
            </w:pPr>
            <w:r>
              <w:rPr>
                <w:sz w:val="18"/>
              </w:rPr>
              <w:t>2.164.961,56</w:t>
            </w:r>
          </w:p>
        </w:tc>
        <w:tc>
          <w:tcPr>
            <w:tcW w:w="1860" w:type="dxa"/>
            <w:tcMar>
              <w:top w:w="0" w:type="dxa"/>
              <w:bottom w:w="0" w:type="dxa"/>
            </w:tcMar>
            <w:vAlign w:val="center"/>
          </w:tcPr>
          <w:p w14:paraId="5EDBCEB0" w14:textId="77777777" w:rsidR="009A2503" w:rsidRDefault="00D8642C">
            <w:pPr>
              <w:keepNext/>
              <w:keepLines/>
              <w:spacing w:after="0" w:line="240" w:lineRule="auto"/>
              <w:jc w:val="right"/>
            </w:pPr>
            <w:r>
              <w:rPr>
                <w:sz w:val="18"/>
              </w:rPr>
              <w:t>2.901.839,24</w:t>
            </w:r>
          </w:p>
        </w:tc>
        <w:tc>
          <w:tcPr>
            <w:tcW w:w="700" w:type="dxa"/>
            <w:tcMar>
              <w:top w:w="0" w:type="dxa"/>
              <w:bottom w:w="0" w:type="dxa"/>
            </w:tcMar>
            <w:vAlign w:val="center"/>
          </w:tcPr>
          <w:p w14:paraId="31952C2D" w14:textId="77777777" w:rsidR="009A2503" w:rsidRDefault="00D8642C">
            <w:pPr>
              <w:keepNext/>
              <w:keepLines/>
              <w:spacing w:after="0" w:line="240" w:lineRule="auto"/>
              <w:jc w:val="right"/>
            </w:pPr>
            <w:r>
              <w:rPr>
                <w:sz w:val="18"/>
              </w:rPr>
              <w:t>134,0</w:t>
            </w:r>
          </w:p>
        </w:tc>
      </w:tr>
    </w:tbl>
    <w:p w14:paraId="68DE1A03" w14:textId="6F5FB094" w:rsidR="009A2503" w:rsidRDefault="00D8642C" w:rsidP="008A51A4">
      <w:pPr>
        <w:spacing w:before="120"/>
        <w:jc w:val="both"/>
      </w:pPr>
      <w:r>
        <w:t>Na datum bilance dospjelo je 1.816.333,78 eura (odnosno 2.901.839,24 eura bez uključenog propisanog ispravka vrijednosti), a nedospjelo 449.691,77 eura potraživanja za prihode poslovanja. (konsolidirani)</w:t>
      </w:r>
    </w:p>
    <w:p w14:paraId="2B98C1ED" w14:textId="77777777" w:rsidR="009A2503" w:rsidRDefault="00D8642C" w:rsidP="00AA65F9">
      <w:pPr>
        <w:keepNext/>
        <w:spacing w:before="240"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FD64DDA" w14:textId="77777777">
        <w:trPr>
          <w:cantSplit/>
        </w:trPr>
        <w:tc>
          <w:tcPr>
            <w:tcW w:w="700" w:type="dxa"/>
            <w:shd w:val="clear" w:color="auto" w:fill="E7F0F9"/>
            <w:tcMar>
              <w:top w:w="0" w:type="dxa"/>
              <w:bottom w:w="0" w:type="dxa"/>
            </w:tcMar>
            <w:vAlign w:val="center"/>
          </w:tcPr>
          <w:p w14:paraId="1E547CF6"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4AB75F"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96E5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BB97C3" w14:textId="77777777" w:rsidR="009A2503" w:rsidRDefault="00D8642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B9F399" w14:textId="77777777" w:rsidR="009A2503" w:rsidRDefault="00D8642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C313AB" w14:textId="77777777" w:rsidR="009A2503" w:rsidRDefault="00D8642C">
            <w:pPr>
              <w:keepNext/>
              <w:keepLines/>
              <w:spacing w:after="0" w:line="240" w:lineRule="auto"/>
              <w:jc w:val="center"/>
            </w:pPr>
            <w:r>
              <w:rPr>
                <w:b/>
                <w:sz w:val="18"/>
              </w:rPr>
              <w:t>Indeks (%)</w:t>
            </w:r>
          </w:p>
        </w:tc>
      </w:tr>
      <w:tr w:rsidR="009A2503" w14:paraId="7AD4CC31" w14:textId="77777777">
        <w:trPr>
          <w:cantSplit/>
          <w:trHeight w:val="560"/>
        </w:trPr>
        <w:tc>
          <w:tcPr>
            <w:tcW w:w="700" w:type="dxa"/>
            <w:tcMar>
              <w:top w:w="0" w:type="dxa"/>
              <w:bottom w:w="0" w:type="dxa"/>
            </w:tcMar>
            <w:vAlign w:val="center"/>
          </w:tcPr>
          <w:p w14:paraId="3B759005" w14:textId="77777777" w:rsidR="009A2503" w:rsidRDefault="00D8642C">
            <w:pPr>
              <w:keepNext/>
              <w:keepLines/>
              <w:spacing w:after="0" w:line="240" w:lineRule="auto"/>
            </w:pPr>
            <w:r>
              <w:rPr>
                <w:sz w:val="18"/>
              </w:rPr>
              <w:t>99651</w:t>
            </w:r>
          </w:p>
        </w:tc>
        <w:tc>
          <w:tcPr>
            <w:tcW w:w="3180" w:type="dxa"/>
            <w:tcMar>
              <w:top w:w="0" w:type="dxa"/>
              <w:bottom w:w="0" w:type="dxa"/>
            </w:tcMar>
            <w:vAlign w:val="center"/>
          </w:tcPr>
          <w:p w14:paraId="2822D1E8" w14:textId="77777777" w:rsidR="009A2503" w:rsidRDefault="00D8642C">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5ADB6CB3" w14:textId="77777777" w:rsidR="009A2503" w:rsidRDefault="00D8642C">
            <w:pPr>
              <w:keepNext/>
              <w:keepLines/>
              <w:spacing w:after="0" w:line="240" w:lineRule="auto"/>
            </w:pPr>
            <w:r>
              <w:rPr>
                <w:sz w:val="18"/>
              </w:rPr>
              <w:t>99651</w:t>
            </w:r>
          </w:p>
        </w:tc>
        <w:tc>
          <w:tcPr>
            <w:tcW w:w="1860" w:type="dxa"/>
            <w:tcMar>
              <w:top w:w="0" w:type="dxa"/>
              <w:bottom w:w="0" w:type="dxa"/>
            </w:tcMar>
            <w:vAlign w:val="center"/>
          </w:tcPr>
          <w:p w14:paraId="2EE5EA71" w14:textId="77777777" w:rsidR="009A2503" w:rsidRDefault="00D8642C">
            <w:pPr>
              <w:keepNext/>
              <w:keepLines/>
              <w:spacing w:after="0" w:line="240" w:lineRule="auto"/>
              <w:jc w:val="right"/>
            </w:pPr>
            <w:r>
              <w:rPr>
                <w:sz w:val="18"/>
              </w:rPr>
              <w:t>14.423.655,75</w:t>
            </w:r>
          </w:p>
        </w:tc>
        <w:tc>
          <w:tcPr>
            <w:tcW w:w="1860" w:type="dxa"/>
            <w:tcMar>
              <w:top w:w="0" w:type="dxa"/>
              <w:bottom w:w="0" w:type="dxa"/>
            </w:tcMar>
            <w:vAlign w:val="center"/>
          </w:tcPr>
          <w:p w14:paraId="455FBB9B" w14:textId="77777777" w:rsidR="009A2503" w:rsidRDefault="00D8642C">
            <w:pPr>
              <w:keepNext/>
              <w:keepLines/>
              <w:spacing w:after="0" w:line="240" w:lineRule="auto"/>
              <w:jc w:val="right"/>
            </w:pPr>
            <w:r>
              <w:rPr>
                <w:sz w:val="18"/>
              </w:rPr>
              <w:t>14.212.108,56</w:t>
            </w:r>
          </w:p>
        </w:tc>
        <w:tc>
          <w:tcPr>
            <w:tcW w:w="700" w:type="dxa"/>
            <w:tcMar>
              <w:top w:w="0" w:type="dxa"/>
              <w:bottom w:w="0" w:type="dxa"/>
            </w:tcMar>
            <w:vAlign w:val="center"/>
          </w:tcPr>
          <w:p w14:paraId="04ACF8E3" w14:textId="77777777" w:rsidR="009A2503" w:rsidRDefault="00D8642C">
            <w:pPr>
              <w:keepNext/>
              <w:keepLines/>
              <w:spacing w:after="0" w:line="240" w:lineRule="auto"/>
              <w:jc w:val="right"/>
            </w:pPr>
            <w:r>
              <w:rPr>
                <w:sz w:val="18"/>
              </w:rPr>
              <w:t>98,5</w:t>
            </w:r>
          </w:p>
        </w:tc>
      </w:tr>
    </w:tbl>
    <w:p w14:paraId="0984E92C" w14:textId="1570D396" w:rsidR="009A2503" w:rsidRDefault="00D8642C" w:rsidP="008A51A4">
      <w:pPr>
        <w:spacing w:before="120"/>
        <w:jc w:val="both"/>
      </w:pPr>
      <w:r>
        <w:t>STANJE POTENCIJALNIH OBVEZA PO OSNOVI SUDSKIH POSTUPAKA JLP®S I NJIHOVIH PRORAČUNSKIH KORISNIKA</w:t>
      </w:r>
    </w:p>
    <w:p w14:paraId="4AF1F900" w14:textId="77777777" w:rsidR="009A2503" w:rsidRDefault="00D8642C" w:rsidP="008A51A4">
      <w:pPr>
        <w:spacing w:before="120"/>
        <w:jc w:val="both"/>
      </w:pPr>
      <w:r>
        <w:t xml:space="preserve">Bilješke uz financijske izvještaje, prema čl. 15. Pravilnika o financijskom izvještavanju u proračunskom računovodstvu (Narodne novine, broj 156/25), sadrže obvezne bilješke uz Bilancu: Popis ostalih ugovornih odnosa i slično koji uz ispunjenje određenih uvjeta, mogu postati obveza ili imovina (dana kreditna pisma, hipoteke i slično) i popis sudskih sporova u tijeku. Prema podacima nadležnog odjela gradske uprave u kojima se vode službene evidencije o sudskim sporovima u kojima je Grad jedna od stranaka, a </w:t>
      </w:r>
      <w:r>
        <w:t xml:space="preserve">za potrebe iskazivanja podataka u </w:t>
      </w:r>
      <w:proofErr w:type="spellStart"/>
      <w:r>
        <w:t>izvanbilančnoj</w:t>
      </w:r>
      <w:proofErr w:type="spellEnd"/>
      <w:r>
        <w:t xml:space="preserve"> evidenciji i u bilješkama Grada, na dan 31.prosinca 2025.godine, Grad u ulozi tuženika vodi 40 sudska spora potencijalne vrijednosti obveza u visini od 14.212.108,56 eura što je smanjenje u odnosu na prethodnu godinu kada je iznosilo 14.423.655,75 eura,  dok je u 9 predmeta predlagatelj osiguranja i u 1 predmetu protivnik osiguranja, a koji podaci su utvrđeni u Popisu sudskih sporova na dan 31.12.2025.g. koji popis je ovjeren od 3 člana imenovanog povjerenstv</w:t>
      </w:r>
      <w:r>
        <w:t>a za popis sporova.</w:t>
      </w:r>
    </w:p>
    <w:p w14:paraId="3FEA61CC" w14:textId="77777777" w:rsidR="009A2503" w:rsidRDefault="00D8642C" w:rsidP="008A51A4">
      <w:pPr>
        <w:spacing w:before="120"/>
        <w:jc w:val="both"/>
      </w:pPr>
      <w:r>
        <w:t>U ulozi tužitelja Grad vodi 32 sudska spora potencijalne imovine u vrijednosti od 351.679,04 eura. Popis sudskih sporova čini sastavni dio izvještaja Grada Trogira za 2025.godinu i objavljen je na službenim stranicama Grada.</w:t>
      </w:r>
    </w:p>
    <w:p w14:paraId="0200D506" w14:textId="2471E4EE" w:rsidR="009A2503" w:rsidRDefault="00D8642C" w:rsidP="008A51A4">
      <w:pPr>
        <w:spacing w:before="120"/>
        <w:jc w:val="both"/>
      </w:pPr>
      <w:r>
        <w:lastRenderedPageBreak/>
        <w:t>Proračunski korisnici su bez sporova.</w:t>
      </w:r>
    </w:p>
    <w:p w14:paraId="74F90119" w14:textId="77777777" w:rsidR="009A2503" w:rsidRDefault="00D8642C" w:rsidP="00AA65F9">
      <w:pPr>
        <w:keepNext/>
        <w:spacing w:before="240" w:line="240" w:lineRule="auto"/>
        <w:jc w:val="center"/>
      </w:pPr>
      <w:r>
        <w:rPr>
          <w:b/>
          <w:sz w:val="28"/>
        </w:rPr>
        <w:t>Izvještaj o rashodima prema funkcijskoj klasifikaciji</w:t>
      </w:r>
    </w:p>
    <w:p w14:paraId="0FAC0596" w14:textId="77777777" w:rsidR="009A2503" w:rsidRDefault="00D8642C" w:rsidP="00AA65F9">
      <w:pPr>
        <w:keepNext/>
        <w:spacing w:before="240"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2B28A44" w14:textId="77777777">
        <w:trPr>
          <w:cantSplit/>
        </w:trPr>
        <w:tc>
          <w:tcPr>
            <w:tcW w:w="700" w:type="dxa"/>
            <w:shd w:val="clear" w:color="auto" w:fill="E7F0F9"/>
            <w:tcMar>
              <w:top w:w="0" w:type="dxa"/>
              <w:bottom w:w="0" w:type="dxa"/>
            </w:tcMar>
            <w:vAlign w:val="center"/>
          </w:tcPr>
          <w:p w14:paraId="555F0C74"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6DAA7D"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3249EA"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4A5AF1"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FAD96"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32BC2" w14:textId="77777777" w:rsidR="009A2503" w:rsidRDefault="00D8642C">
            <w:pPr>
              <w:keepNext/>
              <w:keepLines/>
              <w:spacing w:after="0" w:line="240" w:lineRule="auto"/>
              <w:jc w:val="center"/>
            </w:pPr>
            <w:r>
              <w:rPr>
                <w:b/>
                <w:sz w:val="18"/>
              </w:rPr>
              <w:t>Indeks (%)</w:t>
            </w:r>
          </w:p>
        </w:tc>
      </w:tr>
      <w:tr w:rsidR="009A2503" w14:paraId="42382521" w14:textId="77777777">
        <w:trPr>
          <w:cantSplit/>
          <w:trHeight w:val="560"/>
        </w:trPr>
        <w:tc>
          <w:tcPr>
            <w:tcW w:w="700" w:type="dxa"/>
            <w:tcMar>
              <w:top w:w="0" w:type="dxa"/>
              <w:bottom w:w="0" w:type="dxa"/>
            </w:tcMar>
            <w:vAlign w:val="center"/>
          </w:tcPr>
          <w:p w14:paraId="266F35E9" w14:textId="77777777" w:rsidR="009A2503" w:rsidRDefault="00D8642C">
            <w:pPr>
              <w:keepNext/>
              <w:keepLines/>
              <w:spacing w:after="0" w:line="240" w:lineRule="auto"/>
            </w:pPr>
            <w:r>
              <w:rPr>
                <w:sz w:val="18"/>
              </w:rPr>
              <w:t>011</w:t>
            </w:r>
          </w:p>
        </w:tc>
        <w:tc>
          <w:tcPr>
            <w:tcW w:w="3180" w:type="dxa"/>
            <w:tcMar>
              <w:top w:w="0" w:type="dxa"/>
              <w:bottom w:w="0" w:type="dxa"/>
            </w:tcMar>
            <w:vAlign w:val="center"/>
          </w:tcPr>
          <w:p w14:paraId="1373F201" w14:textId="77777777" w:rsidR="009A2503" w:rsidRDefault="00D8642C">
            <w:pPr>
              <w:keepNext/>
              <w:keepLines/>
              <w:spacing w:after="0" w:line="240" w:lineRule="auto"/>
            </w:pPr>
            <w:r>
              <w:rPr>
                <w:sz w:val="18"/>
              </w:rPr>
              <w:t>Izvršna i zakonodavna tijela, financijski i fiskalni poslovi, vanjski poslovi (šifre 0111 do 0113)</w:t>
            </w:r>
          </w:p>
        </w:tc>
        <w:tc>
          <w:tcPr>
            <w:tcW w:w="700" w:type="dxa"/>
            <w:tcMar>
              <w:top w:w="0" w:type="dxa"/>
              <w:bottom w:w="0" w:type="dxa"/>
            </w:tcMar>
            <w:vAlign w:val="center"/>
          </w:tcPr>
          <w:p w14:paraId="6217D957" w14:textId="77777777" w:rsidR="009A2503" w:rsidRDefault="00D8642C">
            <w:pPr>
              <w:keepNext/>
              <w:keepLines/>
              <w:spacing w:after="0" w:line="240" w:lineRule="auto"/>
            </w:pPr>
            <w:r>
              <w:rPr>
                <w:sz w:val="18"/>
              </w:rPr>
              <w:t>011</w:t>
            </w:r>
          </w:p>
        </w:tc>
        <w:tc>
          <w:tcPr>
            <w:tcW w:w="1860" w:type="dxa"/>
            <w:tcMar>
              <w:top w:w="0" w:type="dxa"/>
              <w:bottom w:w="0" w:type="dxa"/>
            </w:tcMar>
            <w:vAlign w:val="center"/>
          </w:tcPr>
          <w:p w14:paraId="47F9DBA9" w14:textId="77777777" w:rsidR="009A2503" w:rsidRDefault="00D8642C">
            <w:pPr>
              <w:keepNext/>
              <w:keepLines/>
              <w:spacing w:after="0" w:line="240" w:lineRule="auto"/>
              <w:jc w:val="right"/>
            </w:pPr>
            <w:r>
              <w:rPr>
                <w:sz w:val="18"/>
              </w:rPr>
              <w:t>3.336.992,76</w:t>
            </w:r>
          </w:p>
        </w:tc>
        <w:tc>
          <w:tcPr>
            <w:tcW w:w="1860" w:type="dxa"/>
            <w:tcMar>
              <w:top w:w="0" w:type="dxa"/>
              <w:bottom w:w="0" w:type="dxa"/>
            </w:tcMar>
            <w:vAlign w:val="center"/>
          </w:tcPr>
          <w:p w14:paraId="576CC24D" w14:textId="77777777" w:rsidR="009A2503" w:rsidRDefault="00D8642C">
            <w:pPr>
              <w:keepNext/>
              <w:keepLines/>
              <w:spacing w:after="0" w:line="240" w:lineRule="auto"/>
              <w:jc w:val="right"/>
            </w:pPr>
            <w:r>
              <w:rPr>
                <w:sz w:val="18"/>
              </w:rPr>
              <w:t>3.147.259,12</w:t>
            </w:r>
          </w:p>
        </w:tc>
        <w:tc>
          <w:tcPr>
            <w:tcW w:w="700" w:type="dxa"/>
            <w:tcMar>
              <w:top w:w="0" w:type="dxa"/>
              <w:bottom w:w="0" w:type="dxa"/>
            </w:tcMar>
            <w:vAlign w:val="center"/>
          </w:tcPr>
          <w:p w14:paraId="0266F0FF" w14:textId="77777777" w:rsidR="009A2503" w:rsidRDefault="00D8642C">
            <w:pPr>
              <w:keepNext/>
              <w:keepLines/>
              <w:spacing w:after="0" w:line="240" w:lineRule="auto"/>
              <w:jc w:val="right"/>
            </w:pPr>
            <w:r>
              <w:rPr>
                <w:sz w:val="18"/>
              </w:rPr>
              <w:t>94,3</w:t>
            </w:r>
          </w:p>
        </w:tc>
      </w:tr>
    </w:tbl>
    <w:p w14:paraId="7EF52932" w14:textId="77777777" w:rsidR="009A2503" w:rsidRDefault="009A2503">
      <w:pPr>
        <w:spacing w:after="0"/>
      </w:pPr>
    </w:p>
    <w:p w14:paraId="3FD7EC58" w14:textId="61AEDFA2" w:rsidR="009A2503" w:rsidRDefault="00D8642C" w:rsidP="008A51A4">
      <w:pPr>
        <w:spacing w:before="120"/>
        <w:jc w:val="both"/>
      </w:pPr>
      <w:r>
        <w:t xml:space="preserve">Izvršna i zakonodavna tijela (šifra 0111) iznose 3.147.259,12 eura </w:t>
      </w:r>
      <w:r>
        <w:t>bilježe smanjenje od 5,7% i pripada Gradu Trogiru, a odnosi se na veće ostvarenje rashoda za zaposlene, naknade za rad predstavničkih i izvršnih tijela radi održavanja lokalnih izbora. </w:t>
      </w:r>
    </w:p>
    <w:p w14:paraId="5992D2EB" w14:textId="77777777" w:rsidR="009A2503" w:rsidRDefault="00D8642C" w:rsidP="00AA65F9">
      <w:pPr>
        <w:keepNext/>
        <w:spacing w:before="240"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C3C7DEE" w14:textId="77777777">
        <w:trPr>
          <w:cantSplit/>
        </w:trPr>
        <w:tc>
          <w:tcPr>
            <w:tcW w:w="700" w:type="dxa"/>
            <w:shd w:val="clear" w:color="auto" w:fill="E7F0F9"/>
            <w:tcMar>
              <w:top w:w="0" w:type="dxa"/>
              <w:bottom w:w="0" w:type="dxa"/>
            </w:tcMar>
            <w:vAlign w:val="center"/>
          </w:tcPr>
          <w:p w14:paraId="70B2713D"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AF1245"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CA421"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114F44"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AD646"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AE47F" w14:textId="77777777" w:rsidR="009A2503" w:rsidRDefault="00D8642C">
            <w:pPr>
              <w:keepNext/>
              <w:keepLines/>
              <w:spacing w:after="0" w:line="240" w:lineRule="auto"/>
              <w:jc w:val="center"/>
            </w:pPr>
            <w:r>
              <w:rPr>
                <w:b/>
                <w:sz w:val="18"/>
              </w:rPr>
              <w:t>Indeks (%)</w:t>
            </w:r>
          </w:p>
        </w:tc>
      </w:tr>
      <w:tr w:rsidR="009A2503" w14:paraId="5C45FE82" w14:textId="77777777">
        <w:trPr>
          <w:cantSplit/>
          <w:trHeight w:val="560"/>
        </w:trPr>
        <w:tc>
          <w:tcPr>
            <w:tcW w:w="700" w:type="dxa"/>
            <w:tcMar>
              <w:top w:w="0" w:type="dxa"/>
              <w:bottom w:w="0" w:type="dxa"/>
            </w:tcMar>
            <w:vAlign w:val="center"/>
          </w:tcPr>
          <w:p w14:paraId="17B7EA3B" w14:textId="77777777" w:rsidR="009A2503" w:rsidRDefault="00D8642C">
            <w:pPr>
              <w:keepNext/>
              <w:keepLines/>
              <w:spacing w:after="0" w:line="240" w:lineRule="auto"/>
            </w:pPr>
            <w:r>
              <w:rPr>
                <w:sz w:val="18"/>
              </w:rPr>
              <w:t>04</w:t>
            </w:r>
          </w:p>
        </w:tc>
        <w:tc>
          <w:tcPr>
            <w:tcW w:w="3180" w:type="dxa"/>
            <w:tcMar>
              <w:top w:w="0" w:type="dxa"/>
              <w:bottom w:w="0" w:type="dxa"/>
            </w:tcMar>
            <w:vAlign w:val="center"/>
          </w:tcPr>
          <w:p w14:paraId="05A199F3" w14:textId="77777777" w:rsidR="009A2503" w:rsidRDefault="00D8642C">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239BC1D1" w14:textId="77777777" w:rsidR="009A2503" w:rsidRDefault="00D8642C">
            <w:pPr>
              <w:keepNext/>
              <w:keepLines/>
              <w:spacing w:after="0" w:line="240" w:lineRule="auto"/>
            </w:pPr>
            <w:r>
              <w:rPr>
                <w:sz w:val="18"/>
              </w:rPr>
              <w:t>04</w:t>
            </w:r>
          </w:p>
        </w:tc>
        <w:tc>
          <w:tcPr>
            <w:tcW w:w="1860" w:type="dxa"/>
            <w:tcMar>
              <w:top w:w="0" w:type="dxa"/>
              <w:bottom w:w="0" w:type="dxa"/>
            </w:tcMar>
            <w:vAlign w:val="center"/>
          </w:tcPr>
          <w:p w14:paraId="29672DCB" w14:textId="77777777" w:rsidR="009A2503" w:rsidRDefault="00D8642C">
            <w:pPr>
              <w:keepNext/>
              <w:keepLines/>
              <w:spacing w:after="0" w:line="240" w:lineRule="auto"/>
              <w:jc w:val="right"/>
            </w:pPr>
            <w:r>
              <w:rPr>
                <w:sz w:val="18"/>
              </w:rPr>
              <w:t>928.876,67</w:t>
            </w:r>
          </w:p>
        </w:tc>
        <w:tc>
          <w:tcPr>
            <w:tcW w:w="1860" w:type="dxa"/>
            <w:tcMar>
              <w:top w:w="0" w:type="dxa"/>
              <w:bottom w:w="0" w:type="dxa"/>
            </w:tcMar>
            <w:vAlign w:val="center"/>
          </w:tcPr>
          <w:p w14:paraId="7654876E" w14:textId="77777777" w:rsidR="009A2503" w:rsidRDefault="00D8642C">
            <w:pPr>
              <w:keepNext/>
              <w:keepLines/>
              <w:spacing w:after="0" w:line="240" w:lineRule="auto"/>
              <w:jc w:val="right"/>
            </w:pPr>
            <w:r>
              <w:rPr>
                <w:sz w:val="18"/>
              </w:rPr>
              <w:t>1.778.397,51</w:t>
            </w:r>
          </w:p>
        </w:tc>
        <w:tc>
          <w:tcPr>
            <w:tcW w:w="700" w:type="dxa"/>
            <w:tcMar>
              <w:top w:w="0" w:type="dxa"/>
              <w:bottom w:w="0" w:type="dxa"/>
            </w:tcMar>
            <w:vAlign w:val="center"/>
          </w:tcPr>
          <w:p w14:paraId="23DC7A21" w14:textId="77777777" w:rsidR="009A2503" w:rsidRDefault="00D8642C">
            <w:pPr>
              <w:keepNext/>
              <w:keepLines/>
              <w:spacing w:after="0" w:line="240" w:lineRule="auto"/>
              <w:jc w:val="right"/>
            </w:pPr>
            <w:r>
              <w:rPr>
                <w:sz w:val="18"/>
              </w:rPr>
              <w:t>191,5</w:t>
            </w:r>
          </w:p>
        </w:tc>
      </w:tr>
    </w:tbl>
    <w:p w14:paraId="0DFA7BFD" w14:textId="0CC626D7" w:rsidR="009A2503" w:rsidRDefault="00D8642C" w:rsidP="008A51A4">
      <w:pPr>
        <w:spacing w:before="120"/>
        <w:jc w:val="both"/>
      </w:pPr>
      <w:r>
        <w:t xml:space="preserve">Ekonomski poslovi (Šifra 04) na razini Grada iznosi 1.778.397,51 </w:t>
      </w:r>
      <w:r>
        <w:t>eura i bilježi povećanje od 91,5% i pripada Gradu Trogiru, a odnosi se na rashode za radove na proširenju i rekonstrukciji cesta na području Grada.</w:t>
      </w:r>
    </w:p>
    <w:p w14:paraId="5D734C89" w14:textId="77777777" w:rsidR="009A2503" w:rsidRDefault="00D8642C" w:rsidP="00AA65F9">
      <w:pPr>
        <w:keepNext/>
        <w:spacing w:before="240"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B975860" w14:textId="77777777">
        <w:trPr>
          <w:cantSplit/>
        </w:trPr>
        <w:tc>
          <w:tcPr>
            <w:tcW w:w="700" w:type="dxa"/>
            <w:shd w:val="clear" w:color="auto" w:fill="E7F0F9"/>
            <w:tcMar>
              <w:top w:w="0" w:type="dxa"/>
              <w:bottom w:w="0" w:type="dxa"/>
            </w:tcMar>
            <w:vAlign w:val="center"/>
          </w:tcPr>
          <w:p w14:paraId="2B4C0361"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2A7163"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4CB1F0"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32F42"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48E679"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BE6E3A" w14:textId="77777777" w:rsidR="009A2503" w:rsidRDefault="00D8642C">
            <w:pPr>
              <w:keepNext/>
              <w:keepLines/>
              <w:spacing w:after="0" w:line="240" w:lineRule="auto"/>
              <w:jc w:val="center"/>
            </w:pPr>
            <w:r>
              <w:rPr>
                <w:b/>
                <w:sz w:val="18"/>
              </w:rPr>
              <w:t>Indeks (%)</w:t>
            </w:r>
          </w:p>
        </w:tc>
      </w:tr>
      <w:tr w:rsidR="009A2503" w14:paraId="2385381F" w14:textId="77777777">
        <w:trPr>
          <w:cantSplit/>
          <w:trHeight w:val="560"/>
        </w:trPr>
        <w:tc>
          <w:tcPr>
            <w:tcW w:w="700" w:type="dxa"/>
            <w:tcMar>
              <w:top w:w="0" w:type="dxa"/>
              <w:bottom w:w="0" w:type="dxa"/>
            </w:tcMar>
            <w:vAlign w:val="center"/>
          </w:tcPr>
          <w:p w14:paraId="38262248" w14:textId="77777777" w:rsidR="009A2503" w:rsidRDefault="00D8642C">
            <w:pPr>
              <w:keepNext/>
              <w:keepLines/>
              <w:spacing w:after="0" w:line="240" w:lineRule="auto"/>
            </w:pPr>
            <w:r>
              <w:rPr>
                <w:sz w:val="18"/>
              </w:rPr>
              <w:t>045</w:t>
            </w:r>
          </w:p>
        </w:tc>
        <w:tc>
          <w:tcPr>
            <w:tcW w:w="3180" w:type="dxa"/>
            <w:tcMar>
              <w:top w:w="0" w:type="dxa"/>
              <w:bottom w:w="0" w:type="dxa"/>
            </w:tcMar>
            <w:vAlign w:val="center"/>
          </w:tcPr>
          <w:p w14:paraId="29FE01F8" w14:textId="77777777" w:rsidR="009A2503" w:rsidRDefault="00D8642C">
            <w:pPr>
              <w:keepNext/>
              <w:keepLines/>
              <w:spacing w:after="0" w:line="240" w:lineRule="auto"/>
            </w:pPr>
            <w:r>
              <w:rPr>
                <w:sz w:val="18"/>
              </w:rPr>
              <w:t>Promet (šifre 0451 do 0455)</w:t>
            </w:r>
          </w:p>
        </w:tc>
        <w:tc>
          <w:tcPr>
            <w:tcW w:w="700" w:type="dxa"/>
            <w:tcMar>
              <w:top w:w="0" w:type="dxa"/>
              <w:bottom w:w="0" w:type="dxa"/>
            </w:tcMar>
            <w:vAlign w:val="center"/>
          </w:tcPr>
          <w:p w14:paraId="109E4A75" w14:textId="77777777" w:rsidR="009A2503" w:rsidRDefault="00D8642C">
            <w:pPr>
              <w:keepNext/>
              <w:keepLines/>
              <w:spacing w:after="0" w:line="240" w:lineRule="auto"/>
            </w:pPr>
            <w:r>
              <w:rPr>
                <w:sz w:val="18"/>
              </w:rPr>
              <w:t>045</w:t>
            </w:r>
          </w:p>
        </w:tc>
        <w:tc>
          <w:tcPr>
            <w:tcW w:w="1860" w:type="dxa"/>
            <w:tcMar>
              <w:top w:w="0" w:type="dxa"/>
              <w:bottom w:w="0" w:type="dxa"/>
            </w:tcMar>
            <w:vAlign w:val="center"/>
          </w:tcPr>
          <w:p w14:paraId="239B294C" w14:textId="77777777" w:rsidR="009A2503" w:rsidRDefault="00D8642C">
            <w:pPr>
              <w:keepNext/>
              <w:keepLines/>
              <w:spacing w:after="0" w:line="240" w:lineRule="auto"/>
              <w:jc w:val="right"/>
            </w:pPr>
            <w:r>
              <w:rPr>
                <w:sz w:val="18"/>
              </w:rPr>
              <w:t>921.876,67</w:t>
            </w:r>
          </w:p>
        </w:tc>
        <w:tc>
          <w:tcPr>
            <w:tcW w:w="1860" w:type="dxa"/>
            <w:tcMar>
              <w:top w:w="0" w:type="dxa"/>
              <w:bottom w:w="0" w:type="dxa"/>
            </w:tcMar>
            <w:vAlign w:val="center"/>
          </w:tcPr>
          <w:p w14:paraId="128C0455" w14:textId="77777777" w:rsidR="009A2503" w:rsidRDefault="00D8642C">
            <w:pPr>
              <w:keepNext/>
              <w:keepLines/>
              <w:spacing w:after="0" w:line="240" w:lineRule="auto"/>
              <w:jc w:val="right"/>
            </w:pPr>
            <w:r>
              <w:rPr>
                <w:sz w:val="18"/>
              </w:rPr>
              <w:t>1.771.397,51</w:t>
            </w:r>
          </w:p>
        </w:tc>
        <w:tc>
          <w:tcPr>
            <w:tcW w:w="700" w:type="dxa"/>
            <w:tcMar>
              <w:top w:w="0" w:type="dxa"/>
              <w:bottom w:w="0" w:type="dxa"/>
            </w:tcMar>
            <w:vAlign w:val="center"/>
          </w:tcPr>
          <w:p w14:paraId="208EDB71" w14:textId="77777777" w:rsidR="009A2503" w:rsidRDefault="00D8642C">
            <w:pPr>
              <w:keepNext/>
              <w:keepLines/>
              <w:spacing w:after="0" w:line="240" w:lineRule="auto"/>
              <w:jc w:val="right"/>
            </w:pPr>
            <w:r>
              <w:rPr>
                <w:sz w:val="18"/>
              </w:rPr>
              <w:t>192,2</w:t>
            </w:r>
          </w:p>
        </w:tc>
      </w:tr>
    </w:tbl>
    <w:p w14:paraId="5EF93D14" w14:textId="535C9F41" w:rsidR="009A2503" w:rsidRDefault="00D8642C" w:rsidP="008A51A4">
      <w:pPr>
        <w:spacing w:before="120"/>
        <w:jc w:val="both"/>
      </w:pPr>
      <w:r>
        <w:t>Šifra 045 – promet bilježi ostvarenje od 92,2% više nego u istom izvještajnom razdoblju prethodne godine i iznosi 1.771.397,51 eura</w:t>
      </w:r>
      <w:r>
        <w:t>, a koje povećanje se odnosi na provedena izvlaštenja i izvođenje radova na proširenju i rekonstrukciji cesta na području grada (Ulica Ante Starčevića, Tina Ujevića i dr.) </w:t>
      </w:r>
    </w:p>
    <w:p w14:paraId="1AA91763" w14:textId="77777777" w:rsidR="009A2503" w:rsidRDefault="00D8642C" w:rsidP="00AA65F9">
      <w:pPr>
        <w:keepNext/>
        <w:spacing w:before="240"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75784C8" w14:textId="77777777">
        <w:trPr>
          <w:cantSplit/>
        </w:trPr>
        <w:tc>
          <w:tcPr>
            <w:tcW w:w="700" w:type="dxa"/>
            <w:shd w:val="clear" w:color="auto" w:fill="E7F0F9"/>
            <w:tcMar>
              <w:top w:w="0" w:type="dxa"/>
              <w:bottom w:w="0" w:type="dxa"/>
            </w:tcMar>
            <w:vAlign w:val="center"/>
          </w:tcPr>
          <w:p w14:paraId="63F2F2C0"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579C05"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0957B7"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6D08A"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AF56E"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1658C0" w14:textId="77777777" w:rsidR="009A2503" w:rsidRDefault="00D8642C">
            <w:pPr>
              <w:keepNext/>
              <w:keepLines/>
              <w:spacing w:after="0" w:line="240" w:lineRule="auto"/>
              <w:jc w:val="center"/>
            </w:pPr>
            <w:r>
              <w:rPr>
                <w:b/>
                <w:sz w:val="18"/>
              </w:rPr>
              <w:t>Indeks (%)</w:t>
            </w:r>
          </w:p>
        </w:tc>
      </w:tr>
      <w:tr w:rsidR="009A2503" w14:paraId="2C79A69B" w14:textId="77777777">
        <w:trPr>
          <w:cantSplit/>
          <w:trHeight w:val="560"/>
        </w:trPr>
        <w:tc>
          <w:tcPr>
            <w:tcW w:w="700" w:type="dxa"/>
            <w:tcMar>
              <w:top w:w="0" w:type="dxa"/>
              <w:bottom w:w="0" w:type="dxa"/>
            </w:tcMar>
            <w:vAlign w:val="center"/>
          </w:tcPr>
          <w:p w14:paraId="538DCDFD" w14:textId="77777777" w:rsidR="009A2503" w:rsidRDefault="00D8642C">
            <w:pPr>
              <w:keepNext/>
              <w:keepLines/>
              <w:spacing w:after="0" w:line="240" w:lineRule="auto"/>
            </w:pPr>
            <w:r>
              <w:rPr>
                <w:sz w:val="18"/>
              </w:rPr>
              <w:t>05</w:t>
            </w:r>
          </w:p>
        </w:tc>
        <w:tc>
          <w:tcPr>
            <w:tcW w:w="3180" w:type="dxa"/>
            <w:tcMar>
              <w:top w:w="0" w:type="dxa"/>
              <w:bottom w:w="0" w:type="dxa"/>
            </w:tcMar>
            <w:vAlign w:val="center"/>
          </w:tcPr>
          <w:p w14:paraId="02243AE1" w14:textId="77777777" w:rsidR="009A2503" w:rsidRDefault="00D8642C">
            <w:pPr>
              <w:keepNext/>
              <w:keepLines/>
              <w:spacing w:after="0" w:line="240" w:lineRule="auto"/>
            </w:pPr>
            <w:r>
              <w:rPr>
                <w:sz w:val="18"/>
              </w:rPr>
              <w:t>Zaštita okoliša (šifre 051 do 056)</w:t>
            </w:r>
          </w:p>
        </w:tc>
        <w:tc>
          <w:tcPr>
            <w:tcW w:w="700" w:type="dxa"/>
            <w:tcMar>
              <w:top w:w="0" w:type="dxa"/>
              <w:bottom w:w="0" w:type="dxa"/>
            </w:tcMar>
            <w:vAlign w:val="center"/>
          </w:tcPr>
          <w:p w14:paraId="42F386A8" w14:textId="77777777" w:rsidR="009A2503" w:rsidRDefault="00D8642C">
            <w:pPr>
              <w:keepNext/>
              <w:keepLines/>
              <w:spacing w:after="0" w:line="240" w:lineRule="auto"/>
            </w:pPr>
            <w:r>
              <w:rPr>
                <w:sz w:val="18"/>
              </w:rPr>
              <w:t>05</w:t>
            </w:r>
          </w:p>
        </w:tc>
        <w:tc>
          <w:tcPr>
            <w:tcW w:w="1860" w:type="dxa"/>
            <w:tcMar>
              <w:top w:w="0" w:type="dxa"/>
              <w:bottom w:w="0" w:type="dxa"/>
            </w:tcMar>
            <w:vAlign w:val="center"/>
          </w:tcPr>
          <w:p w14:paraId="1381A85D" w14:textId="77777777" w:rsidR="009A2503" w:rsidRDefault="00D8642C">
            <w:pPr>
              <w:keepNext/>
              <w:keepLines/>
              <w:spacing w:after="0" w:line="240" w:lineRule="auto"/>
              <w:jc w:val="right"/>
            </w:pPr>
            <w:r>
              <w:rPr>
                <w:sz w:val="18"/>
              </w:rPr>
              <w:t>68.869,48</w:t>
            </w:r>
          </w:p>
        </w:tc>
        <w:tc>
          <w:tcPr>
            <w:tcW w:w="1860" w:type="dxa"/>
            <w:tcMar>
              <w:top w:w="0" w:type="dxa"/>
              <w:bottom w:w="0" w:type="dxa"/>
            </w:tcMar>
            <w:vAlign w:val="center"/>
          </w:tcPr>
          <w:p w14:paraId="7024AD48" w14:textId="77777777" w:rsidR="009A2503" w:rsidRDefault="00D8642C">
            <w:pPr>
              <w:keepNext/>
              <w:keepLines/>
              <w:spacing w:after="0" w:line="240" w:lineRule="auto"/>
              <w:jc w:val="right"/>
            </w:pPr>
            <w:r>
              <w:rPr>
                <w:sz w:val="18"/>
              </w:rPr>
              <w:t>98.567,63</w:t>
            </w:r>
          </w:p>
        </w:tc>
        <w:tc>
          <w:tcPr>
            <w:tcW w:w="700" w:type="dxa"/>
            <w:tcMar>
              <w:top w:w="0" w:type="dxa"/>
              <w:bottom w:w="0" w:type="dxa"/>
            </w:tcMar>
            <w:vAlign w:val="center"/>
          </w:tcPr>
          <w:p w14:paraId="4A189785" w14:textId="77777777" w:rsidR="009A2503" w:rsidRDefault="00D8642C">
            <w:pPr>
              <w:keepNext/>
              <w:keepLines/>
              <w:spacing w:after="0" w:line="240" w:lineRule="auto"/>
              <w:jc w:val="right"/>
            </w:pPr>
            <w:r>
              <w:rPr>
                <w:sz w:val="18"/>
              </w:rPr>
              <w:t>143,1</w:t>
            </w:r>
          </w:p>
        </w:tc>
      </w:tr>
    </w:tbl>
    <w:p w14:paraId="2DB314B6" w14:textId="23565E93" w:rsidR="009A2503" w:rsidRDefault="00D8642C" w:rsidP="008A51A4">
      <w:pPr>
        <w:spacing w:before="120"/>
        <w:jc w:val="both"/>
      </w:pPr>
      <w:r>
        <w:t>Zaštita okoliša (šifra 05) na razini Grada iznosi 98.567,63 eura ili 43,1% više od ostvarenja prethodne godine, a odnosi se na rashode u vezi zaštite okoliša i gospodarenja otpadom i u cijelosti pripada Gradu Trogiru.</w:t>
      </w:r>
    </w:p>
    <w:p w14:paraId="4A2E4D54" w14:textId="77777777" w:rsidR="009A2503" w:rsidRDefault="00D8642C" w:rsidP="00AA65F9">
      <w:pPr>
        <w:keepNext/>
        <w:spacing w:before="240"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75AC4C64" w14:textId="77777777">
        <w:trPr>
          <w:cantSplit/>
        </w:trPr>
        <w:tc>
          <w:tcPr>
            <w:tcW w:w="700" w:type="dxa"/>
            <w:shd w:val="clear" w:color="auto" w:fill="E7F0F9"/>
            <w:tcMar>
              <w:top w:w="0" w:type="dxa"/>
              <w:bottom w:w="0" w:type="dxa"/>
            </w:tcMar>
            <w:vAlign w:val="center"/>
          </w:tcPr>
          <w:p w14:paraId="6D5966BB"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6FE42"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4FA3B"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04B26"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DFE6F8"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AC93BC" w14:textId="77777777" w:rsidR="009A2503" w:rsidRDefault="00D8642C">
            <w:pPr>
              <w:keepNext/>
              <w:keepLines/>
              <w:spacing w:after="0" w:line="240" w:lineRule="auto"/>
              <w:jc w:val="center"/>
            </w:pPr>
            <w:r>
              <w:rPr>
                <w:b/>
                <w:sz w:val="18"/>
              </w:rPr>
              <w:t>Indeks (%)</w:t>
            </w:r>
          </w:p>
        </w:tc>
      </w:tr>
      <w:tr w:rsidR="009A2503" w14:paraId="1087D929" w14:textId="77777777">
        <w:trPr>
          <w:cantSplit/>
          <w:trHeight w:val="560"/>
        </w:trPr>
        <w:tc>
          <w:tcPr>
            <w:tcW w:w="700" w:type="dxa"/>
            <w:tcMar>
              <w:top w:w="0" w:type="dxa"/>
              <w:bottom w:w="0" w:type="dxa"/>
            </w:tcMar>
            <w:vAlign w:val="center"/>
          </w:tcPr>
          <w:p w14:paraId="6DFB81E6" w14:textId="77777777" w:rsidR="009A2503" w:rsidRDefault="00D8642C">
            <w:pPr>
              <w:keepNext/>
              <w:keepLines/>
              <w:spacing w:after="0" w:line="240" w:lineRule="auto"/>
            </w:pPr>
            <w:r>
              <w:rPr>
                <w:sz w:val="18"/>
              </w:rPr>
              <w:t>06</w:t>
            </w:r>
          </w:p>
        </w:tc>
        <w:tc>
          <w:tcPr>
            <w:tcW w:w="3180" w:type="dxa"/>
            <w:tcMar>
              <w:top w:w="0" w:type="dxa"/>
              <w:bottom w:w="0" w:type="dxa"/>
            </w:tcMar>
            <w:vAlign w:val="center"/>
          </w:tcPr>
          <w:p w14:paraId="64B35235" w14:textId="77777777" w:rsidR="009A2503" w:rsidRDefault="00D8642C">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4E65AC9F" w14:textId="77777777" w:rsidR="009A2503" w:rsidRDefault="00D8642C">
            <w:pPr>
              <w:keepNext/>
              <w:keepLines/>
              <w:spacing w:after="0" w:line="240" w:lineRule="auto"/>
            </w:pPr>
            <w:r>
              <w:rPr>
                <w:sz w:val="18"/>
              </w:rPr>
              <w:t>06</w:t>
            </w:r>
          </w:p>
        </w:tc>
        <w:tc>
          <w:tcPr>
            <w:tcW w:w="1860" w:type="dxa"/>
            <w:tcMar>
              <w:top w:w="0" w:type="dxa"/>
              <w:bottom w:w="0" w:type="dxa"/>
            </w:tcMar>
            <w:vAlign w:val="center"/>
          </w:tcPr>
          <w:p w14:paraId="2D9C22C9" w14:textId="77777777" w:rsidR="009A2503" w:rsidRDefault="00D8642C">
            <w:pPr>
              <w:keepNext/>
              <w:keepLines/>
              <w:spacing w:after="0" w:line="240" w:lineRule="auto"/>
              <w:jc w:val="right"/>
            </w:pPr>
            <w:r>
              <w:rPr>
                <w:sz w:val="18"/>
              </w:rPr>
              <w:t>6.581.859,72</w:t>
            </w:r>
          </w:p>
        </w:tc>
        <w:tc>
          <w:tcPr>
            <w:tcW w:w="1860" w:type="dxa"/>
            <w:tcMar>
              <w:top w:w="0" w:type="dxa"/>
              <w:bottom w:w="0" w:type="dxa"/>
            </w:tcMar>
            <w:vAlign w:val="center"/>
          </w:tcPr>
          <w:p w14:paraId="59EF3662" w14:textId="77777777" w:rsidR="009A2503" w:rsidRDefault="00D8642C">
            <w:pPr>
              <w:keepNext/>
              <w:keepLines/>
              <w:spacing w:after="0" w:line="240" w:lineRule="auto"/>
              <w:jc w:val="right"/>
            </w:pPr>
            <w:r>
              <w:rPr>
                <w:sz w:val="18"/>
              </w:rPr>
              <w:t>7.130.408,11</w:t>
            </w:r>
          </w:p>
        </w:tc>
        <w:tc>
          <w:tcPr>
            <w:tcW w:w="700" w:type="dxa"/>
            <w:tcMar>
              <w:top w:w="0" w:type="dxa"/>
              <w:bottom w:w="0" w:type="dxa"/>
            </w:tcMar>
            <w:vAlign w:val="center"/>
          </w:tcPr>
          <w:p w14:paraId="490644BD" w14:textId="77777777" w:rsidR="009A2503" w:rsidRDefault="00D8642C">
            <w:pPr>
              <w:keepNext/>
              <w:keepLines/>
              <w:spacing w:after="0" w:line="240" w:lineRule="auto"/>
              <w:jc w:val="right"/>
            </w:pPr>
            <w:r>
              <w:rPr>
                <w:sz w:val="18"/>
              </w:rPr>
              <w:t>108,3</w:t>
            </w:r>
          </w:p>
        </w:tc>
      </w:tr>
    </w:tbl>
    <w:p w14:paraId="1681EA3B" w14:textId="28796612" w:rsidR="009A2503" w:rsidRDefault="00D8642C" w:rsidP="008A51A4">
      <w:pPr>
        <w:spacing w:before="120"/>
        <w:jc w:val="both"/>
      </w:pPr>
      <w:r>
        <w:t xml:space="preserve">Usluge unaprjeđenja stanovanja i zajednice (šifra 06) bilježi povećanje od 8,3%, koje se najvećim dijelom odnosi na Grad Trogir- iznos od 7.052.445,30 eura, a odnosi se najvećim dijelom na razvoj zajednice zbog veće ostvarenja subvencija </w:t>
      </w:r>
      <w:proofErr w:type="spellStart"/>
      <w:r>
        <w:t>t.d.Promet</w:t>
      </w:r>
      <w:proofErr w:type="spellEnd"/>
      <w:r>
        <w:t xml:space="preserve"> za usluge javnog prijevoza, veći iznos programa održavanja komunalne infrastrukture od strane </w:t>
      </w:r>
      <w:proofErr w:type="spellStart"/>
      <w:r>
        <w:t>t.d</w:t>
      </w:r>
      <w:proofErr w:type="spellEnd"/>
      <w:r>
        <w:t xml:space="preserve">. Trogir Holding te ostvarenja projekata kao što je izgradnja obalnog pojasa </w:t>
      </w:r>
      <w:proofErr w:type="spellStart"/>
      <w:r>
        <w:t>Brigi</w:t>
      </w:r>
      <w:proofErr w:type="spellEnd"/>
      <w:r>
        <w:t xml:space="preserve"> Lokvice te </w:t>
      </w:r>
      <w:proofErr w:type="spellStart"/>
      <w:r>
        <w:t>rekosntrukcija</w:t>
      </w:r>
      <w:proofErr w:type="spellEnd"/>
      <w:r>
        <w:t xml:space="preserve"> parka </w:t>
      </w:r>
      <w:proofErr w:type="spellStart"/>
      <w:r>
        <w:t>Garagnin</w:t>
      </w:r>
      <w:proofErr w:type="spellEnd"/>
      <w:r>
        <w:t>;</w:t>
      </w:r>
      <w:r w:rsidR="008A51A4">
        <w:t xml:space="preserve"> </w:t>
      </w:r>
      <w:r>
        <w:t xml:space="preserve">uvećano za 77.962,81 eura na šifri 062 -Razvoj zajednice što odgovara Muzeju Grada Trogira, a za financiranje redovne djelatnosti i sanaciju palače </w:t>
      </w:r>
      <w:proofErr w:type="spellStart"/>
      <w:r>
        <w:t>Garagnin</w:t>
      </w:r>
      <w:proofErr w:type="spellEnd"/>
      <w:r>
        <w:t xml:space="preserve"> -</w:t>
      </w:r>
      <w:proofErr w:type="spellStart"/>
      <w:r>
        <w:t>Fanfogna</w:t>
      </w:r>
      <w:proofErr w:type="spellEnd"/>
      <w:r>
        <w:t>.</w:t>
      </w:r>
    </w:p>
    <w:p w14:paraId="1103A50A" w14:textId="77777777" w:rsidR="009A2503" w:rsidRDefault="00D8642C" w:rsidP="00AA65F9">
      <w:pPr>
        <w:keepNext/>
        <w:spacing w:before="240"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06EE24C3" w14:textId="77777777">
        <w:trPr>
          <w:cantSplit/>
        </w:trPr>
        <w:tc>
          <w:tcPr>
            <w:tcW w:w="700" w:type="dxa"/>
            <w:shd w:val="clear" w:color="auto" w:fill="E7F0F9"/>
            <w:tcMar>
              <w:top w:w="0" w:type="dxa"/>
              <w:bottom w:w="0" w:type="dxa"/>
            </w:tcMar>
            <w:vAlign w:val="center"/>
          </w:tcPr>
          <w:p w14:paraId="53DF2EA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0E659C"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5CE57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DAFCBD"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1EAC96"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CFCCBC" w14:textId="77777777" w:rsidR="009A2503" w:rsidRDefault="00D8642C">
            <w:pPr>
              <w:keepNext/>
              <w:keepLines/>
              <w:spacing w:after="0" w:line="240" w:lineRule="auto"/>
              <w:jc w:val="center"/>
            </w:pPr>
            <w:r>
              <w:rPr>
                <w:b/>
                <w:sz w:val="18"/>
              </w:rPr>
              <w:t>Indeks (%)</w:t>
            </w:r>
          </w:p>
        </w:tc>
      </w:tr>
      <w:tr w:rsidR="009A2503" w14:paraId="57A66B96" w14:textId="77777777">
        <w:trPr>
          <w:cantSplit/>
          <w:trHeight w:val="560"/>
        </w:trPr>
        <w:tc>
          <w:tcPr>
            <w:tcW w:w="700" w:type="dxa"/>
            <w:tcMar>
              <w:top w:w="0" w:type="dxa"/>
              <w:bottom w:w="0" w:type="dxa"/>
            </w:tcMar>
            <w:vAlign w:val="center"/>
          </w:tcPr>
          <w:p w14:paraId="790505DB" w14:textId="77777777" w:rsidR="009A2503" w:rsidRDefault="00D8642C">
            <w:pPr>
              <w:keepNext/>
              <w:keepLines/>
              <w:spacing w:after="0" w:line="240" w:lineRule="auto"/>
            </w:pPr>
            <w:r>
              <w:rPr>
                <w:sz w:val="18"/>
              </w:rPr>
              <w:t>064</w:t>
            </w:r>
          </w:p>
        </w:tc>
        <w:tc>
          <w:tcPr>
            <w:tcW w:w="3180" w:type="dxa"/>
            <w:tcMar>
              <w:top w:w="0" w:type="dxa"/>
              <w:bottom w:w="0" w:type="dxa"/>
            </w:tcMar>
            <w:vAlign w:val="center"/>
          </w:tcPr>
          <w:p w14:paraId="50BEAB87" w14:textId="77777777" w:rsidR="009A2503" w:rsidRDefault="00D8642C">
            <w:pPr>
              <w:keepNext/>
              <w:keepLines/>
              <w:spacing w:after="0" w:line="240" w:lineRule="auto"/>
            </w:pPr>
            <w:r>
              <w:rPr>
                <w:sz w:val="18"/>
              </w:rPr>
              <w:t>Ulična rasvjeta</w:t>
            </w:r>
          </w:p>
        </w:tc>
        <w:tc>
          <w:tcPr>
            <w:tcW w:w="700" w:type="dxa"/>
            <w:tcMar>
              <w:top w:w="0" w:type="dxa"/>
              <w:bottom w:w="0" w:type="dxa"/>
            </w:tcMar>
            <w:vAlign w:val="center"/>
          </w:tcPr>
          <w:p w14:paraId="3DC73562" w14:textId="77777777" w:rsidR="009A2503" w:rsidRDefault="00D8642C">
            <w:pPr>
              <w:keepNext/>
              <w:keepLines/>
              <w:spacing w:after="0" w:line="240" w:lineRule="auto"/>
            </w:pPr>
            <w:r>
              <w:rPr>
                <w:sz w:val="18"/>
              </w:rPr>
              <w:t>064</w:t>
            </w:r>
          </w:p>
        </w:tc>
        <w:tc>
          <w:tcPr>
            <w:tcW w:w="1860" w:type="dxa"/>
            <w:tcMar>
              <w:top w:w="0" w:type="dxa"/>
              <w:bottom w:w="0" w:type="dxa"/>
            </w:tcMar>
            <w:vAlign w:val="center"/>
          </w:tcPr>
          <w:p w14:paraId="1E57B430" w14:textId="77777777" w:rsidR="009A2503" w:rsidRDefault="00D8642C">
            <w:pPr>
              <w:keepNext/>
              <w:keepLines/>
              <w:spacing w:after="0" w:line="240" w:lineRule="auto"/>
              <w:jc w:val="right"/>
            </w:pPr>
            <w:r>
              <w:rPr>
                <w:sz w:val="18"/>
              </w:rPr>
              <w:t>505.415,17</w:t>
            </w:r>
          </w:p>
        </w:tc>
        <w:tc>
          <w:tcPr>
            <w:tcW w:w="1860" w:type="dxa"/>
            <w:tcMar>
              <w:top w:w="0" w:type="dxa"/>
              <w:bottom w:w="0" w:type="dxa"/>
            </w:tcMar>
            <w:vAlign w:val="center"/>
          </w:tcPr>
          <w:p w14:paraId="25A86922" w14:textId="77777777" w:rsidR="009A2503" w:rsidRDefault="00D8642C">
            <w:pPr>
              <w:keepNext/>
              <w:keepLines/>
              <w:spacing w:after="0" w:line="240" w:lineRule="auto"/>
              <w:jc w:val="right"/>
            </w:pPr>
            <w:r>
              <w:rPr>
                <w:sz w:val="18"/>
              </w:rPr>
              <w:t>620.564,73</w:t>
            </w:r>
          </w:p>
        </w:tc>
        <w:tc>
          <w:tcPr>
            <w:tcW w:w="700" w:type="dxa"/>
            <w:tcMar>
              <w:top w:w="0" w:type="dxa"/>
              <w:bottom w:w="0" w:type="dxa"/>
            </w:tcMar>
            <w:vAlign w:val="center"/>
          </w:tcPr>
          <w:p w14:paraId="48D61312" w14:textId="77777777" w:rsidR="009A2503" w:rsidRDefault="00D8642C">
            <w:pPr>
              <w:keepNext/>
              <w:keepLines/>
              <w:spacing w:after="0" w:line="240" w:lineRule="auto"/>
              <w:jc w:val="right"/>
            </w:pPr>
            <w:r>
              <w:rPr>
                <w:sz w:val="18"/>
              </w:rPr>
              <w:t>122,8</w:t>
            </w:r>
          </w:p>
        </w:tc>
      </w:tr>
    </w:tbl>
    <w:p w14:paraId="6483AF68" w14:textId="5A0026E7" w:rsidR="009A2503" w:rsidRDefault="00D8642C" w:rsidP="00AA65F9">
      <w:pPr>
        <w:spacing w:before="120"/>
        <w:jc w:val="both"/>
      </w:pPr>
      <w:r>
        <w:t>Unutar ove skupine, povećanje od značajnih 22,8% bilježi šifra 061-Ulična rasvjeta i odgovara rashodima Grada Trogira, a odnosi se na izgradnju i održavanje javne rasvjete.</w:t>
      </w:r>
    </w:p>
    <w:p w14:paraId="2AED0984" w14:textId="77777777" w:rsidR="009A2503" w:rsidRDefault="00D8642C" w:rsidP="00AA65F9">
      <w:pPr>
        <w:keepNext/>
        <w:spacing w:before="240"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3585A1E" w14:textId="77777777">
        <w:trPr>
          <w:cantSplit/>
        </w:trPr>
        <w:tc>
          <w:tcPr>
            <w:tcW w:w="700" w:type="dxa"/>
            <w:shd w:val="clear" w:color="auto" w:fill="E7F0F9"/>
            <w:tcMar>
              <w:top w:w="0" w:type="dxa"/>
              <w:bottom w:w="0" w:type="dxa"/>
            </w:tcMar>
            <w:vAlign w:val="center"/>
          </w:tcPr>
          <w:p w14:paraId="6292D38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CA0CA8"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4535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ED173"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863198"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298822" w14:textId="77777777" w:rsidR="009A2503" w:rsidRDefault="00D8642C">
            <w:pPr>
              <w:keepNext/>
              <w:keepLines/>
              <w:spacing w:after="0" w:line="240" w:lineRule="auto"/>
              <w:jc w:val="center"/>
            </w:pPr>
            <w:r>
              <w:rPr>
                <w:b/>
                <w:sz w:val="18"/>
              </w:rPr>
              <w:t>Indeks (%)</w:t>
            </w:r>
          </w:p>
        </w:tc>
      </w:tr>
      <w:tr w:rsidR="009A2503" w14:paraId="4A750581" w14:textId="77777777">
        <w:trPr>
          <w:cantSplit/>
          <w:trHeight w:val="560"/>
        </w:trPr>
        <w:tc>
          <w:tcPr>
            <w:tcW w:w="700" w:type="dxa"/>
            <w:tcMar>
              <w:top w:w="0" w:type="dxa"/>
              <w:bottom w:w="0" w:type="dxa"/>
            </w:tcMar>
            <w:vAlign w:val="center"/>
          </w:tcPr>
          <w:p w14:paraId="2F85FB9A" w14:textId="77777777" w:rsidR="009A2503" w:rsidRDefault="00D8642C">
            <w:pPr>
              <w:keepNext/>
              <w:keepLines/>
              <w:spacing w:after="0" w:line="240" w:lineRule="auto"/>
            </w:pPr>
            <w:r>
              <w:rPr>
                <w:sz w:val="18"/>
              </w:rPr>
              <w:t>08</w:t>
            </w:r>
          </w:p>
        </w:tc>
        <w:tc>
          <w:tcPr>
            <w:tcW w:w="3180" w:type="dxa"/>
            <w:tcMar>
              <w:top w:w="0" w:type="dxa"/>
              <w:bottom w:w="0" w:type="dxa"/>
            </w:tcMar>
            <w:vAlign w:val="center"/>
          </w:tcPr>
          <w:p w14:paraId="42122075" w14:textId="77777777" w:rsidR="009A2503" w:rsidRDefault="00D8642C">
            <w:pPr>
              <w:keepNext/>
              <w:keepLines/>
              <w:spacing w:after="0" w:line="240" w:lineRule="auto"/>
            </w:pPr>
            <w:r>
              <w:rPr>
                <w:sz w:val="18"/>
              </w:rPr>
              <w:t>Rekreacija, kultura i religija (šifre 081 do 086)</w:t>
            </w:r>
          </w:p>
        </w:tc>
        <w:tc>
          <w:tcPr>
            <w:tcW w:w="700" w:type="dxa"/>
            <w:tcMar>
              <w:top w:w="0" w:type="dxa"/>
              <w:bottom w:w="0" w:type="dxa"/>
            </w:tcMar>
            <w:vAlign w:val="center"/>
          </w:tcPr>
          <w:p w14:paraId="4C73F65B" w14:textId="77777777" w:rsidR="009A2503" w:rsidRDefault="00D8642C">
            <w:pPr>
              <w:keepNext/>
              <w:keepLines/>
              <w:spacing w:after="0" w:line="240" w:lineRule="auto"/>
            </w:pPr>
            <w:r>
              <w:rPr>
                <w:sz w:val="18"/>
              </w:rPr>
              <w:t>08</w:t>
            </w:r>
          </w:p>
        </w:tc>
        <w:tc>
          <w:tcPr>
            <w:tcW w:w="1860" w:type="dxa"/>
            <w:tcMar>
              <w:top w:w="0" w:type="dxa"/>
              <w:bottom w:w="0" w:type="dxa"/>
            </w:tcMar>
            <w:vAlign w:val="center"/>
          </w:tcPr>
          <w:p w14:paraId="17BED056" w14:textId="77777777" w:rsidR="009A2503" w:rsidRDefault="00D8642C">
            <w:pPr>
              <w:keepNext/>
              <w:keepLines/>
              <w:spacing w:after="0" w:line="240" w:lineRule="auto"/>
              <w:jc w:val="right"/>
            </w:pPr>
            <w:r>
              <w:rPr>
                <w:sz w:val="18"/>
              </w:rPr>
              <w:t>1.514.109,36</w:t>
            </w:r>
          </w:p>
        </w:tc>
        <w:tc>
          <w:tcPr>
            <w:tcW w:w="1860" w:type="dxa"/>
            <w:tcMar>
              <w:top w:w="0" w:type="dxa"/>
              <w:bottom w:w="0" w:type="dxa"/>
            </w:tcMar>
            <w:vAlign w:val="center"/>
          </w:tcPr>
          <w:p w14:paraId="0E4B2D77" w14:textId="77777777" w:rsidR="009A2503" w:rsidRDefault="00D8642C">
            <w:pPr>
              <w:keepNext/>
              <w:keepLines/>
              <w:spacing w:after="0" w:line="240" w:lineRule="auto"/>
              <w:jc w:val="right"/>
            </w:pPr>
            <w:r>
              <w:rPr>
                <w:sz w:val="18"/>
              </w:rPr>
              <w:t>2.000.669,89</w:t>
            </w:r>
          </w:p>
        </w:tc>
        <w:tc>
          <w:tcPr>
            <w:tcW w:w="700" w:type="dxa"/>
            <w:tcMar>
              <w:top w:w="0" w:type="dxa"/>
              <w:bottom w:w="0" w:type="dxa"/>
            </w:tcMar>
            <w:vAlign w:val="center"/>
          </w:tcPr>
          <w:p w14:paraId="751BE6E0" w14:textId="77777777" w:rsidR="009A2503" w:rsidRDefault="00D8642C">
            <w:pPr>
              <w:keepNext/>
              <w:keepLines/>
              <w:spacing w:after="0" w:line="240" w:lineRule="auto"/>
              <w:jc w:val="right"/>
            </w:pPr>
            <w:r>
              <w:rPr>
                <w:sz w:val="18"/>
              </w:rPr>
              <w:t>132,1</w:t>
            </w:r>
          </w:p>
        </w:tc>
      </w:tr>
    </w:tbl>
    <w:p w14:paraId="4FD189FF" w14:textId="77777777" w:rsidR="009A2503" w:rsidRDefault="00D8642C" w:rsidP="00AA65F9">
      <w:pPr>
        <w:spacing w:before="120"/>
        <w:jc w:val="both"/>
      </w:pPr>
      <w:r>
        <w:t>Rekreacija, kultura i religija (šifra 08) bilježi povećanje od 32% što odgovara rashodima Grada Trogira uvećano za rashode na šifri 081 -Služba rekreacije i sporta kod JU Športski objekti Trogir u iznosu od 658.878,11 eura i to za financiranje redovne aktivnosti, na šifri 082- Služba kulture uvećano za 364.088,44 eura i to kod Muzeja Grada Trogira za ostale rashode poslovanja i nefinancijsku imovinu i 195.627,61 eura što odgovara Gradskoj knjižnici Grada Trogira.</w:t>
      </w:r>
    </w:p>
    <w:p w14:paraId="7530C4F2" w14:textId="77777777" w:rsidR="009A2503" w:rsidRDefault="00D8642C" w:rsidP="00AA65F9">
      <w:pPr>
        <w:keepNext/>
        <w:spacing w:before="240"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E21A505" w14:textId="77777777">
        <w:trPr>
          <w:cantSplit/>
        </w:trPr>
        <w:tc>
          <w:tcPr>
            <w:tcW w:w="700" w:type="dxa"/>
            <w:shd w:val="clear" w:color="auto" w:fill="E7F0F9"/>
            <w:tcMar>
              <w:top w:w="0" w:type="dxa"/>
              <w:bottom w:w="0" w:type="dxa"/>
            </w:tcMar>
            <w:vAlign w:val="center"/>
          </w:tcPr>
          <w:p w14:paraId="6B006ADA"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101F9D"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998B99"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8D43F3"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74932C"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EED48" w14:textId="77777777" w:rsidR="009A2503" w:rsidRDefault="00D8642C">
            <w:pPr>
              <w:keepNext/>
              <w:keepLines/>
              <w:spacing w:after="0" w:line="240" w:lineRule="auto"/>
              <w:jc w:val="center"/>
            </w:pPr>
            <w:r>
              <w:rPr>
                <w:b/>
                <w:sz w:val="18"/>
              </w:rPr>
              <w:t>Indeks (%)</w:t>
            </w:r>
          </w:p>
        </w:tc>
      </w:tr>
      <w:tr w:rsidR="009A2503" w14:paraId="35900F4D" w14:textId="77777777">
        <w:trPr>
          <w:cantSplit/>
          <w:trHeight w:val="560"/>
        </w:trPr>
        <w:tc>
          <w:tcPr>
            <w:tcW w:w="700" w:type="dxa"/>
            <w:tcMar>
              <w:top w:w="0" w:type="dxa"/>
              <w:bottom w:w="0" w:type="dxa"/>
            </w:tcMar>
            <w:vAlign w:val="center"/>
          </w:tcPr>
          <w:p w14:paraId="7BC47DB1" w14:textId="77777777" w:rsidR="009A2503" w:rsidRDefault="00D8642C">
            <w:pPr>
              <w:keepNext/>
              <w:keepLines/>
              <w:spacing w:after="0" w:line="240" w:lineRule="auto"/>
            </w:pPr>
            <w:r>
              <w:rPr>
                <w:sz w:val="18"/>
              </w:rPr>
              <w:t>0911</w:t>
            </w:r>
          </w:p>
        </w:tc>
        <w:tc>
          <w:tcPr>
            <w:tcW w:w="3180" w:type="dxa"/>
            <w:tcMar>
              <w:top w:w="0" w:type="dxa"/>
              <w:bottom w:w="0" w:type="dxa"/>
            </w:tcMar>
            <w:vAlign w:val="center"/>
          </w:tcPr>
          <w:p w14:paraId="3C16D714" w14:textId="77777777" w:rsidR="009A2503" w:rsidRDefault="00D8642C">
            <w:pPr>
              <w:keepNext/>
              <w:keepLines/>
              <w:spacing w:after="0" w:line="240" w:lineRule="auto"/>
            </w:pPr>
            <w:r>
              <w:rPr>
                <w:sz w:val="18"/>
              </w:rPr>
              <w:t>Predškolsko obrazovanje</w:t>
            </w:r>
          </w:p>
        </w:tc>
        <w:tc>
          <w:tcPr>
            <w:tcW w:w="700" w:type="dxa"/>
            <w:tcMar>
              <w:top w:w="0" w:type="dxa"/>
              <w:bottom w:w="0" w:type="dxa"/>
            </w:tcMar>
            <w:vAlign w:val="center"/>
          </w:tcPr>
          <w:p w14:paraId="5345E3C5" w14:textId="77777777" w:rsidR="009A2503" w:rsidRDefault="00D8642C">
            <w:pPr>
              <w:keepNext/>
              <w:keepLines/>
              <w:spacing w:after="0" w:line="240" w:lineRule="auto"/>
            </w:pPr>
            <w:r>
              <w:rPr>
                <w:sz w:val="18"/>
              </w:rPr>
              <w:t>0911</w:t>
            </w:r>
          </w:p>
        </w:tc>
        <w:tc>
          <w:tcPr>
            <w:tcW w:w="1860" w:type="dxa"/>
            <w:tcMar>
              <w:top w:w="0" w:type="dxa"/>
              <w:bottom w:w="0" w:type="dxa"/>
            </w:tcMar>
            <w:vAlign w:val="center"/>
          </w:tcPr>
          <w:p w14:paraId="3B3FDDAD" w14:textId="77777777" w:rsidR="009A2503" w:rsidRDefault="00D8642C">
            <w:pPr>
              <w:keepNext/>
              <w:keepLines/>
              <w:spacing w:after="0" w:line="240" w:lineRule="auto"/>
              <w:jc w:val="right"/>
            </w:pPr>
            <w:r>
              <w:rPr>
                <w:sz w:val="18"/>
              </w:rPr>
              <w:t>1.932.472,14</w:t>
            </w:r>
          </w:p>
        </w:tc>
        <w:tc>
          <w:tcPr>
            <w:tcW w:w="1860" w:type="dxa"/>
            <w:tcMar>
              <w:top w:w="0" w:type="dxa"/>
              <w:bottom w:w="0" w:type="dxa"/>
            </w:tcMar>
            <w:vAlign w:val="center"/>
          </w:tcPr>
          <w:p w14:paraId="1C27F8E9" w14:textId="77777777" w:rsidR="009A2503" w:rsidRDefault="00D8642C">
            <w:pPr>
              <w:keepNext/>
              <w:keepLines/>
              <w:spacing w:after="0" w:line="240" w:lineRule="auto"/>
              <w:jc w:val="right"/>
            </w:pPr>
            <w:r>
              <w:rPr>
                <w:sz w:val="18"/>
              </w:rPr>
              <w:t>2.705.456,10</w:t>
            </w:r>
          </w:p>
        </w:tc>
        <w:tc>
          <w:tcPr>
            <w:tcW w:w="700" w:type="dxa"/>
            <w:tcMar>
              <w:top w:w="0" w:type="dxa"/>
              <w:bottom w:w="0" w:type="dxa"/>
            </w:tcMar>
            <w:vAlign w:val="center"/>
          </w:tcPr>
          <w:p w14:paraId="4484CBED" w14:textId="77777777" w:rsidR="009A2503" w:rsidRDefault="00D8642C">
            <w:pPr>
              <w:keepNext/>
              <w:keepLines/>
              <w:spacing w:after="0" w:line="240" w:lineRule="auto"/>
              <w:jc w:val="right"/>
            </w:pPr>
            <w:r>
              <w:rPr>
                <w:sz w:val="18"/>
              </w:rPr>
              <w:t>140,0</w:t>
            </w:r>
          </w:p>
        </w:tc>
      </w:tr>
    </w:tbl>
    <w:p w14:paraId="3A284776" w14:textId="3C45840E" w:rsidR="009A2503" w:rsidRDefault="00D8642C" w:rsidP="00AA65F9">
      <w:pPr>
        <w:spacing w:before="120"/>
        <w:jc w:val="both"/>
      </w:pPr>
      <w:r>
        <w:t xml:space="preserve">Predškolsko obrazovanje (Šifra 0911) na razini Grada Trogira iznosi 263.266,48 eura i uvećano je za 2.442.189,62 eura što odgovara rashodima Dječjeg vrtića Trogir </w:t>
      </w:r>
      <w:r>
        <w:t xml:space="preserve">kao i (Šifra 096) dodatne </w:t>
      </w:r>
      <w:r>
        <w:lastRenderedPageBreak/>
        <w:t>usluge u obrazovanju u iznosu od 109.651,51 eura i odnosi se na prehranu djece što odgovara rashodima Dječjeg vrtića Trogir.</w:t>
      </w:r>
    </w:p>
    <w:p w14:paraId="364A415A" w14:textId="77777777" w:rsidR="009A2503" w:rsidRDefault="00D8642C" w:rsidP="00AA65F9">
      <w:pPr>
        <w:keepNext/>
        <w:spacing w:before="240"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F5D6818" w14:textId="77777777">
        <w:trPr>
          <w:cantSplit/>
        </w:trPr>
        <w:tc>
          <w:tcPr>
            <w:tcW w:w="700" w:type="dxa"/>
            <w:shd w:val="clear" w:color="auto" w:fill="E7F0F9"/>
            <w:tcMar>
              <w:top w:w="0" w:type="dxa"/>
              <w:bottom w:w="0" w:type="dxa"/>
            </w:tcMar>
            <w:vAlign w:val="center"/>
          </w:tcPr>
          <w:p w14:paraId="59B9D81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48FC6"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C847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E25B10" w14:textId="77777777" w:rsidR="009A2503" w:rsidRDefault="00D8642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CC577E" w14:textId="77777777" w:rsidR="009A2503" w:rsidRDefault="00D8642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455F14" w14:textId="77777777" w:rsidR="009A2503" w:rsidRDefault="00D8642C">
            <w:pPr>
              <w:keepNext/>
              <w:keepLines/>
              <w:spacing w:after="0" w:line="240" w:lineRule="auto"/>
              <w:jc w:val="center"/>
            </w:pPr>
            <w:r>
              <w:rPr>
                <w:b/>
                <w:sz w:val="18"/>
              </w:rPr>
              <w:t>Indeks (%)</w:t>
            </w:r>
          </w:p>
        </w:tc>
      </w:tr>
      <w:tr w:rsidR="009A2503" w14:paraId="2CF1FBB0" w14:textId="77777777">
        <w:trPr>
          <w:cantSplit/>
          <w:trHeight w:val="560"/>
        </w:trPr>
        <w:tc>
          <w:tcPr>
            <w:tcW w:w="700" w:type="dxa"/>
            <w:tcMar>
              <w:top w:w="0" w:type="dxa"/>
              <w:bottom w:w="0" w:type="dxa"/>
            </w:tcMar>
            <w:vAlign w:val="center"/>
          </w:tcPr>
          <w:p w14:paraId="7D6F34C9" w14:textId="77777777" w:rsidR="009A2503" w:rsidRDefault="00D8642C">
            <w:pPr>
              <w:keepNext/>
              <w:keepLines/>
              <w:spacing w:after="0" w:line="240" w:lineRule="auto"/>
            </w:pPr>
            <w:r>
              <w:rPr>
                <w:sz w:val="18"/>
              </w:rPr>
              <w:t>10</w:t>
            </w:r>
          </w:p>
        </w:tc>
        <w:tc>
          <w:tcPr>
            <w:tcW w:w="3180" w:type="dxa"/>
            <w:tcMar>
              <w:top w:w="0" w:type="dxa"/>
              <w:bottom w:w="0" w:type="dxa"/>
            </w:tcMar>
            <w:vAlign w:val="center"/>
          </w:tcPr>
          <w:p w14:paraId="2E48FB95" w14:textId="77777777" w:rsidR="009A2503" w:rsidRDefault="00D8642C">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40E840A5" w14:textId="77777777" w:rsidR="009A2503" w:rsidRDefault="00D8642C">
            <w:pPr>
              <w:keepNext/>
              <w:keepLines/>
              <w:spacing w:after="0" w:line="240" w:lineRule="auto"/>
            </w:pPr>
            <w:r>
              <w:rPr>
                <w:sz w:val="18"/>
              </w:rPr>
              <w:t>10</w:t>
            </w:r>
          </w:p>
        </w:tc>
        <w:tc>
          <w:tcPr>
            <w:tcW w:w="1860" w:type="dxa"/>
            <w:tcMar>
              <w:top w:w="0" w:type="dxa"/>
              <w:bottom w:w="0" w:type="dxa"/>
            </w:tcMar>
            <w:vAlign w:val="center"/>
          </w:tcPr>
          <w:p w14:paraId="2904D8A7" w14:textId="77777777" w:rsidR="009A2503" w:rsidRDefault="00D8642C">
            <w:pPr>
              <w:keepNext/>
              <w:keepLines/>
              <w:spacing w:after="0" w:line="240" w:lineRule="auto"/>
              <w:jc w:val="right"/>
            </w:pPr>
            <w:r>
              <w:rPr>
                <w:sz w:val="18"/>
              </w:rPr>
              <w:t>485.740,10</w:t>
            </w:r>
          </w:p>
        </w:tc>
        <w:tc>
          <w:tcPr>
            <w:tcW w:w="1860" w:type="dxa"/>
            <w:tcMar>
              <w:top w:w="0" w:type="dxa"/>
              <w:bottom w:w="0" w:type="dxa"/>
            </w:tcMar>
            <w:vAlign w:val="center"/>
          </w:tcPr>
          <w:p w14:paraId="39F848EC" w14:textId="77777777" w:rsidR="009A2503" w:rsidRDefault="00D8642C">
            <w:pPr>
              <w:keepNext/>
              <w:keepLines/>
              <w:spacing w:after="0" w:line="240" w:lineRule="auto"/>
              <w:jc w:val="right"/>
            </w:pPr>
            <w:r>
              <w:rPr>
                <w:sz w:val="18"/>
              </w:rPr>
              <w:t>574.077,35</w:t>
            </w:r>
          </w:p>
        </w:tc>
        <w:tc>
          <w:tcPr>
            <w:tcW w:w="700" w:type="dxa"/>
            <w:tcMar>
              <w:top w:w="0" w:type="dxa"/>
              <w:bottom w:w="0" w:type="dxa"/>
            </w:tcMar>
            <w:vAlign w:val="center"/>
          </w:tcPr>
          <w:p w14:paraId="05125FCD" w14:textId="77777777" w:rsidR="009A2503" w:rsidRDefault="00D8642C">
            <w:pPr>
              <w:keepNext/>
              <w:keepLines/>
              <w:spacing w:after="0" w:line="240" w:lineRule="auto"/>
              <w:jc w:val="right"/>
            </w:pPr>
            <w:r>
              <w:rPr>
                <w:sz w:val="18"/>
              </w:rPr>
              <w:t>118,2</w:t>
            </w:r>
          </w:p>
        </w:tc>
      </w:tr>
    </w:tbl>
    <w:p w14:paraId="7E41E213" w14:textId="77777777" w:rsidR="009A2503" w:rsidRDefault="00D8642C" w:rsidP="00AA65F9">
      <w:pPr>
        <w:spacing w:before="120"/>
        <w:jc w:val="both"/>
      </w:pPr>
      <w:r>
        <w:t>Socijalna zaštita (šifra 10) bilježi povećanje od 18,2% u odnosu na ostvarenje prethodne godine, a koje povećanje je posljedica većeg izdvajanja u vidu jednokratnih pomoći obiteljima i kućanstvima, socijalne potpore za školovanje, pomoć obiteljima za novorođenu djecu i dr.</w:t>
      </w:r>
    </w:p>
    <w:p w14:paraId="2FAB2CF7" w14:textId="77777777" w:rsidR="009A2503" w:rsidRDefault="00D8642C" w:rsidP="00AA65F9">
      <w:pPr>
        <w:keepNext/>
        <w:spacing w:before="240" w:line="240" w:lineRule="auto"/>
        <w:jc w:val="center"/>
      </w:pPr>
      <w:r>
        <w:rPr>
          <w:b/>
          <w:sz w:val="28"/>
        </w:rPr>
        <w:t>Promjene u vrijednosti i obujmu imovine i obveza</w:t>
      </w:r>
    </w:p>
    <w:p w14:paraId="54E8CDCE" w14:textId="77777777" w:rsidR="009A2503" w:rsidRDefault="00D8642C" w:rsidP="00AA65F9">
      <w:pPr>
        <w:keepNext/>
        <w:spacing w:before="240"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431535B4" w14:textId="77777777">
        <w:trPr>
          <w:cantSplit/>
        </w:trPr>
        <w:tc>
          <w:tcPr>
            <w:tcW w:w="700" w:type="dxa"/>
            <w:shd w:val="clear" w:color="auto" w:fill="E7F0F9"/>
            <w:tcMar>
              <w:top w:w="0" w:type="dxa"/>
              <w:bottom w:w="0" w:type="dxa"/>
            </w:tcMar>
            <w:vAlign w:val="center"/>
          </w:tcPr>
          <w:p w14:paraId="022C3C0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0739A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C5BA0"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93AEF7" w14:textId="77777777" w:rsidR="009A2503" w:rsidRDefault="00D8642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8AC0928" w14:textId="77777777" w:rsidR="009A2503" w:rsidRDefault="00D8642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AE80BB0" w14:textId="77777777" w:rsidR="009A2503" w:rsidRDefault="00D8642C">
            <w:pPr>
              <w:keepNext/>
              <w:keepLines/>
              <w:spacing w:after="0" w:line="240" w:lineRule="auto"/>
              <w:jc w:val="center"/>
            </w:pPr>
            <w:r>
              <w:rPr>
                <w:b/>
                <w:sz w:val="18"/>
              </w:rPr>
              <w:t>Indeks (%)</w:t>
            </w:r>
          </w:p>
        </w:tc>
      </w:tr>
      <w:tr w:rsidR="009A2503" w14:paraId="2430A3E3" w14:textId="77777777">
        <w:trPr>
          <w:cantSplit/>
          <w:trHeight w:val="560"/>
        </w:trPr>
        <w:tc>
          <w:tcPr>
            <w:tcW w:w="700" w:type="dxa"/>
            <w:tcMar>
              <w:top w:w="0" w:type="dxa"/>
              <w:bottom w:w="0" w:type="dxa"/>
            </w:tcMar>
            <w:vAlign w:val="center"/>
          </w:tcPr>
          <w:p w14:paraId="1FBA2145" w14:textId="77777777" w:rsidR="009A2503" w:rsidRDefault="00D8642C">
            <w:pPr>
              <w:keepNext/>
              <w:keepLines/>
              <w:spacing w:after="0" w:line="240" w:lineRule="auto"/>
            </w:pPr>
            <w:r>
              <w:rPr>
                <w:sz w:val="18"/>
              </w:rPr>
              <w:t>9151</w:t>
            </w:r>
          </w:p>
        </w:tc>
        <w:tc>
          <w:tcPr>
            <w:tcW w:w="3180" w:type="dxa"/>
            <w:tcMar>
              <w:top w:w="0" w:type="dxa"/>
              <w:bottom w:w="0" w:type="dxa"/>
            </w:tcMar>
            <w:vAlign w:val="center"/>
          </w:tcPr>
          <w:p w14:paraId="429B169A" w14:textId="77777777" w:rsidR="009A2503" w:rsidRDefault="00D8642C">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2BEF72C" w14:textId="77777777" w:rsidR="009A2503" w:rsidRDefault="00D8642C">
            <w:pPr>
              <w:keepNext/>
              <w:keepLines/>
              <w:spacing w:after="0" w:line="240" w:lineRule="auto"/>
            </w:pPr>
            <w:r>
              <w:rPr>
                <w:sz w:val="18"/>
              </w:rPr>
              <w:t>9151</w:t>
            </w:r>
          </w:p>
        </w:tc>
        <w:tc>
          <w:tcPr>
            <w:tcW w:w="1860" w:type="dxa"/>
            <w:tcMar>
              <w:top w:w="0" w:type="dxa"/>
              <w:bottom w:w="0" w:type="dxa"/>
            </w:tcMar>
            <w:vAlign w:val="center"/>
          </w:tcPr>
          <w:p w14:paraId="031D3C0A" w14:textId="77777777" w:rsidR="009A2503" w:rsidRDefault="00D8642C">
            <w:pPr>
              <w:keepNext/>
              <w:keepLines/>
              <w:spacing w:after="0" w:line="240" w:lineRule="auto"/>
              <w:jc w:val="right"/>
            </w:pPr>
            <w:r>
              <w:rPr>
                <w:sz w:val="18"/>
              </w:rPr>
              <w:t>5.023.995,82</w:t>
            </w:r>
          </w:p>
        </w:tc>
        <w:tc>
          <w:tcPr>
            <w:tcW w:w="1860" w:type="dxa"/>
            <w:tcMar>
              <w:top w:w="0" w:type="dxa"/>
              <w:bottom w:w="0" w:type="dxa"/>
            </w:tcMar>
            <w:vAlign w:val="center"/>
          </w:tcPr>
          <w:p w14:paraId="1394F213" w14:textId="77777777" w:rsidR="009A2503" w:rsidRDefault="00D8642C">
            <w:pPr>
              <w:keepNext/>
              <w:keepLines/>
              <w:spacing w:after="0" w:line="240" w:lineRule="auto"/>
              <w:jc w:val="right"/>
            </w:pPr>
            <w:r>
              <w:rPr>
                <w:sz w:val="18"/>
              </w:rPr>
              <w:t>1.956.191,59</w:t>
            </w:r>
          </w:p>
        </w:tc>
        <w:tc>
          <w:tcPr>
            <w:tcW w:w="700" w:type="dxa"/>
            <w:tcMar>
              <w:top w:w="0" w:type="dxa"/>
              <w:bottom w:w="0" w:type="dxa"/>
            </w:tcMar>
            <w:vAlign w:val="center"/>
          </w:tcPr>
          <w:p w14:paraId="54177D59" w14:textId="77777777" w:rsidR="009A2503" w:rsidRDefault="00D8642C">
            <w:pPr>
              <w:keepNext/>
              <w:keepLines/>
              <w:spacing w:after="0" w:line="240" w:lineRule="auto"/>
              <w:jc w:val="right"/>
            </w:pPr>
            <w:r>
              <w:rPr>
                <w:sz w:val="18"/>
              </w:rPr>
              <w:t>38,9</w:t>
            </w:r>
          </w:p>
        </w:tc>
      </w:tr>
    </w:tbl>
    <w:p w14:paraId="29AF6675" w14:textId="51E7D4F1" w:rsidR="009A2503" w:rsidRDefault="00D8642C" w:rsidP="00AA65F9">
      <w:pPr>
        <w:spacing w:before="120"/>
        <w:jc w:val="both"/>
      </w:pPr>
      <w:r>
        <w:t>Iz izvještaja je evidentno ukupno povećanje vrijednosti i obujma imovine i obveza u vrijednosti od 5.023.995,82 eura te smanjenje za 1.956.191,59 eura.</w:t>
      </w:r>
    </w:p>
    <w:p w14:paraId="48FA5D63" w14:textId="77777777" w:rsidR="009A2503" w:rsidRDefault="00D8642C" w:rsidP="00AA65F9">
      <w:pPr>
        <w:keepNext/>
        <w:spacing w:before="240"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4A8A715" w14:textId="77777777">
        <w:trPr>
          <w:cantSplit/>
        </w:trPr>
        <w:tc>
          <w:tcPr>
            <w:tcW w:w="700" w:type="dxa"/>
            <w:shd w:val="clear" w:color="auto" w:fill="E7F0F9"/>
            <w:tcMar>
              <w:top w:w="0" w:type="dxa"/>
              <w:bottom w:w="0" w:type="dxa"/>
            </w:tcMar>
            <w:vAlign w:val="center"/>
          </w:tcPr>
          <w:p w14:paraId="47DD725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7913A2"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F2EA04"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8962F" w14:textId="77777777" w:rsidR="009A2503" w:rsidRDefault="00D8642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E767724" w14:textId="77777777" w:rsidR="009A2503" w:rsidRDefault="00D8642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1C599C4" w14:textId="77777777" w:rsidR="009A2503" w:rsidRDefault="00D8642C">
            <w:pPr>
              <w:keepNext/>
              <w:keepLines/>
              <w:spacing w:after="0" w:line="240" w:lineRule="auto"/>
              <w:jc w:val="center"/>
            </w:pPr>
            <w:r>
              <w:rPr>
                <w:b/>
                <w:sz w:val="18"/>
              </w:rPr>
              <w:t>Indeks (%)</w:t>
            </w:r>
          </w:p>
        </w:tc>
      </w:tr>
      <w:tr w:rsidR="009A2503" w14:paraId="1407394C" w14:textId="77777777">
        <w:trPr>
          <w:cantSplit/>
          <w:trHeight w:val="560"/>
        </w:trPr>
        <w:tc>
          <w:tcPr>
            <w:tcW w:w="700" w:type="dxa"/>
            <w:tcMar>
              <w:top w:w="0" w:type="dxa"/>
              <w:bottom w:w="0" w:type="dxa"/>
            </w:tcMar>
            <w:vAlign w:val="center"/>
          </w:tcPr>
          <w:p w14:paraId="451E90EB" w14:textId="77777777" w:rsidR="009A2503" w:rsidRDefault="00D8642C">
            <w:pPr>
              <w:keepNext/>
              <w:keepLines/>
              <w:spacing w:after="0" w:line="240" w:lineRule="auto"/>
            </w:pPr>
            <w:r>
              <w:rPr>
                <w:sz w:val="18"/>
              </w:rPr>
              <w:t>91511</w:t>
            </w:r>
          </w:p>
        </w:tc>
        <w:tc>
          <w:tcPr>
            <w:tcW w:w="3180" w:type="dxa"/>
            <w:tcMar>
              <w:top w:w="0" w:type="dxa"/>
              <w:bottom w:w="0" w:type="dxa"/>
            </w:tcMar>
            <w:vAlign w:val="center"/>
          </w:tcPr>
          <w:p w14:paraId="40AA5B5E" w14:textId="77777777" w:rsidR="009A2503" w:rsidRDefault="00D8642C">
            <w:pPr>
              <w:keepNext/>
              <w:keepLines/>
              <w:spacing w:after="0" w:line="240" w:lineRule="auto"/>
            </w:pPr>
            <w:r>
              <w:rPr>
                <w:sz w:val="18"/>
              </w:rPr>
              <w:t>Promjene u vrijednosti imovine (šifre P001+P008)</w:t>
            </w:r>
          </w:p>
        </w:tc>
        <w:tc>
          <w:tcPr>
            <w:tcW w:w="700" w:type="dxa"/>
            <w:tcMar>
              <w:top w:w="0" w:type="dxa"/>
              <w:bottom w:w="0" w:type="dxa"/>
            </w:tcMar>
            <w:vAlign w:val="center"/>
          </w:tcPr>
          <w:p w14:paraId="627FF060" w14:textId="77777777" w:rsidR="009A2503" w:rsidRDefault="00D8642C">
            <w:pPr>
              <w:keepNext/>
              <w:keepLines/>
              <w:spacing w:after="0" w:line="240" w:lineRule="auto"/>
            </w:pPr>
            <w:r>
              <w:rPr>
                <w:sz w:val="18"/>
              </w:rPr>
              <w:t>91511</w:t>
            </w:r>
          </w:p>
        </w:tc>
        <w:tc>
          <w:tcPr>
            <w:tcW w:w="1860" w:type="dxa"/>
            <w:tcMar>
              <w:top w:w="0" w:type="dxa"/>
              <w:bottom w:w="0" w:type="dxa"/>
            </w:tcMar>
            <w:vAlign w:val="center"/>
          </w:tcPr>
          <w:p w14:paraId="61357ACD" w14:textId="77777777" w:rsidR="009A2503" w:rsidRDefault="00D8642C">
            <w:pPr>
              <w:keepNext/>
              <w:keepLines/>
              <w:spacing w:after="0" w:line="240" w:lineRule="auto"/>
              <w:jc w:val="right"/>
            </w:pPr>
            <w:r>
              <w:rPr>
                <w:sz w:val="18"/>
              </w:rPr>
              <w:t>5.023.995,82</w:t>
            </w:r>
          </w:p>
        </w:tc>
        <w:tc>
          <w:tcPr>
            <w:tcW w:w="1860" w:type="dxa"/>
            <w:tcMar>
              <w:top w:w="0" w:type="dxa"/>
              <w:bottom w:w="0" w:type="dxa"/>
            </w:tcMar>
            <w:vAlign w:val="center"/>
          </w:tcPr>
          <w:p w14:paraId="5BB4E1D6" w14:textId="77777777" w:rsidR="009A2503" w:rsidRDefault="00D8642C">
            <w:pPr>
              <w:keepNext/>
              <w:keepLines/>
              <w:spacing w:after="0" w:line="240" w:lineRule="auto"/>
              <w:jc w:val="right"/>
            </w:pPr>
            <w:r>
              <w:rPr>
                <w:sz w:val="18"/>
              </w:rPr>
              <w:t>1.834.593,57</w:t>
            </w:r>
          </w:p>
        </w:tc>
        <w:tc>
          <w:tcPr>
            <w:tcW w:w="700" w:type="dxa"/>
            <w:tcMar>
              <w:top w:w="0" w:type="dxa"/>
              <w:bottom w:w="0" w:type="dxa"/>
            </w:tcMar>
            <w:vAlign w:val="center"/>
          </w:tcPr>
          <w:p w14:paraId="4548C701" w14:textId="77777777" w:rsidR="009A2503" w:rsidRDefault="00D8642C">
            <w:pPr>
              <w:keepNext/>
              <w:keepLines/>
              <w:spacing w:after="0" w:line="240" w:lineRule="auto"/>
              <w:jc w:val="right"/>
            </w:pPr>
            <w:r>
              <w:rPr>
                <w:sz w:val="18"/>
              </w:rPr>
              <w:t>36,5</w:t>
            </w:r>
          </w:p>
        </w:tc>
      </w:tr>
    </w:tbl>
    <w:p w14:paraId="1E2320D6" w14:textId="77777777" w:rsidR="009A2503" w:rsidRDefault="00D8642C" w:rsidP="00AA65F9">
      <w:pPr>
        <w:spacing w:before="120"/>
        <w:jc w:val="both"/>
      </w:pPr>
      <w:r>
        <w:t>Smanjenje u vrijednosti proizvedene dugotrajne imovine u sveukupnom iznosu od 1.834.593,57 eura i to na Grad Trogir odnosi se 1.810.290,51 eura i to: iznos od 314.824,22 eura na rashodovanje i otpis osnovnih sredstava temeljem Zaključka gradonačelnika o prihvaćanju godišnjeg popisa te potvrdi zaduženog trgovačkog društva o uništenju/zbrinjavanju odgovarajućeg otpada te u iznosu od 1.458.449,38 eura za ispravak vrijednosti po godišnjoj stopi za dugotrajnu imovinu sukladno čl.129 Pravilnika o proračunskom rač</w:t>
      </w:r>
      <w:r>
        <w:t>unovodstvu NN 15/2023). Dok se iznos od 24.303,06 eura bilježi kod Dječjeg vrtića Trogir i to za ispravak vrijednosti dugotrajne nefinancijske imovine za 2025.godinu.</w:t>
      </w:r>
    </w:p>
    <w:p w14:paraId="59C32149" w14:textId="77777777" w:rsidR="009A2503" w:rsidRDefault="00D8642C" w:rsidP="00AA65F9">
      <w:pPr>
        <w:keepNext/>
        <w:spacing w:before="240" w:line="240" w:lineRule="auto"/>
        <w:jc w:val="center"/>
      </w:pPr>
      <w:r>
        <w:rPr>
          <w:sz w:val="28"/>
        </w:rPr>
        <w:lastRenderedPageBreak/>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5AF77428" w14:textId="77777777">
        <w:trPr>
          <w:cantSplit/>
        </w:trPr>
        <w:tc>
          <w:tcPr>
            <w:tcW w:w="700" w:type="dxa"/>
            <w:shd w:val="clear" w:color="auto" w:fill="E7F0F9"/>
            <w:tcMar>
              <w:top w:w="0" w:type="dxa"/>
              <w:bottom w:w="0" w:type="dxa"/>
            </w:tcMar>
            <w:vAlign w:val="center"/>
          </w:tcPr>
          <w:p w14:paraId="2DE0DBD1"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5DA2CA"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AEC4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8687C0" w14:textId="77777777" w:rsidR="009A2503" w:rsidRDefault="00D8642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012C09E" w14:textId="77777777" w:rsidR="009A2503" w:rsidRDefault="00D8642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A744E94" w14:textId="77777777" w:rsidR="009A2503" w:rsidRDefault="00D8642C">
            <w:pPr>
              <w:keepNext/>
              <w:keepLines/>
              <w:spacing w:after="0" w:line="240" w:lineRule="auto"/>
              <w:jc w:val="center"/>
            </w:pPr>
            <w:r>
              <w:rPr>
                <w:b/>
                <w:sz w:val="18"/>
              </w:rPr>
              <w:t>Indeks (%)</w:t>
            </w:r>
          </w:p>
        </w:tc>
      </w:tr>
      <w:tr w:rsidR="009A2503" w14:paraId="080C01FB" w14:textId="77777777">
        <w:trPr>
          <w:cantSplit/>
          <w:trHeight w:val="560"/>
        </w:trPr>
        <w:tc>
          <w:tcPr>
            <w:tcW w:w="700" w:type="dxa"/>
            <w:tcMar>
              <w:top w:w="0" w:type="dxa"/>
              <w:bottom w:w="0" w:type="dxa"/>
            </w:tcMar>
            <w:vAlign w:val="center"/>
          </w:tcPr>
          <w:p w14:paraId="62300E0D" w14:textId="77777777" w:rsidR="009A2503" w:rsidRDefault="009A2503">
            <w:pPr>
              <w:keepNext/>
              <w:keepLines/>
              <w:spacing w:after="0" w:line="240" w:lineRule="auto"/>
            </w:pPr>
          </w:p>
        </w:tc>
        <w:tc>
          <w:tcPr>
            <w:tcW w:w="3180" w:type="dxa"/>
            <w:tcMar>
              <w:top w:w="0" w:type="dxa"/>
              <w:bottom w:w="0" w:type="dxa"/>
            </w:tcMar>
            <w:vAlign w:val="center"/>
          </w:tcPr>
          <w:p w14:paraId="6897FBA9" w14:textId="77777777" w:rsidR="009A2503" w:rsidRDefault="00D8642C">
            <w:pPr>
              <w:keepNext/>
              <w:keepLines/>
              <w:spacing w:after="0" w:line="240" w:lineRule="auto"/>
            </w:pPr>
            <w:r>
              <w:rPr>
                <w:sz w:val="18"/>
              </w:rPr>
              <w:t>Proizvedena dugotrajna imovina</w:t>
            </w:r>
          </w:p>
        </w:tc>
        <w:tc>
          <w:tcPr>
            <w:tcW w:w="700" w:type="dxa"/>
            <w:tcMar>
              <w:top w:w="0" w:type="dxa"/>
              <w:bottom w:w="0" w:type="dxa"/>
            </w:tcMar>
            <w:vAlign w:val="center"/>
          </w:tcPr>
          <w:p w14:paraId="299E74A9" w14:textId="77777777" w:rsidR="009A2503" w:rsidRDefault="00D8642C">
            <w:pPr>
              <w:keepNext/>
              <w:keepLines/>
              <w:spacing w:after="0" w:line="240" w:lineRule="auto"/>
            </w:pPr>
            <w:r>
              <w:rPr>
                <w:sz w:val="18"/>
              </w:rPr>
              <w:t>P003</w:t>
            </w:r>
          </w:p>
        </w:tc>
        <w:tc>
          <w:tcPr>
            <w:tcW w:w="1860" w:type="dxa"/>
            <w:tcMar>
              <w:top w:w="0" w:type="dxa"/>
              <w:bottom w:w="0" w:type="dxa"/>
            </w:tcMar>
            <w:vAlign w:val="center"/>
          </w:tcPr>
          <w:p w14:paraId="3EEE514F" w14:textId="77777777" w:rsidR="009A2503" w:rsidRDefault="00D8642C">
            <w:pPr>
              <w:keepNext/>
              <w:keepLines/>
              <w:spacing w:after="0" w:line="240" w:lineRule="auto"/>
              <w:jc w:val="right"/>
            </w:pPr>
            <w:r>
              <w:rPr>
                <w:sz w:val="18"/>
              </w:rPr>
              <w:t>137.805,63</w:t>
            </w:r>
          </w:p>
        </w:tc>
        <w:tc>
          <w:tcPr>
            <w:tcW w:w="1860" w:type="dxa"/>
            <w:tcMar>
              <w:top w:w="0" w:type="dxa"/>
              <w:bottom w:w="0" w:type="dxa"/>
            </w:tcMar>
            <w:vAlign w:val="center"/>
          </w:tcPr>
          <w:p w14:paraId="57B21C57" w14:textId="77777777" w:rsidR="009A2503" w:rsidRDefault="00D8642C">
            <w:pPr>
              <w:keepNext/>
              <w:keepLines/>
              <w:spacing w:after="0" w:line="240" w:lineRule="auto"/>
              <w:jc w:val="right"/>
            </w:pPr>
            <w:r>
              <w:rPr>
                <w:sz w:val="18"/>
              </w:rPr>
              <w:t>1.834.593,57</w:t>
            </w:r>
          </w:p>
        </w:tc>
        <w:tc>
          <w:tcPr>
            <w:tcW w:w="700" w:type="dxa"/>
            <w:tcMar>
              <w:top w:w="0" w:type="dxa"/>
              <w:bottom w:w="0" w:type="dxa"/>
            </w:tcMar>
            <w:vAlign w:val="center"/>
          </w:tcPr>
          <w:p w14:paraId="66F60ADF" w14:textId="77777777" w:rsidR="009A2503" w:rsidRDefault="00D8642C">
            <w:pPr>
              <w:keepNext/>
              <w:keepLines/>
              <w:spacing w:after="0" w:line="240" w:lineRule="auto"/>
              <w:jc w:val="right"/>
            </w:pPr>
            <w:r>
              <w:rPr>
                <w:sz w:val="18"/>
              </w:rPr>
              <w:t>1331,3</w:t>
            </w:r>
          </w:p>
        </w:tc>
      </w:tr>
    </w:tbl>
    <w:p w14:paraId="725A7742" w14:textId="75E9B590" w:rsidR="009A2503" w:rsidRDefault="00D8642C" w:rsidP="00AA65F9">
      <w:pPr>
        <w:spacing w:before="120"/>
        <w:jc w:val="both"/>
      </w:pPr>
      <w:r>
        <w:t xml:space="preserve">Povećanje u vrijednosti proizvedene dugotrajne imovine u sveukupnom iznosu od 137.805,63 eura, od kojeg iznosa na Grad Trogir se odnosi 113.502,57 eura i to za ispravak </w:t>
      </w:r>
      <w:r>
        <w:t xml:space="preserve">količine ranije nabavljene imovine u kino dvorani i na naknadno otkrivenu imovinu u iznosu od 69.625,98 eura ta glavni i izvedbeni projekt hortikulturnog uređenja parka </w:t>
      </w:r>
      <w:proofErr w:type="spellStart"/>
      <w:r>
        <w:t>Garagnin</w:t>
      </w:r>
      <w:proofErr w:type="spellEnd"/>
      <w:r>
        <w:t xml:space="preserve"> i plan upravljanja parkom, bista Vinka </w:t>
      </w:r>
      <w:proofErr w:type="spellStart"/>
      <w:r>
        <w:t>Coce</w:t>
      </w:r>
      <w:proofErr w:type="spellEnd"/>
      <w:r>
        <w:t xml:space="preserve"> temeljem ugovora o darovanju Klesarske škole </w:t>
      </w:r>
      <w:proofErr w:type="spellStart"/>
      <w:r>
        <w:t>Pučišća</w:t>
      </w:r>
      <w:proofErr w:type="spellEnd"/>
      <w:r>
        <w:t xml:space="preserve"> sveukupno u iznosu od 12.912,48 eura, video nadzor na zgradi Knežev dvor u iznosu od 1.648,25 eura, nabava javne rasvjete u iznosu ispravka od 37.016,91 eura, dok se iznos od 24.303,06 odnosi na dječji vrtić trogir.</w:t>
      </w:r>
    </w:p>
    <w:p w14:paraId="139E0841" w14:textId="77777777" w:rsidR="009A2503" w:rsidRDefault="00D8642C" w:rsidP="00AA65F9">
      <w:pPr>
        <w:keepNext/>
        <w:spacing w:before="240"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78DFFBDD" w14:textId="77777777">
        <w:trPr>
          <w:cantSplit/>
        </w:trPr>
        <w:tc>
          <w:tcPr>
            <w:tcW w:w="700" w:type="dxa"/>
            <w:shd w:val="clear" w:color="auto" w:fill="E7F0F9"/>
            <w:tcMar>
              <w:top w:w="0" w:type="dxa"/>
              <w:bottom w:w="0" w:type="dxa"/>
            </w:tcMar>
            <w:vAlign w:val="center"/>
          </w:tcPr>
          <w:p w14:paraId="30AF6108"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2A4B51"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985358"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C2268B" w14:textId="77777777" w:rsidR="009A2503" w:rsidRDefault="00D8642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4D7898" w14:textId="77777777" w:rsidR="009A2503" w:rsidRDefault="00D8642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4180762" w14:textId="77777777" w:rsidR="009A2503" w:rsidRDefault="00D8642C">
            <w:pPr>
              <w:keepNext/>
              <w:keepLines/>
              <w:spacing w:after="0" w:line="240" w:lineRule="auto"/>
              <w:jc w:val="center"/>
            </w:pPr>
            <w:r>
              <w:rPr>
                <w:b/>
                <w:sz w:val="18"/>
              </w:rPr>
              <w:t>Indeks (%)</w:t>
            </w:r>
          </w:p>
        </w:tc>
      </w:tr>
      <w:tr w:rsidR="009A2503" w14:paraId="012F8410" w14:textId="77777777">
        <w:trPr>
          <w:cantSplit/>
          <w:trHeight w:val="560"/>
        </w:trPr>
        <w:tc>
          <w:tcPr>
            <w:tcW w:w="700" w:type="dxa"/>
            <w:tcMar>
              <w:top w:w="0" w:type="dxa"/>
              <w:bottom w:w="0" w:type="dxa"/>
            </w:tcMar>
            <w:vAlign w:val="center"/>
          </w:tcPr>
          <w:p w14:paraId="43CE3AA5" w14:textId="77777777" w:rsidR="009A2503" w:rsidRDefault="009A2503">
            <w:pPr>
              <w:keepNext/>
              <w:keepLines/>
              <w:spacing w:after="0" w:line="240" w:lineRule="auto"/>
            </w:pPr>
          </w:p>
        </w:tc>
        <w:tc>
          <w:tcPr>
            <w:tcW w:w="3180" w:type="dxa"/>
            <w:tcMar>
              <w:top w:w="0" w:type="dxa"/>
              <w:bottom w:w="0" w:type="dxa"/>
            </w:tcMar>
            <w:vAlign w:val="center"/>
          </w:tcPr>
          <w:p w14:paraId="59AC96A5" w14:textId="77777777" w:rsidR="009A2503" w:rsidRDefault="00D8642C">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14:paraId="4D1C1574" w14:textId="77777777" w:rsidR="009A2503" w:rsidRDefault="00D8642C">
            <w:pPr>
              <w:keepNext/>
              <w:keepLines/>
              <w:spacing w:after="0" w:line="240" w:lineRule="auto"/>
            </w:pPr>
            <w:r>
              <w:rPr>
                <w:sz w:val="18"/>
              </w:rPr>
              <w:t>P008</w:t>
            </w:r>
          </w:p>
        </w:tc>
        <w:tc>
          <w:tcPr>
            <w:tcW w:w="1860" w:type="dxa"/>
            <w:tcMar>
              <w:top w:w="0" w:type="dxa"/>
              <w:bottom w:w="0" w:type="dxa"/>
            </w:tcMar>
            <w:vAlign w:val="center"/>
          </w:tcPr>
          <w:p w14:paraId="496FD0FE" w14:textId="77777777" w:rsidR="009A2503" w:rsidRDefault="00D8642C">
            <w:pPr>
              <w:keepNext/>
              <w:keepLines/>
              <w:spacing w:after="0" w:line="240" w:lineRule="auto"/>
              <w:jc w:val="right"/>
            </w:pPr>
            <w:r>
              <w:rPr>
                <w:sz w:val="18"/>
              </w:rPr>
              <w:t>4.886.190,19</w:t>
            </w:r>
          </w:p>
        </w:tc>
        <w:tc>
          <w:tcPr>
            <w:tcW w:w="1860" w:type="dxa"/>
            <w:tcMar>
              <w:top w:w="0" w:type="dxa"/>
              <w:bottom w:w="0" w:type="dxa"/>
            </w:tcMar>
            <w:vAlign w:val="center"/>
          </w:tcPr>
          <w:p w14:paraId="61B16F8C" w14:textId="77777777" w:rsidR="009A2503" w:rsidRDefault="00D8642C">
            <w:pPr>
              <w:keepNext/>
              <w:keepLines/>
              <w:spacing w:after="0" w:line="240" w:lineRule="auto"/>
              <w:jc w:val="right"/>
            </w:pPr>
            <w:r>
              <w:rPr>
                <w:sz w:val="18"/>
              </w:rPr>
              <w:t>0,00</w:t>
            </w:r>
          </w:p>
        </w:tc>
        <w:tc>
          <w:tcPr>
            <w:tcW w:w="700" w:type="dxa"/>
            <w:tcMar>
              <w:top w:w="0" w:type="dxa"/>
              <w:bottom w:w="0" w:type="dxa"/>
            </w:tcMar>
            <w:vAlign w:val="center"/>
          </w:tcPr>
          <w:p w14:paraId="6F112E70" w14:textId="77777777" w:rsidR="009A2503" w:rsidRDefault="00D8642C">
            <w:pPr>
              <w:keepNext/>
              <w:keepLines/>
              <w:spacing w:after="0" w:line="240" w:lineRule="auto"/>
              <w:jc w:val="right"/>
            </w:pPr>
            <w:r>
              <w:rPr>
                <w:sz w:val="18"/>
              </w:rPr>
              <w:t>0</w:t>
            </w:r>
          </w:p>
        </w:tc>
      </w:tr>
    </w:tbl>
    <w:p w14:paraId="20BA7F8C" w14:textId="40DA10F2" w:rsidR="009A2503" w:rsidRDefault="00D8642C" w:rsidP="00AA65F9">
      <w:pPr>
        <w:spacing w:before="120"/>
        <w:jc w:val="both"/>
      </w:pPr>
      <w:r>
        <w:t xml:space="preserve">Šifra P013 Povećanje u vrijednosti financijske imovine, </w:t>
      </w:r>
      <w:r>
        <w:t>udjeli u glavnici odnosi se na povećanje udjela u Zračnoj luci temeljem društvenog ugovora od 16.05.2025. i Izjavi o preuzimanju poslovnih udjela, 4 poslovna udjela u nominalnom iznosu od 2.500.000 eura, što za Grad Trogir iznosi 4.886.190,19 eura i u cijelosti pripada Gradu Trogiru.</w:t>
      </w:r>
    </w:p>
    <w:p w14:paraId="2DBBEB73" w14:textId="77777777" w:rsidR="009A2503" w:rsidRDefault="00D8642C" w:rsidP="00AA65F9">
      <w:pPr>
        <w:keepNext/>
        <w:spacing w:before="240"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2503" w14:paraId="3171D323" w14:textId="77777777">
        <w:trPr>
          <w:cantSplit/>
        </w:trPr>
        <w:tc>
          <w:tcPr>
            <w:tcW w:w="700" w:type="dxa"/>
            <w:shd w:val="clear" w:color="auto" w:fill="E7F0F9"/>
            <w:tcMar>
              <w:top w:w="0" w:type="dxa"/>
              <w:bottom w:w="0" w:type="dxa"/>
            </w:tcMar>
            <w:vAlign w:val="center"/>
          </w:tcPr>
          <w:p w14:paraId="1D4464D9"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DD8E4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A8B0F2"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9000A" w14:textId="77777777" w:rsidR="009A2503" w:rsidRDefault="00D8642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FA36E73" w14:textId="77777777" w:rsidR="009A2503" w:rsidRDefault="00D8642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BD1247E" w14:textId="77777777" w:rsidR="009A2503" w:rsidRDefault="00D8642C">
            <w:pPr>
              <w:keepNext/>
              <w:keepLines/>
              <w:spacing w:after="0" w:line="240" w:lineRule="auto"/>
              <w:jc w:val="center"/>
            </w:pPr>
            <w:r>
              <w:rPr>
                <w:b/>
                <w:sz w:val="18"/>
              </w:rPr>
              <w:t>Indeks (%)</w:t>
            </w:r>
          </w:p>
        </w:tc>
      </w:tr>
      <w:tr w:rsidR="009A2503" w14:paraId="42BB479E" w14:textId="77777777">
        <w:trPr>
          <w:cantSplit/>
          <w:trHeight w:val="560"/>
        </w:trPr>
        <w:tc>
          <w:tcPr>
            <w:tcW w:w="700" w:type="dxa"/>
            <w:tcMar>
              <w:top w:w="0" w:type="dxa"/>
              <w:bottom w:w="0" w:type="dxa"/>
            </w:tcMar>
            <w:vAlign w:val="center"/>
          </w:tcPr>
          <w:p w14:paraId="76BDA5A0" w14:textId="77777777" w:rsidR="009A2503" w:rsidRDefault="00D8642C">
            <w:pPr>
              <w:keepNext/>
              <w:keepLines/>
              <w:spacing w:after="0" w:line="240" w:lineRule="auto"/>
            </w:pPr>
            <w:r>
              <w:rPr>
                <w:sz w:val="18"/>
              </w:rPr>
              <w:t>91512</w:t>
            </w:r>
          </w:p>
        </w:tc>
        <w:tc>
          <w:tcPr>
            <w:tcW w:w="3180" w:type="dxa"/>
            <w:tcMar>
              <w:top w:w="0" w:type="dxa"/>
              <w:bottom w:w="0" w:type="dxa"/>
            </w:tcMar>
            <w:vAlign w:val="center"/>
          </w:tcPr>
          <w:p w14:paraId="6487E901" w14:textId="77777777" w:rsidR="009A2503" w:rsidRDefault="00D8642C">
            <w:pPr>
              <w:keepNext/>
              <w:keepLines/>
              <w:spacing w:after="0" w:line="240" w:lineRule="auto"/>
            </w:pPr>
            <w:r>
              <w:rPr>
                <w:sz w:val="18"/>
              </w:rPr>
              <w:t>Promjene u obujmu imovine (šifre P016+P023)</w:t>
            </w:r>
          </w:p>
        </w:tc>
        <w:tc>
          <w:tcPr>
            <w:tcW w:w="700" w:type="dxa"/>
            <w:tcMar>
              <w:top w:w="0" w:type="dxa"/>
              <w:bottom w:w="0" w:type="dxa"/>
            </w:tcMar>
            <w:vAlign w:val="center"/>
          </w:tcPr>
          <w:p w14:paraId="4D02AB32" w14:textId="77777777" w:rsidR="009A2503" w:rsidRDefault="00D8642C">
            <w:pPr>
              <w:keepNext/>
              <w:keepLines/>
              <w:spacing w:after="0" w:line="240" w:lineRule="auto"/>
            </w:pPr>
            <w:r>
              <w:rPr>
                <w:sz w:val="18"/>
              </w:rPr>
              <w:t>91512</w:t>
            </w:r>
          </w:p>
        </w:tc>
        <w:tc>
          <w:tcPr>
            <w:tcW w:w="1860" w:type="dxa"/>
            <w:tcMar>
              <w:top w:w="0" w:type="dxa"/>
              <w:bottom w:w="0" w:type="dxa"/>
            </w:tcMar>
            <w:vAlign w:val="center"/>
          </w:tcPr>
          <w:p w14:paraId="7A6E8337" w14:textId="77777777" w:rsidR="009A2503" w:rsidRDefault="00D8642C">
            <w:pPr>
              <w:keepNext/>
              <w:keepLines/>
              <w:spacing w:after="0" w:line="240" w:lineRule="auto"/>
              <w:jc w:val="right"/>
            </w:pPr>
            <w:r>
              <w:rPr>
                <w:sz w:val="18"/>
              </w:rPr>
              <w:t>0,00</w:t>
            </w:r>
          </w:p>
        </w:tc>
        <w:tc>
          <w:tcPr>
            <w:tcW w:w="1860" w:type="dxa"/>
            <w:tcMar>
              <w:top w:w="0" w:type="dxa"/>
              <w:bottom w:w="0" w:type="dxa"/>
            </w:tcMar>
            <w:vAlign w:val="center"/>
          </w:tcPr>
          <w:p w14:paraId="7CACBDF4" w14:textId="77777777" w:rsidR="009A2503" w:rsidRDefault="00D8642C">
            <w:pPr>
              <w:keepNext/>
              <w:keepLines/>
              <w:spacing w:after="0" w:line="240" w:lineRule="auto"/>
              <w:jc w:val="right"/>
            </w:pPr>
            <w:r>
              <w:rPr>
                <w:sz w:val="18"/>
              </w:rPr>
              <w:t>121.598,02</w:t>
            </w:r>
          </w:p>
        </w:tc>
        <w:tc>
          <w:tcPr>
            <w:tcW w:w="700" w:type="dxa"/>
            <w:tcMar>
              <w:top w:w="0" w:type="dxa"/>
              <w:bottom w:w="0" w:type="dxa"/>
            </w:tcMar>
            <w:vAlign w:val="center"/>
          </w:tcPr>
          <w:p w14:paraId="0A0025EA" w14:textId="77777777" w:rsidR="009A2503" w:rsidRDefault="00D8642C">
            <w:pPr>
              <w:keepNext/>
              <w:keepLines/>
              <w:spacing w:after="0" w:line="240" w:lineRule="auto"/>
              <w:jc w:val="right"/>
            </w:pPr>
            <w:r>
              <w:rPr>
                <w:sz w:val="18"/>
              </w:rPr>
              <w:t>-</w:t>
            </w:r>
          </w:p>
        </w:tc>
      </w:tr>
    </w:tbl>
    <w:p w14:paraId="036230C7" w14:textId="08C8E032" w:rsidR="009A2503" w:rsidRDefault="00D8642C" w:rsidP="00AA65F9">
      <w:pPr>
        <w:spacing w:before="120"/>
        <w:jc w:val="both"/>
      </w:pPr>
      <w:r>
        <w:t xml:space="preserve">Šifra 91512- smanjenje obujma imovine u visini od 121.598,02 eura odnosi se najvećim dijelom na smanjenje u obujmu financijske imovine (P023) u visini od 121.357,42 eura što odgovara najvećim dijelom Gradu Trogiru i 240,6 eura proračunskom korisniku -JVP Grada </w:t>
      </w:r>
      <w:r>
        <w:t>Trogira. </w:t>
      </w:r>
    </w:p>
    <w:p w14:paraId="3F3B743B" w14:textId="1D4D8E32" w:rsidR="009A2503" w:rsidRDefault="00D8642C" w:rsidP="00AA65F9">
      <w:pPr>
        <w:spacing w:before="120"/>
        <w:jc w:val="both"/>
      </w:pPr>
      <w:r>
        <w:t xml:space="preserve">Do smanjenja dolazi zbog otpisa potraživanja koja su u zastari za poduzetu prisilnu naplatu od prije 10 i više godina temeljem Zaključka gradonačelnika o prihvaćanju godišnjeg popisa za 2025.g. Kl: 024-04/25-01/19 (komunalna naknada, spomenička renta, komunalni doprinos, naknada za uređenje voda, kazne komunalnih redara, najamnina, koncesije i dr.), za koja je pokrenut postupak prisilne naplate obustavom rješenja o ovrsi (za komunalnu naknadu, naknadu za uređenje voda..) i ostalih dospjelih potraživanja za </w:t>
      </w:r>
      <w:r>
        <w:t xml:space="preserve">brisane poslovne subjekte i to najviše s osnova komunalne naknade, spomeničke rente, naknade za uređenje voda) te na otpis imovine u pripremi također u sklopu Zaključka gradonačelnika o prihvaćanju godišnjeg popisa </w:t>
      </w:r>
      <w:r>
        <w:lastRenderedPageBreak/>
        <w:t>za 2025.g. Kl: 024-04/25-01/19 . detaljno opisano u bilješkama uz financijske izvještaje Grada Trogira.</w:t>
      </w:r>
    </w:p>
    <w:p w14:paraId="66E6C828" w14:textId="77777777" w:rsidR="009A2503" w:rsidRDefault="00D8642C" w:rsidP="00AA65F9">
      <w:pPr>
        <w:keepNext/>
        <w:spacing w:before="240" w:line="240" w:lineRule="auto"/>
        <w:jc w:val="center"/>
      </w:pPr>
      <w:r>
        <w:rPr>
          <w:b/>
          <w:sz w:val="28"/>
        </w:rPr>
        <w:t>Izvještaj o obvezama</w:t>
      </w:r>
    </w:p>
    <w:p w14:paraId="3E99A6BC" w14:textId="77777777" w:rsidR="009A2503" w:rsidRDefault="00D8642C" w:rsidP="00AA65F9">
      <w:pPr>
        <w:keepNext/>
        <w:spacing w:before="240"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A2503" w14:paraId="0FF9109C" w14:textId="77777777">
        <w:trPr>
          <w:cantSplit/>
        </w:trPr>
        <w:tc>
          <w:tcPr>
            <w:tcW w:w="700" w:type="dxa"/>
            <w:shd w:val="clear" w:color="auto" w:fill="E7F0F9"/>
            <w:tcMar>
              <w:top w:w="0" w:type="dxa"/>
              <w:bottom w:w="0" w:type="dxa"/>
            </w:tcMar>
            <w:vAlign w:val="center"/>
          </w:tcPr>
          <w:p w14:paraId="279E4BF8"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D5427B"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645D4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B122E" w14:textId="77777777" w:rsidR="009A2503" w:rsidRDefault="00D8642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D5610D" w14:textId="77777777" w:rsidR="009A2503" w:rsidRDefault="00D8642C">
            <w:pPr>
              <w:keepNext/>
              <w:keepLines/>
              <w:spacing w:after="0" w:line="240" w:lineRule="auto"/>
              <w:jc w:val="center"/>
            </w:pPr>
            <w:r>
              <w:rPr>
                <w:b/>
                <w:sz w:val="18"/>
              </w:rPr>
              <w:t>Indeks (%)</w:t>
            </w:r>
          </w:p>
        </w:tc>
      </w:tr>
      <w:tr w:rsidR="009A2503" w14:paraId="7C5885D3" w14:textId="77777777">
        <w:trPr>
          <w:cantSplit/>
          <w:trHeight w:val="560"/>
        </w:trPr>
        <w:tc>
          <w:tcPr>
            <w:tcW w:w="700" w:type="dxa"/>
            <w:tcMar>
              <w:top w:w="0" w:type="dxa"/>
              <w:bottom w:w="0" w:type="dxa"/>
            </w:tcMar>
            <w:vAlign w:val="center"/>
          </w:tcPr>
          <w:p w14:paraId="60FEDED3" w14:textId="77777777" w:rsidR="009A2503" w:rsidRDefault="009A2503">
            <w:pPr>
              <w:keepNext/>
              <w:keepLines/>
              <w:spacing w:after="0" w:line="240" w:lineRule="auto"/>
            </w:pPr>
          </w:p>
        </w:tc>
        <w:tc>
          <w:tcPr>
            <w:tcW w:w="3180" w:type="dxa"/>
            <w:tcMar>
              <w:top w:w="0" w:type="dxa"/>
              <w:bottom w:w="0" w:type="dxa"/>
            </w:tcMar>
            <w:vAlign w:val="center"/>
          </w:tcPr>
          <w:p w14:paraId="2CB740A9" w14:textId="77777777" w:rsidR="009A2503" w:rsidRDefault="00D8642C">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D385E7A" w14:textId="77777777" w:rsidR="009A2503" w:rsidRDefault="00D8642C">
            <w:pPr>
              <w:keepNext/>
              <w:keepLines/>
              <w:spacing w:after="0" w:line="240" w:lineRule="auto"/>
            </w:pPr>
            <w:r>
              <w:rPr>
                <w:sz w:val="18"/>
              </w:rPr>
              <w:t>V001</w:t>
            </w:r>
          </w:p>
        </w:tc>
        <w:tc>
          <w:tcPr>
            <w:tcW w:w="1860" w:type="dxa"/>
            <w:tcMar>
              <w:top w:w="0" w:type="dxa"/>
              <w:bottom w:w="0" w:type="dxa"/>
            </w:tcMar>
            <w:vAlign w:val="center"/>
          </w:tcPr>
          <w:p w14:paraId="468D21F2" w14:textId="77777777" w:rsidR="009A2503" w:rsidRDefault="00D8642C">
            <w:pPr>
              <w:keepNext/>
              <w:keepLines/>
              <w:spacing w:after="0" w:line="240" w:lineRule="auto"/>
              <w:jc w:val="right"/>
            </w:pPr>
            <w:r>
              <w:rPr>
                <w:sz w:val="18"/>
              </w:rPr>
              <w:t>3.554.481,73</w:t>
            </w:r>
          </w:p>
        </w:tc>
        <w:tc>
          <w:tcPr>
            <w:tcW w:w="700" w:type="dxa"/>
            <w:tcMar>
              <w:top w:w="0" w:type="dxa"/>
              <w:bottom w:w="0" w:type="dxa"/>
            </w:tcMar>
            <w:vAlign w:val="center"/>
          </w:tcPr>
          <w:p w14:paraId="2F5C2086" w14:textId="77777777" w:rsidR="009A2503" w:rsidRDefault="00D8642C">
            <w:pPr>
              <w:keepNext/>
              <w:keepLines/>
              <w:spacing w:after="0" w:line="240" w:lineRule="auto"/>
              <w:jc w:val="right"/>
            </w:pPr>
            <w:r>
              <w:rPr>
                <w:sz w:val="18"/>
              </w:rPr>
              <w:t>-</w:t>
            </w:r>
          </w:p>
        </w:tc>
      </w:tr>
    </w:tbl>
    <w:p w14:paraId="4EE7A922" w14:textId="77777777" w:rsidR="009A2503" w:rsidRDefault="00D8642C" w:rsidP="00AA65F9">
      <w:pPr>
        <w:spacing w:before="120"/>
        <w:jc w:val="both"/>
      </w:pPr>
      <w:r>
        <w:t>Ukupne obveze bilježe povećanje od 21.791.232,46 eura ili 6,13% u odnosu na stanje 01.siječnja 2025.godine  te na kraju ovog izvještajnog razdoblja iznose 3.895.318,13 eura.</w:t>
      </w:r>
    </w:p>
    <w:p w14:paraId="2CC64921" w14:textId="4354D833" w:rsidR="009A2503" w:rsidRDefault="00D8642C" w:rsidP="00AA65F9">
      <w:pPr>
        <w:spacing w:before="120"/>
        <w:jc w:val="both"/>
      </w:pPr>
      <w:r>
        <w:t>Stanje obveza na početku izvještajnog razdoblja (Šifra V001), odnosno 01.siječnja 2025. godine je iznosilo 3.554.481,73 eura. Obveze Grada Trogira su iznosile 3.137.029,40 eura, dok su za proračunske korisnike  obveze iznosile 417.452,33 eura. </w:t>
      </w:r>
    </w:p>
    <w:p w14:paraId="4DF04B48" w14:textId="77777777" w:rsidR="009A2503" w:rsidRDefault="00D8642C" w:rsidP="00AA65F9">
      <w:pPr>
        <w:keepNext/>
        <w:spacing w:before="240"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A2503" w14:paraId="641BA184" w14:textId="77777777">
        <w:trPr>
          <w:cantSplit/>
        </w:trPr>
        <w:tc>
          <w:tcPr>
            <w:tcW w:w="700" w:type="dxa"/>
            <w:shd w:val="clear" w:color="auto" w:fill="E7F0F9"/>
            <w:tcMar>
              <w:top w:w="0" w:type="dxa"/>
              <w:bottom w:w="0" w:type="dxa"/>
            </w:tcMar>
            <w:vAlign w:val="center"/>
          </w:tcPr>
          <w:p w14:paraId="1684F043"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01EB6C"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B140BD"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0D5678" w14:textId="77777777" w:rsidR="009A2503" w:rsidRDefault="00D8642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BB2231" w14:textId="77777777" w:rsidR="009A2503" w:rsidRDefault="00D8642C">
            <w:pPr>
              <w:keepNext/>
              <w:keepLines/>
              <w:spacing w:after="0" w:line="240" w:lineRule="auto"/>
              <w:jc w:val="center"/>
            </w:pPr>
            <w:r>
              <w:rPr>
                <w:b/>
                <w:sz w:val="18"/>
              </w:rPr>
              <w:t>Indeks (%)</w:t>
            </w:r>
          </w:p>
        </w:tc>
      </w:tr>
      <w:tr w:rsidR="009A2503" w14:paraId="73D8185C" w14:textId="77777777">
        <w:trPr>
          <w:cantSplit/>
          <w:trHeight w:val="560"/>
        </w:trPr>
        <w:tc>
          <w:tcPr>
            <w:tcW w:w="700" w:type="dxa"/>
            <w:tcMar>
              <w:top w:w="0" w:type="dxa"/>
              <w:bottom w:w="0" w:type="dxa"/>
            </w:tcMar>
            <w:vAlign w:val="center"/>
          </w:tcPr>
          <w:p w14:paraId="13103E7D" w14:textId="77777777" w:rsidR="009A2503" w:rsidRDefault="009A2503">
            <w:pPr>
              <w:keepNext/>
              <w:keepLines/>
              <w:spacing w:after="0" w:line="240" w:lineRule="auto"/>
            </w:pPr>
          </w:p>
        </w:tc>
        <w:tc>
          <w:tcPr>
            <w:tcW w:w="3180" w:type="dxa"/>
            <w:tcMar>
              <w:top w:w="0" w:type="dxa"/>
              <w:bottom w:w="0" w:type="dxa"/>
            </w:tcMar>
            <w:vAlign w:val="center"/>
          </w:tcPr>
          <w:p w14:paraId="713A0CB6" w14:textId="77777777" w:rsidR="009A2503" w:rsidRDefault="00D8642C">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5B069102" w14:textId="77777777" w:rsidR="009A2503" w:rsidRDefault="00D8642C">
            <w:pPr>
              <w:keepNext/>
              <w:keepLines/>
              <w:spacing w:after="0" w:line="240" w:lineRule="auto"/>
            </w:pPr>
            <w:r>
              <w:rPr>
                <w:sz w:val="18"/>
              </w:rPr>
              <w:t>V002</w:t>
            </w:r>
          </w:p>
        </w:tc>
        <w:tc>
          <w:tcPr>
            <w:tcW w:w="1860" w:type="dxa"/>
            <w:tcMar>
              <w:top w:w="0" w:type="dxa"/>
              <w:bottom w:w="0" w:type="dxa"/>
            </w:tcMar>
            <w:vAlign w:val="center"/>
          </w:tcPr>
          <w:p w14:paraId="25F5F356" w14:textId="77777777" w:rsidR="009A2503" w:rsidRDefault="00D8642C">
            <w:pPr>
              <w:keepNext/>
              <w:keepLines/>
              <w:spacing w:after="0" w:line="240" w:lineRule="auto"/>
              <w:jc w:val="right"/>
            </w:pPr>
            <w:r>
              <w:rPr>
                <w:sz w:val="18"/>
              </w:rPr>
              <w:t>21.583.391,01</w:t>
            </w:r>
          </w:p>
        </w:tc>
        <w:tc>
          <w:tcPr>
            <w:tcW w:w="700" w:type="dxa"/>
            <w:tcMar>
              <w:top w:w="0" w:type="dxa"/>
              <w:bottom w:w="0" w:type="dxa"/>
            </w:tcMar>
            <w:vAlign w:val="center"/>
          </w:tcPr>
          <w:p w14:paraId="6784FC83" w14:textId="77777777" w:rsidR="009A2503" w:rsidRDefault="00D8642C">
            <w:pPr>
              <w:keepNext/>
              <w:keepLines/>
              <w:spacing w:after="0" w:line="240" w:lineRule="auto"/>
              <w:jc w:val="right"/>
            </w:pPr>
            <w:r>
              <w:rPr>
                <w:sz w:val="18"/>
              </w:rPr>
              <w:t>-</w:t>
            </w:r>
          </w:p>
        </w:tc>
      </w:tr>
    </w:tbl>
    <w:p w14:paraId="532A1388" w14:textId="77777777" w:rsidR="009A2503" w:rsidRDefault="00D8642C" w:rsidP="00AA65F9">
      <w:pPr>
        <w:spacing w:before="120"/>
        <w:jc w:val="both"/>
      </w:pPr>
      <w:r>
        <w:t>Povećanje obveza u izvještajnom razdoblju (Šifra V002) je iznosilo 21.583.391,01 eura. Od toga iznosa na povećanje obveza Grada Trogira odnosi se 16.325.903,00 eura, dok su proračunski korisnici ostvarili povećanje obveza u iznosu od 5.257.488,01 eura. Povećanje obveza u izvještajnom razdoblju se odnosi na obveze za rashode poslovanja (Šifra N23) u iznosu od 15.704.087,64 eura (Grad Trogir 10.585.383,61 eura, a proračunski korisnici 5.118.704,03 eura) i obveze za nabavu nefinancijske imovine (Šifra N24) izn</w:t>
      </w:r>
      <w:r>
        <w:t>ose 4.306.336,56 eura (Grad Trogir 4.115.567,14 eura, a proračunski korisnici 190.769,42 eura). </w:t>
      </w:r>
    </w:p>
    <w:p w14:paraId="6D6DC2E5" w14:textId="28F6F3AC" w:rsidR="009A2503" w:rsidRDefault="00D8642C" w:rsidP="00AA65F9">
      <w:pPr>
        <w:spacing w:before="120"/>
        <w:jc w:val="both"/>
      </w:pPr>
      <w:r>
        <w:t>Na povećanje obveza kod Grada Trogira je značajno utjecalo evidentiranje obveza po ispostavljenim računima za investicijske projekte, održavanje nerazvrstanih cesta na području Grada koje obavlja trgovačko društvo Cestar, održavanje javnih i zelenih površina koje obavlja Trogir Holding, povećanje obveza za pruženu električnu energiju na području Grada u sklopu provedbe ESCO modela  prema Petrol i dr.</w:t>
      </w:r>
    </w:p>
    <w:p w14:paraId="26DAAEB3" w14:textId="77777777" w:rsidR="009A2503" w:rsidRDefault="00D8642C" w:rsidP="00AA65F9">
      <w:pPr>
        <w:keepNext/>
        <w:spacing w:before="240"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A2503" w14:paraId="3FE079F4" w14:textId="77777777">
        <w:trPr>
          <w:cantSplit/>
        </w:trPr>
        <w:tc>
          <w:tcPr>
            <w:tcW w:w="700" w:type="dxa"/>
            <w:shd w:val="clear" w:color="auto" w:fill="E7F0F9"/>
            <w:tcMar>
              <w:top w:w="0" w:type="dxa"/>
              <w:bottom w:w="0" w:type="dxa"/>
            </w:tcMar>
            <w:vAlign w:val="center"/>
          </w:tcPr>
          <w:p w14:paraId="2E6CC4E5"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CA640E"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D1EE9"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7C8D5" w14:textId="77777777" w:rsidR="009A2503" w:rsidRDefault="00D8642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5F05458" w14:textId="77777777" w:rsidR="009A2503" w:rsidRDefault="00D8642C">
            <w:pPr>
              <w:keepNext/>
              <w:keepLines/>
              <w:spacing w:after="0" w:line="240" w:lineRule="auto"/>
              <w:jc w:val="center"/>
            </w:pPr>
            <w:r>
              <w:rPr>
                <w:b/>
                <w:sz w:val="18"/>
              </w:rPr>
              <w:t>Indeks (%)</w:t>
            </w:r>
          </w:p>
        </w:tc>
      </w:tr>
      <w:tr w:rsidR="009A2503" w14:paraId="024F926D" w14:textId="77777777">
        <w:trPr>
          <w:cantSplit/>
          <w:trHeight w:val="560"/>
        </w:trPr>
        <w:tc>
          <w:tcPr>
            <w:tcW w:w="700" w:type="dxa"/>
            <w:tcMar>
              <w:top w:w="0" w:type="dxa"/>
              <w:bottom w:w="0" w:type="dxa"/>
            </w:tcMar>
            <w:vAlign w:val="center"/>
          </w:tcPr>
          <w:p w14:paraId="21B35225" w14:textId="77777777" w:rsidR="009A2503" w:rsidRDefault="009A2503">
            <w:pPr>
              <w:keepNext/>
              <w:keepLines/>
              <w:spacing w:after="0" w:line="240" w:lineRule="auto"/>
            </w:pPr>
          </w:p>
        </w:tc>
        <w:tc>
          <w:tcPr>
            <w:tcW w:w="3180" w:type="dxa"/>
            <w:tcMar>
              <w:top w:w="0" w:type="dxa"/>
              <w:bottom w:w="0" w:type="dxa"/>
            </w:tcMar>
            <w:vAlign w:val="center"/>
          </w:tcPr>
          <w:p w14:paraId="77631A5F" w14:textId="77777777" w:rsidR="009A2503" w:rsidRDefault="00D8642C">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2FF7B2E9" w14:textId="77777777" w:rsidR="009A2503" w:rsidRDefault="00D8642C">
            <w:pPr>
              <w:keepNext/>
              <w:keepLines/>
              <w:spacing w:after="0" w:line="240" w:lineRule="auto"/>
            </w:pPr>
            <w:r>
              <w:rPr>
                <w:sz w:val="18"/>
              </w:rPr>
              <w:t>V004</w:t>
            </w:r>
          </w:p>
        </w:tc>
        <w:tc>
          <w:tcPr>
            <w:tcW w:w="1860" w:type="dxa"/>
            <w:tcMar>
              <w:top w:w="0" w:type="dxa"/>
              <w:bottom w:w="0" w:type="dxa"/>
            </w:tcMar>
            <w:vAlign w:val="center"/>
          </w:tcPr>
          <w:p w14:paraId="4C976CFC" w14:textId="77777777" w:rsidR="009A2503" w:rsidRDefault="00D8642C">
            <w:pPr>
              <w:keepNext/>
              <w:keepLines/>
              <w:spacing w:after="0" w:line="240" w:lineRule="auto"/>
              <w:jc w:val="right"/>
            </w:pPr>
            <w:r>
              <w:rPr>
                <w:sz w:val="18"/>
              </w:rPr>
              <w:t>21.450.396,06</w:t>
            </w:r>
          </w:p>
        </w:tc>
        <w:tc>
          <w:tcPr>
            <w:tcW w:w="700" w:type="dxa"/>
            <w:tcMar>
              <w:top w:w="0" w:type="dxa"/>
              <w:bottom w:w="0" w:type="dxa"/>
            </w:tcMar>
            <w:vAlign w:val="center"/>
          </w:tcPr>
          <w:p w14:paraId="683CDF4E" w14:textId="77777777" w:rsidR="009A2503" w:rsidRDefault="00D8642C">
            <w:pPr>
              <w:keepNext/>
              <w:keepLines/>
              <w:spacing w:after="0" w:line="240" w:lineRule="auto"/>
              <w:jc w:val="right"/>
            </w:pPr>
            <w:r>
              <w:rPr>
                <w:sz w:val="18"/>
              </w:rPr>
              <w:t>-</w:t>
            </w:r>
          </w:p>
        </w:tc>
      </w:tr>
    </w:tbl>
    <w:p w14:paraId="66FB2AAC" w14:textId="77DA7E9D" w:rsidR="009A2503" w:rsidRDefault="00D8642C" w:rsidP="00AA65F9">
      <w:pPr>
        <w:spacing w:before="120"/>
        <w:jc w:val="both"/>
      </w:pPr>
      <w:r>
        <w:t xml:space="preserve">Podmirene obveze u izvještajnom razdoblju (Šifra V004) iznosile su 21.450.396,06 eura. Grad Trogir je podmirio obveza u izvještajnom razdoblju u iznosu od 16.164.273,42 eura, a proračunski korisnici su podmirili 5.286.122,64 eura. Od navedenog ukupnog iznosa 15.766.754,37 eura se podmirilo obveza za rashode poslovanja (šifra P23) (Grad Trogir </w:t>
      </w:r>
      <w:r>
        <w:lastRenderedPageBreak/>
        <w:t>10.707.236,67 eura, proračunski korisnici 5.059.517,7 eura), a 4.385.659,27 eura se podmirilo obveza za nabavu nefinancijske imovine-Šifra P24 (Grad Trogir 4.186.473,12 eura, proračunski korisnici 199.186,15 eura).</w:t>
      </w:r>
    </w:p>
    <w:p w14:paraId="4CA10790" w14:textId="77777777" w:rsidR="009A2503" w:rsidRDefault="00D8642C" w:rsidP="00AA65F9">
      <w:pPr>
        <w:keepNext/>
        <w:spacing w:before="240"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A2503" w14:paraId="0BD49F1F" w14:textId="77777777">
        <w:trPr>
          <w:cantSplit/>
        </w:trPr>
        <w:tc>
          <w:tcPr>
            <w:tcW w:w="700" w:type="dxa"/>
            <w:shd w:val="clear" w:color="auto" w:fill="E7F0F9"/>
            <w:tcMar>
              <w:top w:w="0" w:type="dxa"/>
              <w:bottom w:w="0" w:type="dxa"/>
            </w:tcMar>
            <w:vAlign w:val="center"/>
          </w:tcPr>
          <w:p w14:paraId="58ABFB8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DE1AB3"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B333FF"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DE97DB" w14:textId="77777777" w:rsidR="009A2503" w:rsidRDefault="00D8642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745458" w14:textId="77777777" w:rsidR="009A2503" w:rsidRDefault="00D8642C">
            <w:pPr>
              <w:keepNext/>
              <w:keepLines/>
              <w:spacing w:after="0" w:line="240" w:lineRule="auto"/>
              <w:jc w:val="center"/>
            </w:pPr>
            <w:r>
              <w:rPr>
                <w:b/>
                <w:sz w:val="18"/>
              </w:rPr>
              <w:t>Indeks (%)</w:t>
            </w:r>
          </w:p>
        </w:tc>
      </w:tr>
      <w:tr w:rsidR="009A2503" w14:paraId="37117524" w14:textId="77777777">
        <w:trPr>
          <w:cantSplit/>
          <w:trHeight w:val="560"/>
        </w:trPr>
        <w:tc>
          <w:tcPr>
            <w:tcW w:w="700" w:type="dxa"/>
            <w:tcMar>
              <w:top w:w="0" w:type="dxa"/>
              <w:bottom w:w="0" w:type="dxa"/>
            </w:tcMar>
            <w:vAlign w:val="center"/>
          </w:tcPr>
          <w:p w14:paraId="76E911FE" w14:textId="77777777" w:rsidR="009A2503" w:rsidRDefault="009A2503">
            <w:pPr>
              <w:keepNext/>
              <w:keepLines/>
              <w:spacing w:after="0" w:line="240" w:lineRule="auto"/>
            </w:pPr>
          </w:p>
        </w:tc>
        <w:tc>
          <w:tcPr>
            <w:tcW w:w="3180" w:type="dxa"/>
            <w:tcMar>
              <w:top w:w="0" w:type="dxa"/>
              <w:bottom w:w="0" w:type="dxa"/>
            </w:tcMar>
            <w:vAlign w:val="center"/>
          </w:tcPr>
          <w:p w14:paraId="66644424" w14:textId="77777777" w:rsidR="009A2503" w:rsidRDefault="00D8642C">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F97177C" w14:textId="77777777" w:rsidR="009A2503" w:rsidRDefault="00D8642C">
            <w:pPr>
              <w:keepNext/>
              <w:keepLines/>
              <w:spacing w:after="0" w:line="240" w:lineRule="auto"/>
            </w:pPr>
            <w:r>
              <w:rPr>
                <w:sz w:val="18"/>
              </w:rPr>
              <w:t>V006</w:t>
            </w:r>
          </w:p>
        </w:tc>
        <w:tc>
          <w:tcPr>
            <w:tcW w:w="1860" w:type="dxa"/>
            <w:tcMar>
              <w:top w:w="0" w:type="dxa"/>
              <w:bottom w:w="0" w:type="dxa"/>
            </w:tcMar>
            <w:vAlign w:val="center"/>
          </w:tcPr>
          <w:p w14:paraId="526CB3EE" w14:textId="77777777" w:rsidR="009A2503" w:rsidRDefault="00D8642C">
            <w:pPr>
              <w:keepNext/>
              <w:keepLines/>
              <w:spacing w:after="0" w:line="240" w:lineRule="auto"/>
              <w:jc w:val="right"/>
            </w:pPr>
            <w:r>
              <w:rPr>
                <w:sz w:val="18"/>
              </w:rPr>
              <w:t>3.687.476,68</w:t>
            </w:r>
          </w:p>
        </w:tc>
        <w:tc>
          <w:tcPr>
            <w:tcW w:w="700" w:type="dxa"/>
            <w:tcMar>
              <w:top w:w="0" w:type="dxa"/>
              <w:bottom w:w="0" w:type="dxa"/>
            </w:tcMar>
            <w:vAlign w:val="center"/>
          </w:tcPr>
          <w:p w14:paraId="2F3FA108" w14:textId="77777777" w:rsidR="009A2503" w:rsidRDefault="00D8642C">
            <w:pPr>
              <w:keepNext/>
              <w:keepLines/>
              <w:spacing w:after="0" w:line="240" w:lineRule="auto"/>
              <w:jc w:val="right"/>
            </w:pPr>
            <w:r>
              <w:rPr>
                <w:sz w:val="18"/>
              </w:rPr>
              <w:t>-</w:t>
            </w:r>
          </w:p>
        </w:tc>
      </w:tr>
    </w:tbl>
    <w:p w14:paraId="1028F6E9" w14:textId="77777777" w:rsidR="009A2503" w:rsidRDefault="00D8642C" w:rsidP="00AA65F9">
      <w:pPr>
        <w:spacing w:before="120"/>
        <w:jc w:val="both"/>
      </w:pPr>
      <w:r>
        <w:t>Stanje obveza na kraju izvještajnog razdoblja (Šifra V006) je iznosilo 3.687.476,68eura. Stanje obveza na kraju izvještajnog razdoblja za Grad Trogir je iznosilo 3.298.658,98 eura, a proračunskih korisnika 388.817,70 eura.</w:t>
      </w:r>
    </w:p>
    <w:p w14:paraId="04AA4229" w14:textId="4B34FA28" w:rsidR="009A2503" w:rsidRDefault="00D8642C" w:rsidP="00AA65F9">
      <w:pPr>
        <w:spacing w:before="120"/>
        <w:jc w:val="both"/>
      </w:pPr>
      <w:r>
        <w:t>Od toga iznosa stanje dospjelih obveza na kraju izvještajnog razdoblja (Šifra V007) iznose 347.374,88 eura. </w:t>
      </w:r>
    </w:p>
    <w:p w14:paraId="12B8DF90" w14:textId="77777777" w:rsidR="009A2503" w:rsidRDefault="00D8642C" w:rsidP="00AA65F9">
      <w:pPr>
        <w:keepNext/>
        <w:spacing w:before="240"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A2503" w14:paraId="486BDEB5" w14:textId="77777777">
        <w:trPr>
          <w:cantSplit/>
        </w:trPr>
        <w:tc>
          <w:tcPr>
            <w:tcW w:w="700" w:type="dxa"/>
            <w:shd w:val="clear" w:color="auto" w:fill="E7F0F9"/>
            <w:tcMar>
              <w:top w:w="0" w:type="dxa"/>
              <w:bottom w:w="0" w:type="dxa"/>
            </w:tcMar>
            <w:vAlign w:val="center"/>
          </w:tcPr>
          <w:p w14:paraId="5965416C"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8BA939"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E7B32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D05833" w14:textId="77777777" w:rsidR="009A2503" w:rsidRDefault="00D8642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D47A7D" w14:textId="77777777" w:rsidR="009A2503" w:rsidRDefault="00D8642C">
            <w:pPr>
              <w:keepNext/>
              <w:keepLines/>
              <w:spacing w:after="0" w:line="240" w:lineRule="auto"/>
              <w:jc w:val="center"/>
            </w:pPr>
            <w:r>
              <w:rPr>
                <w:b/>
                <w:sz w:val="18"/>
              </w:rPr>
              <w:t>Indeks (%)</w:t>
            </w:r>
          </w:p>
        </w:tc>
      </w:tr>
      <w:tr w:rsidR="009A2503" w14:paraId="428F5C17" w14:textId="77777777">
        <w:trPr>
          <w:cantSplit/>
          <w:trHeight w:val="560"/>
        </w:trPr>
        <w:tc>
          <w:tcPr>
            <w:tcW w:w="700" w:type="dxa"/>
            <w:tcMar>
              <w:top w:w="0" w:type="dxa"/>
              <w:bottom w:w="0" w:type="dxa"/>
            </w:tcMar>
            <w:vAlign w:val="center"/>
          </w:tcPr>
          <w:p w14:paraId="6D4BA2AA" w14:textId="77777777" w:rsidR="009A2503" w:rsidRDefault="009A2503">
            <w:pPr>
              <w:keepNext/>
              <w:keepLines/>
              <w:spacing w:after="0" w:line="240" w:lineRule="auto"/>
            </w:pPr>
          </w:p>
        </w:tc>
        <w:tc>
          <w:tcPr>
            <w:tcW w:w="3180" w:type="dxa"/>
            <w:tcMar>
              <w:top w:w="0" w:type="dxa"/>
              <w:bottom w:w="0" w:type="dxa"/>
            </w:tcMar>
            <w:vAlign w:val="center"/>
          </w:tcPr>
          <w:p w14:paraId="09AC3698" w14:textId="77777777" w:rsidR="009A2503" w:rsidRDefault="00D8642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EB708D0" w14:textId="77777777" w:rsidR="009A2503" w:rsidRDefault="00D8642C">
            <w:pPr>
              <w:keepNext/>
              <w:keepLines/>
              <w:spacing w:after="0" w:line="240" w:lineRule="auto"/>
            </w:pPr>
            <w:r>
              <w:rPr>
                <w:sz w:val="18"/>
              </w:rPr>
              <w:t>V007</w:t>
            </w:r>
          </w:p>
        </w:tc>
        <w:tc>
          <w:tcPr>
            <w:tcW w:w="1860" w:type="dxa"/>
            <w:tcMar>
              <w:top w:w="0" w:type="dxa"/>
              <w:bottom w:w="0" w:type="dxa"/>
            </w:tcMar>
            <w:vAlign w:val="center"/>
          </w:tcPr>
          <w:p w14:paraId="3ED9D1C1" w14:textId="77777777" w:rsidR="009A2503" w:rsidRDefault="00D8642C">
            <w:pPr>
              <w:keepNext/>
              <w:keepLines/>
              <w:spacing w:after="0" w:line="240" w:lineRule="auto"/>
              <w:jc w:val="right"/>
            </w:pPr>
            <w:r>
              <w:rPr>
                <w:sz w:val="18"/>
              </w:rPr>
              <w:t>347.374,88</w:t>
            </w:r>
          </w:p>
        </w:tc>
        <w:tc>
          <w:tcPr>
            <w:tcW w:w="700" w:type="dxa"/>
            <w:tcMar>
              <w:top w:w="0" w:type="dxa"/>
              <w:bottom w:w="0" w:type="dxa"/>
            </w:tcMar>
            <w:vAlign w:val="center"/>
          </w:tcPr>
          <w:p w14:paraId="4550A9D0" w14:textId="77777777" w:rsidR="009A2503" w:rsidRDefault="00D8642C">
            <w:pPr>
              <w:keepNext/>
              <w:keepLines/>
              <w:spacing w:after="0" w:line="240" w:lineRule="auto"/>
              <w:jc w:val="right"/>
            </w:pPr>
            <w:r>
              <w:rPr>
                <w:sz w:val="18"/>
              </w:rPr>
              <w:t>-</w:t>
            </w:r>
          </w:p>
        </w:tc>
      </w:tr>
    </w:tbl>
    <w:p w14:paraId="194D21A2" w14:textId="4A6DA965" w:rsidR="009A2503" w:rsidRDefault="00D8642C" w:rsidP="00AA65F9">
      <w:pPr>
        <w:spacing w:before="120"/>
        <w:jc w:val="both"/>
      </w:pPr>
      <w:r>
        <w:t>Stanje dospjelih obveza na kraju izvještajnog razdoblja (Šifra V007) iznose 347.374,88 eura. </w:t>
      </w:r>
    </w:p>
    <w:p w14:paraId="3F0FF0E2" w14:textId="6C0871DD" w:rsidR="009A2503" w:rsidRDefault="00D8642C" w:rsidP="00AA65F9">
      <w:pPr>
        <w:spacing w:before="120"/>
        <w:jc w:val="both"/>
      </w:pPr>
      <w:r>
        <w:t xml:space="preserve">Na Grad Trogir se odnosi 322.813,81 eura dospjelih obveza (za materijalne rashode, ali najviše na obveze za nabavu nefinancijske imovine koje se odnose na zadržane iznose i zaračunate penale kod obračunskih situacija za radove i osporavane račune), dok se na proračunske korisnike odnosi </w:t>
      </w:r>
      <w:r>
        <w:t>24.561,07 eura dospjelih obveza (14.274,50 eura bilježi Dječji vrtić Trogir i odnosi se na obveze za materijalne rashode prema dobavljačima koje će biti podmirene u siječnju 2026.godine, iznos od 4.478,35 eura bilježi Muzej Grada Trogira i odnosi se na račune prema dobavljačima, JVP Grada Trogira bilježi 1.257,80 eura i odnosi se na troškove koji su dospjeli ali će biti plaćeni u 2026.godini i to za troškove uredske opreme i namještaja, te materijalni troškovi potrebni za uredsko poslovanje i Gradska knjižn</w:t>
      </w:r>
      <w:r>
        <w:t>ica Trogir iznos od 4.550,42 eura dospjelih obveza koji je krivo prikazala u obrascu Bilanca).</w:t>
      </w:r>
    </w:p>
    <w:p w14:paraId="42FB2F3B" w14:textId="0C610D2C" w:rsidR="009A2503" w:rsidRDefault="00D8642C" w:rsidP="00AA65F9">
      <w:pPr>
        <w:spacing w:before="120"/>
        <w:jc w:val="both"/>
      </w:pPr>
      <w:r>
        <w:t>U okviru stanja dospjelih obveza na kraju izvještajnog razdoblja na ukupne obveze za rashode poslovanja (Šifra D23) se odnosi 166.841,77 eura. Kod prekoračenja od 1-60 dana najveći se iznos od 159.770,04 eura odnosi na obveze za materijalne rashode (Grad Trogir 134.130,34 eura obveza za ulazne račune kojima istekne dospijeće te na obveze prema državi za PDV i za račune za usluge održavanja komunalne infrastrukture koje su obavljene u prosincu,</w:t>
      </w:r>
      <w:r w:rsidR="00AA65F9">
        <w:t xml:space="preserve"> </w:t>
      </w:r>
      <w:r>
        <w:t xml:space="preserve">a </w:t>
      </w:r>
      <w:r>
        <w:t>da su računi pristigli u 2026.godini, dok iznos od 12.674,12 eura bilježi Dječji vrtić Trogir i to za obveze za materijalne rashode.</w:t>
      </w:r>
    </w:p>
    <w:p w14:paraId="4357AC8B" w14:textId="2CD8B4D2" w:rsidR="009A2503" w:rsidRDefault="00D8642C" w:rsidP="00AA65F9">
      <w:pPr>
        <w:spacing w:before="120"/>
        <w:jc w:val="both"/>
      </w:pPr>
      <w:r>
        <w:t>Prekoračenje preko 360 dana za obveze za nabavu nefinancijske imovine iznosi 113.361,89 eura i u cijelosti se odnosi na Grad Trogir (odnose se na zadržani iznos i penale po okončanim situacijama za radove te na osporavane račune).</w:t>
      </w:r>
    </w:p>
    <w:p w14:paraId="158323D2" w14:textId="77777777" w:rsidR="009A2503" w:rsidRDefault="00D8642C" w:rsidP="00AA65F9">
      <w:pPr>
        <w:keepNext/>
        <w:spacing w:before="240" w:line="240" w:lineRule="auto"/>
        <w:jc w:val="center"/>
      </w:pPr>
      <w:r>
        <w:rPr>
          <w:sz w:val="28"/>
        </w:rPr>
        <w:lastRenderedPageBreak/>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A2503" w14:paraId="0AA8BD36" w14:textId="77777777">
        <w:trPr>
          <w:cantSplit/>
        </w:trPr>
        <w:tc>
          <w:tcPr>
            <w:tcW w:w="700" w:type="dxa"/>
            <w:shd w:val="clear" w:color="auto" w:fill="E7F0F9"/>
            <w:tcMar>
              <w:top w:w="0" w:type="dxa"/>
              <w:bottom w:w="0" w:type="dxa"/>
            </w:tcMar>
            <w:vAlign w:val="center"/>
          </w:tcPr>
          <w:p w14:paraId="6301E22A" w14:textId="77777777" w:rsidR="009A2503" w:rsidRDefault="00D8642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4E4BE9" w14:textId="77777777" w:rsidR="009A2503" w:rsidRDefault="00D8642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C2FDA5" w14:textId="77777777" w:rsidR="009A2503" w:rsidRDefault="00D8642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8947CF" w14:textId="77777777" w:rsidR="009A2503" w:rsidRDefault="00D8642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9491C4" w14:textId="77777777" w:rsidR="009A2503" w:rsidRDefault="00D8642C">
            <w:pPr>
              <w:keepNext/>
              <w:keepLines/>
              <w:spacing w:after="0" w:line="240" w:lineRule="auto"/>
              <w:jc w:val="center"/>
            </w:pPr>
            <w:r>
              <w:rPr>
                <w:b/>
                <w:sz w:val="18"/>
              </w:rPr>
              <w:t>Indeks (%)</w:t>
            </w:r>
          </w:p>
        </w:tc>
      </w:tr>
      <w:tr w:rsidR="009A2503" w14:paraId="200AC52F" w14:textId="77777777">
        <w:trPr>
          <w:cantSplit/>
          <w:trHeight w:val="560"/>
        </w:trPr>
        <w:tc>
          <w:tcPr>
            <w:tcW w:w="700" w:type="dxa"/>
            <w:tcMar>
              <w:top w:w="0" w:type="dxa"/>
              <w:bottom w:w="0" w:type="dxa"/>
            </w:tcMar>
            <w:vAlign w:val="center"/>
          </w:tcPr>
          <w:p w14:paraId="066F6C28" w14:textId="77777777" w:rsidR="009A2503" w:rsidRDefault="009A2503">
            <w:pPr>
              <w:keepNext/>
              <w:keepLines/>
              <w:spacing w:after="0" w:line="240" w:lineRule="auto"/>
            </w:pPr>
          </w:p>
        </w:tc>
        <w:tc>
          <w:tcPr>
            <w:tcW w:w="3180" w:type="dxa"/>
            <w:tcMar>
              <w:top w:w="0" w:type="dxa"/>
              <w:bottom w:w="0" w:type="dxa"/>
            </w:tcMar>
            <w:vAlign w:val="center"/>
          </w:tcPr>
          <w:p w14:paraId="7B94DC19" w14:textId="77777777" w:rsidR="009A2503" w:rsidRDefault="00D8642C">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8CC934F" w14:textId="77777777" w:rsidR="009A2503" w:rsidRDefault="00D8642C">
            <w:pPr>
              <w:keepNext/>
              <w:keepLines/>
              <w:spacing w:after="0" w:line="240" w:lineRule="auto"/>
            </w:pPr>
            <w:r>
              <w:rPr>
                <w:sz w:val="18"/>
              </w:rPr>
              <w:t>V009</w:t>
            </w:r>
          </w:p>
        </w:tc>
        <w:tc>
          <w:tcPr>
            <w:tcW w:w="1860" w:type="dxa"/>
            <w:tcMar>
              <w:top w:w="0" w:type="dxa"/>
              <w:bottom w:w="0" w:type="dxa"/>
            </w:tcMar>
            <w:vAlign w:val="center"/>
          </w:tcPr>
          <w:p w14:paraId="7B3C0AA6" w14:textId="77777777" w:rsidR="009A2503" w:rsidRDefault="00D8642C">
            <w:pPr>
              <w:keepNext/>
              <w:keepLines/>
              <w:spacing w:after="0" w:line="240" w:lineRule="auto"/>
              <w:jc w:val="right"/>
            </w:pPr>
            <w:r>
              <w:rPr>
                <w:sz w:val="18"/>
              </w:rPr>
              <w:t>3.340.101,80</w:t>
            </w:r>
          </w:p>
        </w:tc>
        <w:tc>
          <w:tcPr>
            <w:tcW w:w="700" w:type="dxa"/>
            <w:tcMar>
              <w:top w:w="0" w:type="dxa"/>
              <w:bottom w:w="0" w:type="dxa"/>
            </w:tcMar>
            <w:vAlign w:val="center"/>
          </w:tcPr>
          <w:p w14:paraId="4971710C" w14:textId="77777777" w:rsidR="009A2503" w:rsidRDefault="00D8642C">
            <w:pPr>
              <w:keepNext/>
              <w:keepLines/>
              <w:spacing w:after="0" w:line="240" w:lineRule="auto"/>
              <w:jc w:val="right"/>
            </w:pPr>
            <w:r>
              <w:rPr>
                <w:sz w:val="18"/>
              </w:rPr>
              <w:t>-</w:t>
            </w:r>
          </w:p>
        </w:tc>
      </w:tr>
    </w:tbl>
    <w:p w14:paraId="78982CAC" w14:textId="02431985" w:rsidR="009A2503" w:rsidRDefault="00D8642C" w:rsidP="00AA65F9">
      <w:pPr>
        <w:spacing w:before="120"/>
        <w:jc w:val="both"/>
      </w:pPr>
      <w:r>
        <w:t>Stanje nedospjelih obveza na kraju izvještajnog razdoblja (Šifra V009), odnosno 31. prosinca 2025.g. iznosi značajnih 3.340.101,80 eura i odnose se najvećim dijelom na Grad Trogir i to u iznosu od 2.975.845,17 eura, a vezane su za nedospjele obveze za rashode poslovanja u iznosu od 1.110.714,56 eura ( od tog iznosa 194.079,57 eura se odnosi na Dječji vrtić Trogir i to na obveze za plaće djelatnika za prosinac 2025. isplaćene u siječnju 2026. u iznosu od 178.945,81 eura i materijalne rashode u iznosu od 15.1</w:t>
      </w:r>
      <w:r>
        <w:t>33,19 eura ( obveze za naknadu za prijevoz s posla na posao, obveze za materijal, energiju i usluge), obveze za nabavu nefinancijske imovine u iznosu od 4.076,25 eura-računi zaprimljeni do 31.12.2025.godine s datumom dospijeća u 2026.g.)</w:t>
      </w:r>
      <w:r>
        <w:t>; iznos od 20.600,49 eura na Muzej Grada Trogira-neplaćene obveze i rashode iz 2025.gdine koji su pristigli nakon 31.12.2025.godine );iznos od 14.708,99 eura odnosi na Gradsku knjižnicu Trogir i to na obveze za rashode poslovanja u iznosu od 12.790,49 eura i za  nabavu nefinancijske imovine 1.918,50 eura)., zatim JU Športski objekti Trogir iznos od 170.035,37 eura i to obveza za rashode poslovanja i obveza za financijsku imovinu u iznosu od 150.000,00 eura  i JVP Grada Trogira iznos od 168.597,41 eura, obve</w:t>
      </w:r>
      <w:r>
        <w:t>ze za rashode poslovanja u iznosu od 106.808,11 eura (plaća za mjesec prosinac 2025. i obveze za materijalne rashode kao što su komunalne usluge i energije i dr.), te obveze za nabavu nefinancijske imovine u iznosu od 53.026,43 eura.</w:t>
      </w:r>
    </w:p>
    <w:p w14:paraId="00F6C444" w14:textId="77777777" w:rsidR="009A2503" w:rsidRDefault="00D8642C" w:rsidP="00AA65F9">
      <w:pPr>
        <w:spacing w:before="120"/>
        <w:jc w:val="both"/>
      </w:pPr>
      <w:r>
        <w:t>Kod Grada Trogira stanje nedospjelih obveza na 31.12.2025.godine iznosi 2.975.845,17 eura i odnosi se na sljedeće obveze: obveze za rashode poslovanja 863.208,64 eura (za primljene račune za rashode poslovanja, na plaću za djelatnike Grada za prosinac 2025. g koja će se isplatiti u siječnju 2026.godine, ), obveze za financijsku imovinu 1.322.660,40 eura ( na obveze prema državnom proračunu za zajmove kratkoročne i dugoročne i obveze za primljene dugoročne kredite) i obveze za nabavu nefinancijske imovine 26</w:t>
      </w:r>
      <w:r>
        <w:t xml:space="preserve">6.931,44 eura (za primljene račune za nabavu dugotrajne nefinancijske imovine), te obveze za predujmove, depozite, </w:t>
      </w:r>
      <w:proofErr w:type="spellStart"/>
      <w:r>
        <w:t>jamčevne</w:t>
      </w:r>
      <w:proofErr w:type="spellEnd"/>
      <w:r>
        <w:t xml:space="preserve"> </w:t>
      </w:r>
      <w:proofErr w:type="spellStart"/>
      <w:r>
        <w:t>pologe</w:t>
      </w:r>
      <w:proofErr w:type="spellEnd"/>
      <w:r>
        <w:t xml:space="preserve"> i tuđe prihode u iznosu od 255.691,73 eura, sve detaljno obrazloženo uz obrazac Obveze uz financijske izvještaje Grada Trogira.</w:t>
      </w:r>
    </w:p>
    <w:p w14:paraId="1F6B28CD" w14:textId="77777777" w:rsidR="009A2503" w:rsidRDefault="00D8642C" w:rsidP="00AA65F9">
      <w:pPr>
        <w:keepNext/>
        <w:spacing w:before="240" w:line="240" w:lineRule="auto"/>
        <w:jc w:val="center"/>
      </w:pPr>
      <w:r>
        <w:rPr>
          <w:sz w:val="28"/>
        </w:rPr>
        <w:t>Bilješka 94.</w:t>
      </w:r>
    </w:p>
    <w:p w14:paraId="6D08F748" w14:textId="77777777" w:rsidR="009A2503" w:rsidRDefault="00D8642C" w:rsidP="00AA65F9">
      <w:pPr>
        <w:spacing w:before="120" w:line="240" w:lineRule="auto"/>
        <w:jc w:val="both"/>
      </w:pPr>
      <w:r>
        <w:rPr>
          <w:b/>
        </w:rPr>
        <w:t xml:space="preserve">Manjak ili višak u poslovanju grupe i pregled strukture manjka/viška po proračunskim korisnicima </w:t>
      </w:r>
    </w:p>
    <w:p w14:paraId="0C038433" w14:textId="77777777" w:rsidR="009A2503" w:rsidRDefault="00D8642C" w:rsidP="00AA65F9">
      <w:pPr>
        <w:spacing w:before="120"/>
        <w:jc w:val="both"/>
      </w:pPr>
      <w:r>
        <w:t>U ovom izvještajnom razdoblju ostvaren je tekući manjak prihoda i primitaka u iznosu od 145.221,70 eura koji je proizašao iz viška prihoda poslovanja 5.114.208,72 eura, manjka prihoda od nefinancijske imovine 5.056.593,09 eura i manjka primitaka od financijske imovine i zaduživanja 202.837,33 eura.</w:t>
      </w:r>
    </w:p>
    <w:p w14:paraId="7DF35E22" w14:textId="77777777" w:rsidR="009A2503" w:rsidRDefault="00D8642C" w:rsidP="00AA65F9">
      <w:pPr>
        <w:spacing w:before="120"/>
        <w:jc w:val="both"/>
      </w:pPr>
      <w:r>
        <w:t>Rezultat proračunske godine (Šifra Y005) ukazuje na manjak prihoda i primitaka u iznosu od 145.221,70 eura. Grad Trogir bilježi manjak prihoda i primitaka u iznosu od 114.190,87 eura.</w:t>
      </w:r>
    </w:p>
    <w:p w14:paraId="7C6F34BC" w14:textId="77777777" w:rsidR="009A2503" w:rsidRDefault="00D8642C" w:rsidP="00AA65F9">
      <w:pPr>
        <w:spacing w:before="120"/>
        <w:jc w:val="both"/>
      </w:pPr>
      <w:r>
        <w:lastRenderedPageBreak/>
        <w:t>Preneseni višak (Šifra 9221-9222) iznosi 4.332.795,60 eura, što uz ostvareni manjak u tekućoj godini daje višak prihoda i primitaka raspoloživ u sljedećem razdoblju (Šifra X006) u iznosu od 4.187.573,90 eura.</w:t>
      </w:r>
    </w:p>
    <w:p w14:paraId="51471033" w14:textId="77777777" w:rsidR="009A2503" w:rsidRDefault="00D8642C">
      <w:r>
        <w:t>                                     Grad Trogir                     Dječji vrtić Trogir            Muzej Grada Trogira       Gradska knjižnica Trogir         JVP               JUSO          Rezultat I.-XII.2025.       -114.190,87                      -25.388,98                     -2.939,17                           -15.342,64                        -4.464,59          17.104,55</w:t>
      </w:r>
      <w:r>
        <w:br/>
      </w:r>
      <w:r>
        <w:br/>
        <w:t>Rezultat -preneseni         4.474.897,93                  -13.779,02                      -2.034,15                           -1.953,64                          -97.145,20       -27.190,32</w:t>
      </w:r>
      <w:r>
        <w:br/>
        <w:t>Rezultat za prijenos         4.360.707,06                   -39.168,00                     -4.973,32                           -17.296,28                      -101.609,79       -10.085,77</w:t>
      </w:r>
      <w:r>
        <w:br/>
      </w:r>
      <w:r>
        <w:br/>
        <w:t>Ukupno:                           </w:t>
      </w:r>
      <w:r>
        <w:br/>
        <w:t>REZULTAT I.-XII. 2025.         -145.221,70</w:t>
      </w:r>
    </w:p>
    <w:p w14:paraId="343839AF" w14:textId="441266CD" w:rsidR="009A2503" w:rsidRDefault="00D8642C">
      <w:r>
        <w:t>REZULTAT PRENESENI        4.332.795,60</w:t>
      </w:r>
      <w:r>
        <w:br/>
        <w:t>REZULTAT ZA PRIJENOS     4.187.573,90</w:t>
      </w:r>
    </w:p>
    <w:p w14:paraId="6C09B72D" w14:textId="77777777" w:rsidR="009A2503" w:rsidRDefault="00D8642C" w:rsidP="00AA65F9">
      <w:pPr>
        <w:keepNext/>
        <w:spacing w:before="240" w:line="240" w:lineRule="auto"/>
        <w:jc w:val="center"/>
      </w:pPr>
      <w:r>
        <w:rPr>
          <w:sz w:val="28"/>
        </w:rPr>
        <w:t>Bilješka 95.</w:t>
      </w:r>
    </w:p>
    <w:p w14:paraId="4BC539ED" w14:textId="77777777" w:rsidR="009A2503" w:rsidRDefault="00D8642C" w:rsidP="00AA65F9">
      <w:pPr>
        <w:spacing w:before="120" w:line="240" w:lineRule="auto"/>
        <w:jc w:val="both"/>
      </w:pPr>
      <w:proofErr w:type="spellStart"/>
      <w:r>
        <w:rPr>
          <w:b/>
        </w:rPr>
        <w:t>Unutargrupne</w:t>
      </w:r>
      <w:proofErr w:type="spellEnd"/>
      <w:r>
        <w:rPr>
          <w:b/>
        </w:rPr>
        <w:t xml:space="preserve"> transakcije koje su u izvještajima eliminirane</w:t>
      </w:r>
    </w:p>
    <w:p w14:paraId="684C073F" w14:textId="77777777" w:rsidR="009A2503" w:rsidRDefault="00D8642C" w:rsidP="00AA65F9">
      <w:pPr>
        <w:spacing w:before="120"/>
        <w:jc w:val="both"/>
      </w:pPr>
      <w:r>
        <w:t>Prihodi iz nadležnog proračuna i od HZZO-a na temelju ugovornih obveza (šifra 67), JLP®S će eliminirati prihode koje su njihovi proračunski korisnici dobili od njih, a iskazani su na računima podskupine 671 Prihodi iz proračuna za financiranje redovne djelatnosti korisnika proračuna (Šifra 671) s rashodima na podskupini 367 Prijenosi proračunskim korisnicima iz nadležnog proračuna za financiranje redovne djelatnosti (Šifra 367) iz financijskih izvještaja proračuna, a koji se odnose na rashode proračunskih k</w:t>
      </w:r>
      <w:r>
        <w:t>orisnika financirane tijekom godine sredstvima iz proračuna. Ostvarenje ove vrste prihoda kod proračunskih korisnika je sljedeće:</w:t>
      </w:r>
    </w:p>
    <w:p w14:paraId="47BEE709" w14:textId="77777777" w:rsidR="009A2503" w:rsidRDefault="00D8642C" w:rsidP="00AA65F9">
      <w:pPr>
        <w:spacing w:before="120"/>
        <w:jc w:val="both"/>
      </w:pPr>
      <w:r>
        <w:t>Dječji vrtić Trogir (2.234.294,06 eura za rashode poslovanja i to su povećani za 49,6% uslijed povećanja proračunske osnovice i koeficijenata složenosti radnih mjesta za izračun plaća djelatnika u 2025.godini temeljem II. Dodatka kolektivnom ugovoru za djelatnost predškolskog odgoja i obrazovanja za Grad Trogir od 01.01.2025.godine, 4.725,00 eura za nabavu nefinancijske imovine za implementaciju novog programskog rješenja), Gradska knjižnica Trogir (151.068,75 eura za rashode poslovanja koja je za značajnih</w:t>
      </w:r>
      <w:r>
        <w:t xml:space="preserve"> 81,3% veća od ostvarenja prethodne godine uslijed otpremnine i naknada za bivšu ravnateljicu, 5.748,58 eura za nabavu nefinancijske imovine za nabavu knjižne građe) Muzej Grada Trogira (349.350,54 eura za rashode poslovanja ili 13,6% više od ostvarenja prethodne godine i to uslijed odlaska ravnateljice u mirovinu, isplata otpremnine i naknade za neiskorišteni godišnji odmor, 14.156,18 eura za nabavu nefinancijske imovine za nabavu postamenata izrade postolja za skulpture, te novi info pult koji se nalazi u</w:t>
      </w:r>
      <w:r>
        <w:t xml:space="preserve"> izložbenom prostoru Muzeja kao i nabavu uredske opreme za prostor suvenirnice), JU Športski objekti Trogir ( 349.585,00 eura za rashode poslovanja što je za 20,4% više od ostvarenja prethodne godine uslijed financiranja rasta </w:t>
      </w:r>
      <w:r>
        <w:lastRenderedPageBreak/>
        <w:t xml:space="preserve">materijalnih rashoda ( zamjene travnjaka na nogometnom igralištu </w:t>
      </w:r>
      <w:proofErr w:type="spellStart"/>
      <w:r>
        <w:t>Batarija</w:t>
      </w:r>
      <w:proofErr w:type="spellEnd"/>
      <w:r>
        <w:t>, 117.607,07 eura za nabavu nefinancijske imovine- izgradnja dječjeg igrališta u Krtinama) te Javna vatrogasna postrojba Trogir (1.362.183,57 eura za rashode poslovanja ili 27,2% više i to uslijed povećanja plaće</w:t>
      </w:r>
      <w:r>
        <w:t xml:space="preserve"> zbog koeficijenata i zapošljavanja novih radnika, 26.277,00 eura za nabavu nefinancijske imovine koja je povećana za 5,1% uslijed novonabavljene opreme koja je potrebna za izlazak na intervencije i zaštitu od požara i za financijsku imovinu i otplatu zajmova 26.113,20 eura za financiranje glavnice kredita). </w:t>
      </w:r>
    </w:p>
    <w:p w14:paraId="01B2145F" w14:textId="77777777" w:rsidR="009A2503" w:rsidRDefault="009A2503"/>
    <w:sectPr w:rsidR="009A2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03"/>
    <w:rsid w:val="004160CE"/>
    <w:rsid w:val="008A51A4"/>
    <w:rsid w:val="0097057D"/>
    <w:rsid w:val="009A2503"/>
    <w:rsid w:val="00A76D2F"/>
    <w:rsid w:val="00AA65F9"/>
    <w:rsid w:val="00BB23D0"/>
    <w:rsid w:val="00BF1258"/>
    <w:rsid w:val="00D3038A"/>
    <w:rsid w:val="00D864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41E3"/>
  <w15:docId w15:val="{E3289F79-2858-4BB2-A371-B41F9967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41</Pages>
  <Words>15863</Words>
  <Characters>90422</Characters>
  <Application>Microsoft Office Word</Application>
  <DocSecurity>0</DocSecurity>
  <Lines>753</Lines>
  <Paragraphs>212</Paragraphs>
  <ScaleCrop>false</ScaleCrop>
  <Company/>
  <LinksUpToDate>false</LinksUpToDate>
  <CharactersWithSpaces>106073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Geić</dc:creator>
  <cp:lastModifiedBy>Grad Trogir Infromatika</cp:lastModifiedBy>
  <cp:revision>4</cp:revision>
  <dcterms:created xsi:type="dcterms:W3CDTF">2026-03-18T10:52:00Z</dcterms:created>
  <dcterms:modified xsi:type="dcterms:W3CDTF">2026-03-18T12:39:00Z</dcterms:modified>
</cp:coreProperties>
</file>