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51" w:rsidRPr="00B521C8" w:rsidRDefault="00753E51" w:rsidP="0000722B">
      <w:pPr>
        <w:jc w:val="both"/>
        <w:rPr>
          <w:rFonts w:ascii="Times New Roman" w:hAnsi="Times New Roman" w:cs="Times New Roman"/>
          <w:lang w:val="pl-PL"/>
        </w:rPr>
      </w:pPr>
      <w:r w:rsidRPr="00B521C8">
        <w:rPr>
          <w:rFonts w:ascii="Times New Roman" w:hAnsi="Times New Roman" w:cs="Times New Roman"/>
        </w:rPr>
        <w:t>Temeljem Uredbe o sastavljanju i predaji Izjave o fiskalnoj odgovornosti i izvještaja o primjeni fiskalnih pravila („Narodne novine“ br.</w:t>
      </w:r>
      <w:r w:rsidR="006476CB" w:rsidRPr="00B521C8">
        <w:rPr>
          <w:rFonts w:ascii="Times New Roman" w:hAnsi="Times New Roman" w:cs="Times New Roman"/>
        </w:rPr>
        <w:t xml:space="preserve"> </w:t>
      </w:r>
      <w:r w:rsidRPr="00B521C8">
        <w:rPr>
          <w:rFonts w:ascii="Times New Roman" w:hAnsi="Times New Roman" w:cs="Times New Roman"/>
        </w:rPr>
        <w:t xml:space="preserve">95/19) i </w:t>
      </w:r>
      <w:r w:rsidRPr="00B521C8">
        <w:rPr>
          <w:rFonts w:ascii="Times New Roman" w:hAnsi="Times New Roman" w:cs="Times New Roman"/>
          <w:lang w:val="pl-PL"/>
        </w:rPr>
        <w:t xml:space="preserve"> članka 26.  Statuta Grada Trogira („Službeni glasnik Grada Trogira“ br. 4/13, 9/13, 6/14, 1/18 i 3/1</w:t>
      </w:r>
      <w:r w:rsidR="00B521C8" w:rsidRPr="00B521C8">
        <w:rPr>
          <w:rFonts w:ascii="Times New Roman" w:hAnsi="Times New Roman" w:cs="Times New Roman"/>
          <w:lang w:val="pl-PL"/>
        </w:rPr>
        <w:t>9) Gradsko vijeće Grada Trogira</w:t>
      </w:r>
      <w:r w:rsidR="0000722B">
        <w:rPr>
          <w:rFonts w:ascii="Times New Roman" w:hAnsi="Times New Roman" w:cs="Times New Roman"/>
          <w:lang w:val="pl-PL"/>
        </w:rPr>
        <w:t xml:space="preserve"> na 22.</w:t>
      </w:r>
      <w:r w:rsidRPr="00B521C8">
        <w:rPr>
          <w:rFonts w:ascii="Times New Roman" w:hAnsi="Times New Roman" w:cs="Times New Roman"/>
          <w:lang w:val="pl-PL"/>
        </w:rPr>
        <w:t xml:space="preserve"> sjedni</w:t>
      </w:r>
      <w:r w:rsidR="0000722B">
        <w:rPr>
          <w:rFonts w:ascii="Times New Roman" w:hAnsi="Times New Roman" w:cs="Times New Roman"/>
          <w:lang w:val="pl-PL"/>
        </w:rPr>
        <w:t>ci  održanoj dana 07.studenog</w:t>
      </w:r>
      <w:r w:rsidRPr="00B521C8">
        <w:rPr>
          <w:rFonts w:ascii="Times New Roman" w:hAnsi="Times New Roman" w:cs="Times New Roman"/>
          <w:lang w:val="pl-PL"/>
        </w:rPr>
        <w:t xml:space="preserve"> 2019. godine donijelo je</w:t>
      </w:r>
    </w:p>
    <w:p w:rsidR="00753E51" w:rsidRPr="00B521C8" w:rsidRDefault="00753E51" w:rsidP="00753E51">
      <w:pPr>
        <w:jc w:val="center"/>
        <w:rPr>
          <w:rFonts w:ascii="Times New Roman" w:hAnsi="Times New Roman" w:cs="Times New Roman"/>
        </w:rPr>
      </w:pPr>
    </w:p>
    <w:p w:rsidR="00753E51" w:rsidRPr="00B521C8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ODLUKA</w:t>
      </w:r>
    </w:p>
    <w:p w:rsidR="00753E51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 xml:space="preserve">O NAČINU KORIŠTENJA </w:t>
      </w:r>
      <w:r w:rsidR="00C01DB2">
        <w:rPr>
          <w:rFonts w:ascii="Times New Roman" w:hAnsi="Times New Roman" w:cs="Times New Roman"/>
          <w:b/>
        </w:rPr>
        <w:t>VIŠKA PRIHODA U 2020. G.</w:t>
      </w:r>
    </w:p>
    <w:p w:rsidR="00B521C8" w:rsidRPr="00B521C8" w:rsidRDefault="00B521C8" w:rsidP="00753E51">
      <w:pPr>
        <w:jc w:val="center"/>
        <w:rPr>
          <w:rFonts w:ascii="Times New Roman" w:hAnsi="Times New Roman" w:cs="Times New Roman"/>
          <w:b/>
        </w:rPr>
      </w:pPr>
    </w:p>
    <w:p w:rsidR="00753E51" w:rsidRPr="00B521C8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1.</w:t>
      </w:r>
    </w:p>
    <w:p w:rsidR="00753E51" w:rsidRPr="00B521C8" w:rsidRDefault="00753E51" w:rsidP="00753E51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Procijenjeni rezultat poslovanja Grada Trogira za 2019.g. koji će biti iskazan u Bilanci </w:t>
      </w:r>
      <w:r w:rsidR="005A205E" w:rsidRPr="00B521C8">
        <w:rPr>
          <w:rFonts w:ascii="Times New Roman" w:hAnsi="Times New Roman" w:cs="Times New Roman"/>
        </w:rPr>
        <w:t xml:space="preserve"> (konto 9221) kao višak prihoda </w:t>
      </w:r>
      <w:r w:rsidR="00DA0130" w:rsidRPr="00B521C8">
        <w:rPr>
          <w:rFonts w:ascii="Times New Roman" w:hAnsi="Times New Roman" w:cs="Times New Roman"/>
        </w:rPr>
        <w:t xml:space="preserve"> raspoloživ u sljedećem razdoblju </w:t>
      </w:r>
      <w:r w:rsidRPr="00B521C8">
        <w:rPr>
          <w:rFonts w:ascii="Times New Roman" w:hAnsi="Times New Roman" w:cs="Times New Roman"/>
        </w:rPr>
        <w:t xml:space="preserve"> iznosi 5.000.000,00 kn.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2.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Procijenjeni višak prihoda ostvariti će se iz neutrošenih općih prihoda.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3.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Procijenjeni višak prihoda koji će se iskazati na bilančnoj kategoriji </w:t>
      </w:r>
      <w:r w:rsidR="005A205E" w:rsidRPr="00B521C8">
        <w:rPr>
          <w:rFonts w:ascii="Times New Roman" w:hAnsi="Times New Roman" w:cs="Times New Roman"/>
        </w:rPr>
        <w:t xml:space="preserve"> </w:t>
      </w:r>
      <w:r w:rsidRPr="00B521C8">
        <w:rPr>
          <w:rFonts w:ascii="Times New Roman" w:hAnsi="Times New Roman" w:cs="Times New Roman"/>
        </w:rPr>
        <w:t>uključit će se u financijski plan proračuna za 2020.g. i na taj način će se postići uravnoteženje proračuna.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4.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Procijenjeni višak prihoda (donos) utrošit</w:t>
      </w:r>
      <w:r w:rsidR="0022772B" w:rsidRPr="00B521C8">
        <w:rPr>
          <w:rFonts w:ascii="Times New Roman" w:hAnsi="Times New Roman" w:cs="Times New Roman"/>
        </w:rPr>
        <w:t xml:space="preserve"> će se za financiranje sljedećeg kapitalnog</w:t>
      </w:r>
      <w:r w:rsidR="00B521C8">
        <w:rPr>
          <w:rFonts w:ascii="Times New Roman" w:hAnsi="Times New Roman" w:cs="Times New Roman"/>
        </w:rPr>
        <w:t xml:space="preserve"> projekta</w:t>
      </w:r>
      <w:r w:rsidRPr="00B521C8">
        <w:rPr>
          <w:rFonts w:ascii="Times New Roman" w:hAnsi="Times New Roman" w:cs="Times New Roman"/>
        </w:rPr>
        <w:t xml:space="preserve">: </w:t>
      </w:r>
      <w:r w:rsidR="0022772B" w:rsidRPr="00B521C8">
        <w:rPr>
          <w:rFonts w:ascii="Times New Roman" w:hAnsi="Times New Roman" w:cs="Times New Roman"/>
        </w:rPr>
        <w:t>K100017 IZGRADNJA JAVNE RASVJETE.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5.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Ova Odluka stupa na snagu danom donošenja, a objavit će se u „Službenom glasniku Grada Trogira „</w:t>
      </w:r>
      <w:r w:rsidR="00B521C8">
        <w:rPr>
          <w:rFonts w:ascii="Times New Roman" w:hAnsi="Times New Roman" w:cs="Times New Roman"/>
        </w:rPr>
        <w:t>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PREDSJEDNIK 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GRADSKOG VIJEĆA: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Ante </w:t>
      </w:r>
      <w:proofErr w:type="spellStart"/>
      <w:r w:rsidRPr="00B521C8">
        <w:rPr>
          <w:rFonts w:ascii="Times New Roman" w:hAnsi="Times New Roman" w:cs="Times New Roman"/>
        </w:rPr>
        <w:t>Piteša</w:t>
      </w:r>
      <w:proofErr w:type="spellEnd"/>
      <w:r w:rsidRPr="00B521C8">
        <w:rPr>
          <w:rFonts w:ascii="Times New Roman" w:hAnsi="Times New Roman" w:cs="Times New Roman"/>
        </w:rPr>
        <w:t>, ing.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KLASA:</w:t>
      </w:r>
      <w:r w:rsidR="0000722B">
        <w:rPr>
          <w:rFonts w:ascii="Times New Roman" w:hAnsi="Times New Roman" w:cs="Times New Roman"/>
        </w:rPr>
        <w:t>400-06/19-01/7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URBROJ:</w:t>
      </w:r>
      <w:r w:rsidR="0000722B">
        <w:rPr>
          <w:rFonts w:ascii="Times New Roman" w:hAnsi="Times New Roman" w:cs="Times New Roman"/>
        </w:rPr>
        <w:t xml:space="preserve"> 2184/01-31/01-19-2</w:t>
      </w:r>
    </w:p>
    <w:p w:rsidR="006F5E0A" w:rsidRPr="00B521C8" w:rsidRDefault="0000722B" w:rsidP="006F5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Trogir, 07. studenog </w:t>
      </w:r>
      <w:r w:rsidR="006F5E0A" w:rsidRPr="00B521C8">
        <w:rPr>
          <w:rFonts w:ascii="Times New Roman" w:hAnsi="Times New Roman" w:cs="Times New Roman"/>
        </w:rPr>
        <w:t>2019.godine</w:t>
      </w:r>
    </w:p>
    <w:p w:rsidR="00691C9E" w:rsidRPr="00B521C8" w:rsidRDefault="00691C9E" w:rsidP="006F5E0A">
      <w:pPr>
        <w:spacing w:after="0"/>
        <w:rPr>
          <w:rFonts w:ascii="Times New Roman" w:hAnsi="Times New Roman" w:cs="Times New Roman"/>
        </w:rPr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B521C8" w:rsidRDefault="00B521C8" w:rsidP="006F5E0A">
      <w:pPr>
        <w:spacing w:after="0"/>
      </w:pPr>
    </w:p>
    <w:p w:rsidR="00B521C8" w:rsidRDefault="00B521C8" w:rsidP="006F5E0A">
      <w:pPr>
        <w:spacing w:after="0"/>
      </w:pPr>
      <w:bookmarkStart w:id="0" w:name="_GoBack"/>
      <w:bookmarkEnd w:id="0"/>
    </w:p>
    <w:sectPr w:rsidR="00B521C8" w:rsidSect="00D67957">
      <w:pgSz w:w="11907" w:h="16839" w:code="9"/>
      <w:pgMar w:top="1133" w:right="1133" w:bottom="1133" w:left="113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51"/>
    <w:rsid w:val="0000722B"/>
    <w:rsid w:val="000A0C2E"/>
    <w:rsid w:val="0011033C"/>
    <w:rsid w:val="001256AE"/>
    <w:rsid w:val="0022772B"/>
    <w:rsid w:val="002A1FB3"/>
    <w:rsid w:val="005A205E"/>
    <w:rsid w:val="005C35A2"/>
    <w:rsid w:val="0060025F"/>
    <w:rsid w:val="006476CB"/>
    <w:rsid w:val="00691C9E"/>
    <w:rsid w:val="006F5E0A"/>
    <w:rsid w:val="00753E51"/>
    <w:rsid w:val="00820DBE"/>
    <w:rsid w:val="00945728"/>
    <w:rsid w:val="00B37D15"/>
    <w:rsid w:val="00B521C8"/>
    <w:rsid w:val="00C01DB2"/>
    <w:rsid w:val="00C4322E"/>
    <w:rsid w:val="00CF3BFA"/>
    <w:rsid w:val="00D67957"/>
    <w:rsid w:val="00D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30B0-D81F-41E8-8255-27E3B3B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9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C9E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B521C8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B521C8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Perislava Paraman</dc:creator>
  <cp:keywords/>
  <dc:description/>
  <cp:lastModifiedBy>Marina Geić</cp:lastModifiedBy>
  <cp:revision>10</cp:revision>
  <cp:lastPrinted>2019-10-31T06:25:00Z</cp:lastPrinted>
  <dcterms:created xsi:type="dcterms:W3CDTF">2019-10-30T10:14:00Z</dcterms:created>
  <dcterms:modified xsi:type="dcterms:W3CDTF">2019-11-15T08:02:00Z</dcterms:modified>
</cp:coreProperties>
</file>