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2A" w:rsidRPr="00C8342A" w:rsidRDefault="00EA0BBC" w:rsidP="00C8342A">
      <w:pPr>
        <w:spacing w:after="0"/>
        <w:ind w:firstLine="70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 temelju</w:t>
      </w:r>
      <w:r w:rsidR="00500A7B" w:rsidRPr="00734BBC">
        <w:rPr>
          <w:rFonts w:ascii="Times New Roman" w:hAnsi="Times New Roman"/>
          <w:color w:val="000000" w:themeColor="text1"/>
        </w:rPr>
        <w:t xml:space="preserve"> članka </w:t>
      </w:r>
      <w:bookmarkStart w:id="0" w:name="_Hlk513543791"/>
      <w:r w:rsidR="00130295">
        <w:rPr>
          <w:rFonts w:ascii="Times New Roman" w:hAnsi="Times New Roman"/>
          <w:color w:val="000000" w:themeColor="text1"/>
        </w:rPr>
        <w:t>16</w:t>
      </w:r>
      <w:r w:rsidR="00500A7B" w:rsidRPr="00734BBC">
        <w:rPr>
          <w:rFonts w:ascii="Times New Roman" w:hAnsi="Times New Roman"/>
          <w:color w:val="000000" w:themeColor="text1"/>
        </w:rPr>
        <w:t>.</w:t>
      </w:r>
      <w:r w:rsidR="00130295">
        <w:rPr>
          <w:rFonts w:ascii="Times New Roman" w:hAnsi="Times New Roman"/>
          <w:color w:val="000000" w:themeColor="text1"/>
        </w:rPr>
        <w:t xml:space="preserve"> st. 4.</w:t>
      </w:r>
      <w:r w:rsidR="00500A7B" w:rsidRPr="00734BB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Zakona o </w:t>
      </w:r>
      <w:r w:rsidR="00130295">
        <w:rPr>
          <w:rFonts w:ascii="Times New Roman" w:hAnsi="Times New Roman"/>
          <w:color w:val="000000" w:themeColor="text1"/>
        </w:rPr>
        <w:t>proračunu</w:t>
      </w:r>
      <w:r w:rsidR="00500A7B" w:rsidRPr="00734BBC">
        <w:rPr>
          <w:rFonts w:ascii="Times New Roman" w:hAnsi="Times New Roman"/>
          <w:color w:val="000000" w:themeColor="text1"/>
        </w:rPr>
        <w:t xml:space="preserve"> (</w:t>
      </w:r>
      <w:r w:rsidR="00500A7B" w:rsidRPr="00734BBC">
        <w:rPr>
          <w:rFonts w:ascii="Times New Roman" w:hAnsi="Times New Roman"/>
          <w:color w:val="000000" w:themeColor="text1"/>
          <w:kern w:val="1"/>
          <w:lang w:eastAsia="zh-CN"/>
        </w:rPr>
        <w:t>»</w:t>
      </w:r>
      <w:r w:rsidR="00500A7B"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Narodne novine</w:t>
      </w:r>
      <w:r w:rsidR="00500A7B" w:rsidRPr="00734BBC">
        <w:rPr>
          <w:rFonts w:ascii="Times New Roman" w:hAnsi="Times New Roman"/>
          <w:color w:val="000000" w:themeColor="text1"/>
          <w:kern w:val="1"/>
          <w:lang w:eastAsia="zh-CN"/>
        </w:rPr>
        <w:t xml:space="preserve">«, broj </w:t>
      </w:r>
      <w:r w:rsidR="00130295">
        <w:rPr>
          <w:rFonts w:ascii="Times New Roman" w:hAnsi="Times New Roman"/>
          <w:color w:val="000000" w:themeColor="text1"/>
          <w:kern w:val="1"/>
          <w:lang w:eastAsia="zh-CN"/>
        </w:rPr>
        <w:t xml:space="preserve">87/08, 136/12 </w:t>
      </w:r>
      <w:r w:rsidR="009913D9">
        <w:rPr>
          <w:rFonts w:ascii="Times New Roman" w:hAnsi="Times New Roman"/>
          <w:color w:val="000000" w:themeColor="text1"/>
        </w:rPr>
        <w:t xml:space="preserve">i </w:t>
      </w:r>
      <w:r w:rsidR="00130295">
        <w:rPr>
          <w:rFonts w:ascii="Times New Roman" w:hAnsi="Times New Roman"/>
          <w:color w:val="000000" w:themeColor="text1"/>
        </w:rPr>
        <w:t>15/15</w:t>
      </w:r>
      <w:r w:rsidR="00500A7B" w:rsidRPr="00734BBC">
        <w:rPr>
          <w:rFonts w:ascii="Times New Roman" w:hAnsi="Times New Roman"/>
          <w:color w:val="000000" w:themeColor="text1"/>
        </w:rPr>
        <w:t>)</w:t>
      </w:r>
      <w:r w:rsidR="00500A7B" w:rsidRPr="00734BBC">
        <w:rPr>
          <w:rFonts w:ascii="Times New Roman" w:eastAsia="Times New Roman" w:hAnsi="Times New Roman"/>
          <w:bCs/>
          <w:color w:val="000000" w:themeColor="text1"/>
          <w:lang w:eastAsia="hr-HR"/>
        </w:rPr>
        <w:t xml:space="preserve"> </w:t>
      </w:r>
      <w:bookmarkEnd w:id="0"/>
      <w:r w:rsidR="00500A7B" w:rsidRPr="00734BBC">
        <w:rPr>
          <w:rFonts w:ascii="Times New Roman" w:eastAsia="Times New Roman" w:hAnsi="Times New Roman"/>
          <w:bCs/>
          <w:color w:val="000000" w:themeColor="text1"/>
          <w:lang w:eastAsia="hr-HR"/>
        </w:rPr>
        <w:t>i članka</w:t>
      </w:r>
      <w:r w:rsidR="00500A7B" w:rsidRPr="00734BBC">
        <w:rPr>
          <w:rFonts w:ascii="Times New Roman" w:eastAsia="Times New Roman" w:hAnsi="Times New Roman"/>
          <w:b/>
          <w:bCs/>
          <w:color w:val="000000" w:themeColor="text1"/>
          <w:lang w:eastAsia="hr-HR"/>
        </w:rPr>
        <w:t xml:space="preserve"> </w:t>
      </w:r>
      <w:r w:rsidR="00500A7B" w:rsidRPr="00734BBC">
        <w:rPr>
          <w:rFonts w:ascii="Times New Roman" w:eastAsia="Times New Roman" w:hAnsi="Times New Roman"/>
          <w:bCs/>
          <w:color w:val="000000" w:themeColor="text1"/>
          <w:lang w:eastAsia="hr-HR"/>
        </w:rPr>
        <w:t xml:space="preserve">26. Statuta Grada Trogira </w:t>
      </w:r>
      <w:r w:rsidR="00500A7B"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(</w:t>
      </w:r>
      <w:r w:rsidR="00500A7B" w:rsidRPr="00734BBC">
        <w:rPr>
          <w:rFonts w:ascii="Times New Roman" w:hAnsi="Times New Roman"/>
          <w:color w:val="000000" w:themeColor="text1"/>
          <w:kern w:val="1"/>
          <w:lang w:eastAsia="zh-CN"/>
        </w:rPr>
        <w:t>»</w:t>
      </w:r>
      <w:r w:rsidR="00500A7B"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Službeni glasnik Grada Trogira</w:t>
      </w:r>
      <w:r w:rsidR="00500A7B" w:rsidRPr="00734BBC">
        <w:rPr>
          <w:rFonts w:ascii="Times New Roman" w:hAnsi="Times New Roman"/>
          <w:color w:val="000000" w:themeColor="text1"/>
          <w:kern w:val="1"/>
          <w:lang w:eastAsia="zh-CN"/>
        </w:rPr>
        <w:t>«, broj</w:t>
      </w:r>
      <w:r w:rsidR="009913D9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4/13, 9/13, </w:t>
      </w:r>
      <w:r w:rsidR="00500A7B"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6/14</w:t>
      </w:r>
      <w:r w:rsidR="00C8342A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, </w:t>
      </w:r>
      <w:r w:rsidR="009913D9">
        <w:rPr>
          <w:rFonts w:ascii="Times New Roman" w:eastAsia="SimSun" w:hAnsi="Times New Roman"/>
          <w:color w:val="000000" w:themeColor="text1"/>
          <w:kern w:val="1"/>
          <w:lang w:eastAsia="zh-CN"/>
        </w:rPr>
        <w:t>1/18</w:t>
      </w:r>
      <w:r w:rsidR="00C8342A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i 3/19</w:t>
      </w:r>
      <w:r w:rsidR="00500A7B"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)</w:t>
      </w:r>
      <w:r w:rsidR="00500A7B" w:rsidRPr="00734BBC">
        <w:rPr>
          <w:rFonts w:ascii="Times New Roman" w:eastAsia="Times New Roman" w:hAnsi="Times New Roman"/>
          <w:bCs/>
          <w:color w:val="000000" w:themeColor="text1"/>
          <w:lang w:eastAsia="hr-HR"/>
        </w:rPr>
        <w:t>, Gradsko v</w:t>
      </w:r>
      <w:r w:rsidR="00B11E9E">
        <w:rPr>
          <w:rFonts w:ascii="Times New Roman" w:eastAsia="Times New Roman" w:hAnsi="Times New Roman"/>
          <w:bCs/>
          <w:color w:val="000000" w:themeColor="text1"/>
          <w:lang w:eastAsia="hr-HR"/>
        </w:rPr>
        <w:t>ijeće Grada Trogira na 24. sjednici održanoj 13.ožujka</w:t>
      </w:r>
      <w:r w:rsidR="00500A7B" w:rsidRPr="00734BBC">
        <w:rPr>
          <w:rFonts w:ascii="Times New Roman" w:eastAsia="Times New Roman" w:hAnsi="Times New Roman"/>
          <w:bCs/>
          <w:color w:val="000000" w:themeColor="text1"/>
          <w:lang w:eastAsia="hr-HR"/>
        </w:rPr>
        <w:t xml:space="preserve"> 20</w:t>
      </w:r>
      <w:r w:rsidR="00AA3EDE">
        <w:rPr>
          <w:rFonts w:ascii="Times New Roman" w:eastAsia="Times New Roman" w:hAnsi="Times New Roman"/>
          <w:bCs/>
          <w:color w:val="000000" w:themeColor="text1"/>
          <w:lang w:eastAsia="hr-HR"/>
        </w:rPr>
        <w:t>20</w:t>
      </w:r>
      <w:r w:rsidR="00130295">
        <w:rPr>
          <w:rFonts w:ascii="Times New Roman" w:eastAsia="Times New Roman" w:hAnsi="Times New Roman"/>
          <w:bCs/>
          <w:color w:val="000000" w:themeColor="text1"/>
          <w:lang w:eastAsia="hr-HR"/>
        </w:rPr>
        <w:t>. godine, donosi</w:t>
      </w:r>
    </w:p>
    <w:p w:rsidR="00C8342A" w:rsidRDefault="00C8342A" w:rsidP="00C8342A">
      <w:pPr>
        <w:jc w:val="center"/>
        <w:rPr>
          <w:rStyle w:val="Istaknuto"/>
          <w:rFonts w:ascii="Times New Roman" w:hAnsi="Times New Roman"/>
          <w:b/>
          <w:i w:val="0"/>
          <w:color w:val="000000" w:themeColor="text1"/>
        </w:rPr>
      </w:pPr>
    </w:p>
    <w:p w:rsidR="00C8342A" w:rsidRDefault="00C8342A" w:rsidP="00C8342A">
      <w:pPr>
        <w:jc w:val="center"/>
        <w:rPr>
          <w:rStyle w:val="Istaknuto"/>
          <w:rFonts w:ascii="Times New Roman" w:hAnsi="Times New Roman"/>
          <w:b/>
          <w:i w:val="0"/>
          <w:color w:val="000000" w:themeColor="text1"/>
        </w:rPr>
      </w:pPr>
    </w:p>
    <w:p w:rsidR="00C8342A" w:rsidRPr="00566ADA" w:rsidRDefault="00C8342A" w:rsidP="00C8342A">
      <w:pPr>
        <w:jc w:val="center"/>
        <w:rPr>
          <w:rStyle w:val="Istaknuto"/>
          <w:rFonts w:ascii="Times New Roman" w:hAnsi="Times New Roman"/>
          <w:b/>
          <w:i w:val="0"/>
          <w:color w:val="000000" w:themeColor="text1"/>
        </w:rPr>
      </w:pPr>
      <w:r>
        <w:rPr>
          <w:rStyle w:val="Istaknuto"/>
          <w:rFonts w:ascii="Times New Roman" w:hAnsi="Times New Roman"/>
          <w:b/>
          <w:i w:val="0"/>
          <w:color w:val="000000" w:themeColor="text1"/>
        </w:rPr>
        <w:t>I. Izmjene i dopune Plana razvojnih programa investicija, kapitalnih pomoći i donacija</w:t>
      </w:r>
      <w:r w:rsidR="00AA3EDE">
        <w:rPr>
          <w:rStyle w:val="Istaknuto"/>
          <w:rFonts w:ascii="Times New Roman" w:hAnsi="Times New Roman"/>
          <w:b/>
          <w:i w:val="0"/>
          <w:color w:val="000000" w:themeColor="text1"/>
        </w:rPr>
        <w:t xml:space="preserve"> Grada Trogira za razdoblje 2020.-2022</w:t>
      </w:r>
      <w:r>
        <w:rPr>
          <w:rStyle w:val="Istaknuto"/>
          <w:rFonts w:ascii="Times New Roman" w:hAnsi="Times New Roman"/>
          <w:b/>
          <w:i w:val="0"/>
          <w:color w:val="000000" w:themeColor="text1"/>
        </w:rPr>
        <w:t xml:space="preserve">. godine </w:t>
      </w:r>
    </w:p>
    <w:p w:rsidR="00C8342A" w:rsidRDefault="00C8342A" w:rsidP="00C8342A">
      <w:pPr>
        <w:pStyle w:val="Bezproreda"/>
        <w:spacing w:after="240"/>
        <w:jc w:val="center"/>
        <w:rPr>
          <w:color w:val="000000" w:themeColor="text1"/>
          <w:sz w:val="22"/>
        </w:rPr>
      </w:pPr>
    </w:p>
    <w:p w:rsidR="00C8342A" w:rsidRDefault="00C8342A" w:rsidP="00C8342A">
      <w:pPr>
        <w:pStyle w:val="Bezproreda"/>
        <w:spacing w:after="240"/>
        <w:jc w:val="center"/>
        <w:rPr>
          <w:color w:val="000000" w:themeColor="text1"/>
          <w:sz w:val="22"/>
        </w:rPr>
      </w:pPr>
    </w:p>
    <w:p w:rsidR="00E51512" w:rsidRDefault="00E51512" w:rsidP="00C8342A">
      <w:pPr>
        <w:pStyle w:val="Bezproreda"/>
        <w:spacing w:after="240"/>
        <w:jc w:val="center"/>
        <w:rPr>
          <w:color w:val="000000" w:themeColor="text1"/>
          <w:sz w:val="22"/>
        </w:rPr>
      </w:pPr>
    </w:p>
    <w:p w:rsidR="00C8342A" w:rsidRDefault="00C8342A" w:rsidP="00C8342A">
      <w:pPr>
        <w:pStyle w:val="Bezproreda"/>
        <w:spacing w:after="240"/>
        <w:jc w:val="center"/>
        <w:rPr>
          <w:color w:val="000000" w:themeColor="text1"/>
          <w:sz w:val="22"/>
        </w:rPr>
      </w:pPr>
      <w:r w:rsidRPr="00734BBC">
        <w:rPr>
          <w:color w:val="000000" w:themeColor="text1"/>
          <w:sz w:val="22"/>
        </w:rPr>
        <w:t>Članak 1.</w:t>
      </w:r>
    </w:p>
    <w:p w:rsidR="00C8342A" w:rsidRPr="00734BBC" w:rsidRDefault="00C8342A" w:rsidP="00C8342A">
      <w:pPr>
        <w:pStyle w:val="Bezproreda"/>
        <w:spacing w:after="2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Članak 3. Plana razvojnih programa investicija, kapitalnih pomoći i donacija </w:t>
      </w:r>
      <w:r w:rsidR="00AA3EDE">
        <w:rPr>
          <w:color w:val="000000" w:themeColor="text1"/>
          <w:sz w:val="22"/>
        </w:rPr>
        <w:t>Grada Trogira za razdoblje 2020.-2022</w:t>
      </w:r>
      <w:r>
        <w:rPr>
          <w:color w:val="000000" w:themeColor="text1"/>
          <w:sz w:val="22"/>
        </w:rPr>
        <w:t xml:space="preserve">. (Službeni glasnik Grada Trogira br. </w:t>
      </w:r>
      <w:r w:rsidR="00AA3EDE">
        <w:rPr>
          <w:color w:val="000000" w:themeColor="text1"/>
          <w:sz w:val="22"/>
        </w:rPr>
        <w:t>24/19</w:t>
      </w:r>
      <w:r>
        <w:rPr>
          <w:color w:val="000000" w:themeColor="text1"/>
          <w:sz w:val="22"/>
        </w:rPr>
        <w:t>) mijenja se na način da su</w:t>
      </w:r>
      <w:r w:rsidR="00D02245">
        <w:rPr>
          <w:color w:val="000000" w:themeColor="text1"/>
          <w:sz w:val="22"/>
        </w:rPr>
        <w:t xml:space="preserve"> promijenjeni iznosi u tablici koja čini privit</w:t>
      </w:r>
      <w:r w:rsidR="00E37A40">
        <w:rPr>
          <w:color w:val="000000" w:themeColor="text1"/>
          <w:sz w:val="22"/>
        </w:rPr>
        <w:t>ak i sastavni dio ovog p</w:t>
      </w:r>
      <w:r w:rsidR="00D02245">
        <w:rPr>
          <w:color w:val="000000" w:themeColor="text1"/>
          <w:sz w:val="22"/>
        </w:rPr>
        <w:t>l</w:t>
      </w:r>
      <w:r w:rsidR="00AA3EDE">
        <w:rPr>
          <w:color w:val="000000" w:themeColor="text1"/>
          <w:sz w:val="22"/>
        </w:rPr>
        <w:t>ana.</w:t>
      </w:r>
    </w:p>
    <w:p w:rsidR="00E51512" w:rsidRDefault="00E51512" w:rsidP="00E37A40">
      <w:pPr>
        <w:pStyle w:val="Bezproreda"/>
        <w:rPr>
          <w:color w:val="000000" w:themeColor="text1"/>
          <w:sz w:val="22"/>
        </w:rPr>
      </w:pPr>
    </w:p>
    <w:p w:rsidR="00E37A40" w:rsidRDefault="00E37A40" w:rsidP="00E37A40">
      <w:pPr>
        <w:pStyle w:val="Bezproreda"/>
        <w:rPr>
          <w:color w:val="000000" w:themeColor="text1"/>
          <w:sz w:val="22"/>
        </w:rPr>
      </w:pPr>
    </w:p>
    <w:p w:rsidR="00C8342A" w:rsidRPr="00734BBC" w:rsidRDefault="00C8342A" w:rsidP="00C8342A">
      <w:pPr>
        <w:pStyle w:val="Bezproreda"/>
        <w:spacing w:after="240"/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Članak 2. </w:t>
      </w:r>
    </w:p>
    <w:p w:rsidR="00C8342A" w:rsidRPr="00734BBC" w:rsidRDefault="00C8342A" w:rsidP="00C8342A">
      <w:pPr>
        <w:pStyle w:val="Bezproreda"/>
        <w:jc w:val="left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Ova Plan stupa na snagu prvog dana od dana objave, a  objavit će se u Službenom</w:t>
      </w:r>
      <w:r w:rsidRPr="00734BBC">
        <w:rPr>
          <w:color w:val="000000" w:themeColor="text1"/>
          <w:sz w:val="22"/>
        </w:rPr>
        <w:t xml:space="preserve"> glasniku Grada Trogira.</w:t>
      </w:r>
    </w:p>
    <w:p w:rsidR="00C8342A" w:rsidRDefault="00C8342A" w:rsidP="00C8342A">
      <w:pPr>
        <w:pStyle w:val="Bezproreda"/>
        <w:rPr>
          <w:color w:val="000000" w:themeColor="text1"/>
          <w:sz w:val="22"/>
        </w:rPr>
      </w:pPr>
    </w:p>
    <w:p w:rsidR="00C8342A" w:rsidRDefault="00C8342A" w:rsidP="00C8342A">
      <w:pPr>
        <w:pStyle w:val="Bezproreda"/>
        <w:rPr>
          <w:color w:val="000000" w:themeColor="text1"/>
          <w:sz w:val="22"/>
        </w:rPr>
      </w:pPr>
    </w:p>
    <w:p w:rsidR="00C8342A" w:rsidRDefault="00C8342A" w:rsidP="00C8342A">
      <w:pPr>
        <w:pStyle w:val="Bezproreda"/>
        <w:rPr>
          <w:color w:val="000000" w:themeColor="text1"/>
          <w:sz w:val="22"/>
        </w:rPr>
      </w:pPr>
    </w:p>
    <w:p w:rsidR="00C8342A" w:rsidRDefault="00C8342A" w:rsidP="00C8342A">
      <w:pPr>
        <w:pStyle w:val="Bezproreda"/>
        <w:rPr>
          <w:color w:val="000000" w:themeColor="text1"/>
          <w:sz w:val="22"/>
        </w:rPr>
      </w:pPr>
    </w:p>
    <w:p w:rsidR="00E51512" w:rsidRPr="00EB24F6" w:rsidRDefault="00E51512" w:rsidP="00E51512">
      <w:pPr>
        <w:spacing w:after="0"/>
        <w:ind w:left="3540" w:firstLine="709"/>
        <w:jc w:val="center"/>
        <w:rPr>
          <w:rFonts w:ascii="Times New Roman" w:eastAsia="Times New Roman" w:hAnsi="Times New Roman"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</w:t>
      </w:r>
      <w:r w:rsidRPr="00EB24F6">
        <w:rPr>
          <w:rFonts w:ascii="Times New Roman" w:eastAsia="Times New Roman" w:hAnsi="Times New Roman"/>
          <w:color w:val="000000" w:themeColor="text1"/>
        </w:rPr>
        <w:t>PREDSJEDNIK GRADSKOG  VIJEĆA</w:t>
      </w:r>
    </w:p>
    <w:p w:rsidR="00E51512" w:rsidRPr="00734BBC" w:rsidRDefault="00E51512" w:rsidP="00E51512">
      <w:pPr>
        <w:spacing w:after="0"/>
        <w:ind w:left="3540" w:firstLine="709"/>
        <w:jc w:val="center"/>
        <w:rPr>
          <w:rFonts w:ascii="Times New Roman" w:eastAsia="Times New Roman" w:hAnsi="Times New Roman"/>
          <w:bCs/>
          <w:color w:val="000000" w:themeColor="text1"/>
        </w:rPr>
      </w:pPr>
      <w:r w:rsidRPr="00734BBC">
        <w:rPr>
          <w:rFonts w:ascii="Times New Roman" w:eastAsia="Times New Roman" w:hAnsi="Times New Roman"/>
          <w:bCs/>
          <w:color w:val="000000" w:themeColor="text1"/>
        </w:rPr>
        <w:t>Ante Piteša, ing.</w:t>
      </w:r>
    </w:p>
    <w:p w:rsidR="00E51512" w:rsidRDefault="00E51512" w:rsidP="00E51512">
      <w:pPr>
        <w:pStyle w:val="box454532"/>
        <w:spacing w:before="0" w:after="0"/>
        <w:ind w:left="5664"/>
        <w:jc w:val="center"/>
        <w:textAlignment w:val="baseline"/>
        <w:rPr>
          <w:color w:val="000000" w:themeColor="text1"/>
          <w:sz w:val="22"/>
          <w:szCs w:val="22"/>
        </w:rPr>
      </w:pPr>
    </w:p>
    <w:p w:rsidR="00C8342A" w:rsidRDefault="00C8342A" w:rsidP="00C8342A">
      <w:pPr>
        <w:pStyle w:val="Bezproreda"/>
        <w:rPr>
          <w:color w:val="000000" w:themeColor="text1"/>
          <w:sz w:val="22"/>
        </w:rPr>
      </w:pPr>
    </w:p>
    <w:p w:rsidR="00C8342A" w:rsidRPr="00734BBC" w:rsidRDefault="00C8342A" w:rsidP="00C8342A">
      <w:pPr>
        <w:pStyle w:val="Bezproreda"/>
        <w:rPr>
          <w:color w:val="000000" w:themeColor="text1"/>
          <w:sz w:val="22"/>
        </w:rPr>
      </w:pPr>
    </w:p>
    <w:p w:rsidR="00E51512" w:rsidRDefault="00E51512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  <w:bookmarkStart w:id="1" w:name="_Hlk505148866"/>
    </w:p>
    <w:p w:rsidR="00E51512" w:rsidRDefault="00E51512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1512" w:rsidRDefault="00E51512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1512" w:rsidRDefault="00E51512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C8342A" w:rsidRPr="00734BBC" w:rsidRDefault="00C8342A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  <w:r w:rsidRPr="00734BBC">
        <w:rPr>
          <w:rFonts w:ascii="Times New Roman" w:eastAsia="Times New Roman" w:hAnsi="Times New Roman"/>
          <w:color w:val="000000" w:themeColor="text1"/>
        </w:rPr>
        <w:t xml:space="preserve">KLASA: </w:t>
      </w:r>
      <w:r w:rsidR="00B11E9E">
        <w:rPr>
          <w:rFonts w:ascii="Times New Roman" w:eastAsia="Times New Roman" w:hAnsi="Times New Roman"/>
          <w:color w:val="000000" w:themeColor="text1"/>
        </w:rPr>
        <w:t>400-06/19-01/5</w:t>
      </w:r>
    </w:p>
    <w:p w:rsidR="00C8342A" w:rsidRPr="00734BBC" w:rsidRDefault="00C8342A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  <w:r w:rsidRPr="00734BBC">
        <w:rPr>
          <w:rFonts w:ascii="Times New Roman" w:eastAsia="Times New Roman" w:hAnsi="Times New Roman"/>
          <w:color w:val="000000" w:themeColor="text1"/>
        </w:rPr>
        <w:t xml:space="preserve">URBROJ: </w:t>
      </w:r>
      <w:r w:rsidR="00B11E9E">
        <w:rPr>
          <w:rFonts w:ascii="Times New Roman" w:eastAsia="Times New Roman" w:hAnsi="Times New Roman"/>
          <w:color w:val="000000" w:themeColor="text1"/>
        </w:rPr>
        <w:t>2184/01-31/01-20-4</w:t>
      </w:r>
    </w:p>
    <w:p w:rsidR="00C8342A" w:rsidRDefault="00B11E9E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Trogir, 13. ožujka </w:t>
      </w:r>
      <w:bookmarkStart w:id="2" w:name="_GoBack"/>
      <w:bookmarkEnd w:id="2"/>
      <w:r w:rsidR="00AA3EDE">
        <w:rPr>
          <w:rFonts w:ascii="Times New Roman" w:eastAsia="Times New Roman" w:hAnsi="Times New Roman"/>
          <w:color w:val="000000" w:themeColor="text1"/>
        </w:rPr>
        <w:t xml:space="preserve"> 2020</w:t>
      </w:r>
      <w:r w:rsidR="00C8342A" w:rsidRPr="00734BBC">
        <w:rPr>
          <w:rFonts w:ascii="Times New Roman" w:eastAsia="Times New Roman" w:hAnsi="Times New Roman"/>
          <w:color w:val="000000" w:themeColor="text1"/>
        </w:rPr>
        <w:t>. godine</w:t>
      </w:r>
    </w:p>
    <w:p w:rsidR="00C8342A" w:rsidRDefault="00C8342A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C8342A" w:rsidRDefault="00C8342A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C8342A" w:rsidRDefault="00C8342A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C8342A" w:rsidRDefault="00C8342A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C8342A" w:rsidRDefault="00C8342A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C8342A" w:rsidRPr="00734BBC" w:rsidRDefault="00C8342A" w:rsidP="00C8342A">
      <w:pPr>
        <w:spacing w:after="0"/>
        <w:rPr>
          <w:rFonts w:ascii="Times New Roman" w:eastAsia="Times New Roman" w:hAnsi="Times New Roman"/>
          <w:color w:val="000000" w:themeColor="text1"/>
        </w:rPr>
      </w:pPr>
    </w:p>
    <w:bookmarkEnd w:id="1"/>
    <w:p w:rsidR="0071519F" w:rsidRDefault="0071519F" w:rsidP="00500A7B">
      <w:pPr>
        <w:widowControl w:val="0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</w:p>
    <w:p w:rsidR="00453833" w:rsidRDefault="00453833" w:rsidP="004B4410">
      <w:pPr>
        <w:rPr>
          <w:rFonts w:ascii="Times New Roman" w:hAnsi="Times New Roman"/>
          <w:b/>
        </w:rPr>
      </w:pPr>
    </w:p>
    <w:sectPr w:rsidR="00453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BD8" w:rsidRDefault="00DB4BD8" w:rsidP="00655B92">
      <w:pPr>
        <w:spacing w:after="0"/>
      </w:pPr>
      <w:r>
        <w:separator/>
      </w:r>
    </w:p>
  </w:endnote>
  <w:endnote w:type="continuationSeparator" w:id="0">
    <w:p w:rsidR="00DB4BD8" w:rsidRDefault="00DB4BD8" w:rsidP="00655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BD8" w:rsidRDefault="00DB4BD8" w:rsidP="00655B92">
      <w:pPr>
        <w:spacing w:after="0"/>
      </w:pPr>
      <w:r>
        <w:separator/>
      </w:r>
    </w:p>
  </w:footnote>
  <w:footnote w:type="continuationSeparator" w:id="0">
    <w:p w:rsidR="00DB4BD8" w:rsidRDefault="00DB4BD8" w:rsidP="00655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b w:val="0"/>
        <w:bCs w:val="0"/>
        <w:sz w:val="22"/>
        <w:szCs w:val="22"/>
        <w:lang w:val="hr-H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57"/>
    <w:rsid w:val="00021B1C"/>
    <w:rsid w:val="00050C28"/>
    <w:rsid w:val="00050DB1"/>
    <w:rsid w:val="000B6059"/>
    <w:rsid w:val="000C16D3"/>
    <w:rsid w:val="000C521C"/>
    <w:rsid w:val="00123A9D"/>
    <w:rsid w:val="00130295"/>
    <w:rsid w:val="00180CC0"/>
    <w:rsid w:val="00190B65"/>
    <w:rsid w:val="001D01FB"/>
    <w:rsid w:val="001D6A10"/>
    <w:rsid w:val="001F7ED2"/>
    <w:rsid w:val="0020190A"/>
    <w:rsid w:val="00244AB8"/>
    <w:rsid w:val="0032283D"/>
    <w:rsid w:val="00370B06"/>
    <w:rsid w:val="00397AFC"/>
    <w:rsid w:val="003A428F"/>
    <w:rsid w:val="003D4678"/>
    <w:rsid w:val="003E7BCF"/>
    <w:rsid w:val="003E7F60"/>
    <w:rsid w:val="00452EF2"/>
    <w:rsid w:val="00453833"/>
    <w:rsid w:val="004846EA"/>
    <w:rsid w:val="004B4410"/>
    <w:rsid w:val="00500A7B"/>
    <w:rsid w:val="00513E09"/>
    <w:rsid w:val="005A3D22"/>
    <w:rsid w:val="00655B92"/>
    <w:rsid w:val="00673FD7"/>
    <w:rsid w:val="00695C15"/>
    <w:rsid w:val="006B5166"/>
    <w:rsid w:val="006E20D1"/>
    <w:rsid w:val="0071519F"/>
    <w:rsid w:val="00741CE3"/>
    <w:rsid w:val="00746588"/>
    <w:rsid w:val="0079204E"/>
    <w:rsid w:val="007A1402"/>
    <w:rsid w:val="007C3AAA"/>
    <w:rsid w:val="007C4CFE"/>
    <w:rsid w:val="00807DA0"/>
    <w:rsid w:val="00844BFF"/>
    <w:rsid w:val="0086622E"/>
    <w:rsid w:val="00911216"/>
    <w:rsid w:val="00937BCE"/>
    <w:rsid w:val="009913D9"/>
    <w:rsid w:val="009E659D"/>
    <w:rsid w:val="00A107F2"/>
    <w:rsid w:val="00A44DDD"/>
    <w:rsid w:val="00AA3EDE"/>
    <w:rsid w:val="00AA5DDE"/>
    <w:rsid w:val="00AE2E2A"/>
    <w:rsid w:val="00B11628"/>
    <w:rsid w:val="00B11E9E"/>
    <w:rsid w:val="00B75FE4"/>
    <w:rsid w:val="00BA4853"/>
    <w:rsid w:val="00BD0A31"/>
    <w:rsid w:val="00C75B02"/>
    <w:rsid w:val="00C8342A"/>
    <w:rsid w:val="00CC7165"/>
    <w:rsid w:val="00D02245"/>
    <w:rsid w:val="00D96057"/>
    <w:rsid w:val="00DB4BD8"/>
    <w:rsid w:val="00DC27A4"/>
    <w:rsid w:val="00E37A40"/>
    <w:rsid w:val="00E50041"/>
    <w:rsid w:val="00E51512"/>
    <w:rsid w:val="00EA0BBC"/>
    <w:rsid w:val="00EB24F6"/>
    <w:rsid w:val="00EE100A"/>
    <w:rsid w:val="00EF3158"/>
    <w:rsid w:val="00F81BD6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6D539-7A04-44AE-AC57-FDA7935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57"/>
    <w:pPr>
      <w:suppressAutoHyphens/>
      <w:autoSpaceDN w:val="0"/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D96057"/>
    <w:rPr>
      <w:i/>
      <w:iCs/>
      <w:color w:val="404040" w:themeColor="text1" w:themeTint="BF"/>
    </w:rPr>
  </w:style>
  <w:style w:type="paragraph" w:styleId="Zaglavlje">
    <w:name w:val="header"/>
    <w:basedOn w:val="Normal"/>
    <w:link w:val="ZaglavljeChar"/>
    <w:uiPriority w:val="99"/>
    <w:unhideWhenUsed/>
    <w:rsid w:val="00655B92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55B9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55B92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55B92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500A7B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x454532">
    <w:name w:val="box_454532"/>
    <w:basedOn w:val="Normal"/>
    <w:rsid w:val="00500A7B"/>
    <w:pPr>
      <w:suppressAutoHyphens w:val="0"/>
      <w:spacing w:before="100" w:after="225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00A7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C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Miše</dc:creator>
  <cp:keywords/>
  <dc:description/>
  <cp:lastModifiedBy>Marina Geić</cp:lastModifiedBy>
  <cp:revision>3</cp:revision>
  <cp:lastPrinted>2019-03-08T10:24:00Z</cp:lastPrinted>
  <dcterms:created xsi:type="dcterms:W3CDTF">2020-03-30T08:38:00Z</dcterms:created>
  <dcterms:modified xsi:type="dcterms:W3CDTF">2020-03-30T08:40:00Z</dcterms:modified>
</cp:coreProperties>
</file>