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E651" w14:textId="7FAB221A" w:rsidR="00AB430A" w:rsidRDefault="00AF3C0A" w:rsidP="00AB430A">
      <w:pPr>
        <w:tabs>
          <w:tab w:val="left" w:pos="1140"/>
        </w:tabs>
        <w:autoSpaceDE/>
        <w:autoSpaceDN/>
        <w:adjustRightInd/>
        <w:spacing w:before="0" w:after="200" w:line="276" w:lineRule="auto"/>
        <w:ind w:left="0"/>
        <w:jc w:val="left"/>
        <w:rPr>
          <w:rFonts w:eastAsia="Calibri" w:cs="Times New Roman"/>
          <w:sz w:val="22"/>
          <w:szCs w:val="22"/>
        </w:rPr>
      </w:pPr>
      <w:r w:rsidRPr="00AB430A">
        <w:rPr>
          <w:rFonts w:eastAsia="Calibri" w:cs="Times New Roman"/>
          <w:noProof/>
          <w:sz w:val="22"/>
          <w:szCs w:val="22"/>
          <w:lang w:eastAsia="hr-HR"/>
        </w:rPr>
        <w:drawing>
          <wp:anchor distT="0" distB="0" distL="114300" distR="114300" simplePos="0" relativeHeight="251659264" behindDoc="1" locked="0" layoutInCell="1" allowOverlap="1" wp14:anchorId="04CA83C9" wp14:editId="015F395F">
            <wp:simplePos x="0" y="0"/>
            <wp:positionH relativeFrom="margin">
              <wp:align>left</wp:align>
            </wp:positionH>
            <wp:positionV relativeFrom="paragraph">
              <wp:posOffset>27940</wp:posOffset>
            </wp:positionV>
            <wp:extent cx="713105" cy="795655"/>
            <wp:effectExtent l="0" t="0" r="0" b="4445"/>
            <wp:wrapNone/>
            <wp:docPr id="2" name="Picture 2" descr="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roatia"/>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1310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0E1EC" w14:textId="5C31DAFE" w:rsidR="00AB430A" w:rsidRPr="00AB430A" w:rsidRDefault="00AF3C0A" w:rsidP="00AF3C0A">
      <w:pPr>
        <w:tabs>
          <w:tab w:val="left" w:pos="1140"/>
        </w:tabs>
        <w:autoSpaceDE/>
        <w:autoSpaceDN/>
        <w:adjustRightInd/>
        <w:spacing w:before="0" w:after="200" w:line="276" w:lineRule="auto"/>
        <w:ind w:left="0"/>
        <w:jc w:val="left"/>
        <w:rPr>
          <w:rFonts w:eastAsia="Calibri" w:cs="Times New Roman"/>
          <w:sz w:val="22"/>
          <w:szCs w:val="22"/>
        </w:rPr>
      </w:pPr>
      <w:r>
        <w:rPr>
          <w:rFonts w:eastAsia="Calibri" w:cs="Times New Roman"/>
          <w:sz w:val="22"/>
          <w:szCs w:val="22"/>
        </w:rPr>
        <w:tab/>
      </w:r>
    </w:p>
    <w:p w14:paraId="53880761" w14:textId="77777777" w:rsidR="00AB430A" w:rsidRPr="00AB430A" w:rsidRDefault="00AB430A" w:rsidP="00AB430A">
      <w:pPr>
        <w:autoSpaceDE/>
        <w:autoSpaceDN/>
        <w:adjustRightInd/>
        <w:spacing w:before="0" w:after="200" w:line="276" w:lineRule="auto"/>
        <w:ind w:left="0"/>
        <w:jc w:val="left"/>
        <w:rPr>
          <w:rFonts w:eastAsia="Calibri" w:cs="Times New Roman"/>
          <w:sz w:val="22"/>
          <w:szCs w:val="22"/>
        </w:rPr>
      </w:pPr>
    </w:p>
    <w:p w14:paraId="248FFC9E" w14:textId="77777777" w:rsidR="00AB430A" w:rsidRPr="00AB430A" w:rsidRDefault="00AB430A" w:rsidP="00AB430A">
      <w:pPr>
        <w:autoSpaceDE/>
        <w:autoSpaceDN/>
        <w:adjustRightInd/>
        <w:spacing w:before="0" w:after="0" w:line="240" w:lineRule="auto"/>
        <w:ind w:left="0"/>
        <w:jc w:val="left"/>
        <w:rPr>
          <w:rFonts w:asciiTheme="minorHAnsi" w:hAnsiTheme="minorHAnsi" w:cstheme="minorHAnsi"/>
          <w:b/>
        </w:rPr>
      </w:pPr>
      <w:r w:rsidRPr="00AB430A">
        <w:rPr>
          <w:rFonts w:asciiTheme="minorHAnsi" w:hAnsiTheme="minorHAnsi" w:cstheme="minorHAnsi"/>
          <w:b/>
        </w:rPr>
        <w:t>REPUBLIKA HRVATSKA</w:t>
      </w:r>
    </w:p>
    <w:p w14:paraId="42DAEDD9" w14:textId="554E82A5" w:rsidR="00AB430A" w:rsidRPr="00AB430A" w:rsidRDefault="00AB430A" w:rsidP="007257D0">
      <w:pPr>
        <w:tabs>
          <w:tab w:val="left" w:pos="5625"/>
        </w:tabs>
        <w:autoSpaceDE/>
        <w:autoSpaceDN/>
        <w:adjustRightInd/>
        <w:spacing w:before="0" w:after="0" w:line="240" w:lineRule="auto"/>
        <w:ind w:left="0"/>
        <w:jc w:val="left"/>
        <w:rPr>
          <w:rFonts w:asciiTheme="minorHAnsi" w:hAnsiTheme="minorHAnsi" w:cstheme="minorHAnsi"/>
          <w:b/>
        </w:rPr>
      </w:pPr>
      <w:r w:rsidRPr="00AB430A">
        <w:rPr>
          <w:rFonts w:asciiTheme="minorHAnsi" w:hAnsiTheme="minorHAnsi" w:cstheme="minorHAnsi"/>
          <w:b/>
        </w:rPr>
        <w:t>SPLITSKO – DALMATINSKA ŽUPANIJA</w:t>
      </w:r>
      <w:r w:rsidR="007257D0">
        <w:rPr>
          <w:rFonts w:asciiTheme="minorHAnsi" w:hAnsiTheme="minorHAnsi" w:cstheme="minorHAnsi"/>
          <w:b/>
        </w:rPr>
        <w:tab/>
      </w:r>
    </w:p>
    <w:p w14:paraId="63E37D5D" w14:textId="77777777" w:rsidR="00AB430A" w:rsidRPr="00AB430A" w:rsidRDefault="00AB430A" w:rsidP="00AB430A">
      <w:pPr>
        <w:autoSpaceDE/>
        <w:autoSpaceDN/>
        <w:adjustRightInd/>
        <w:spacing w:before="0" w:after="0" w:line="240" w:lineRule="auto"/>
        <w:ind w:left="0"/>
        <w:jc w:val="left"/>
        <w:rPr>
          <w:rFonts w:asciiTheme="minorHAnsi" w:hAnsiTheme="minorHAnsi" w:cstheme="minorHAnsi"/>
          <w:sz w:val="20"/>
          <w:szCs w:val="20"/>
        </w:rPr>
      </w:pPr>
      <w:r w:rsidRPr="00AB430A">
        <w:rPr>
          <w:rFonts w:asciiTheme="minorHAnsi" w:hAnsiTheme="minorHAnsi" w:cstheme="minorHAnsi"/>
          <w:sz w:val="20"/>
          <w:szCs w:val="20"/>
        </w:rPr>
        <w:t>GRAD TROGIR</w:t>
      </w:r>
    </w:p>
    <w:p w14:paraId="294D4954" w14:textId="77777777" w:rsidR="00AB430A" w:rsidRPr="00AB430A" w:rsidRDefault="00AB430A" w:rsidP="00AB430A">
      <w:pPr>
        <w:autoSpaceDE/>
        <w:autoSpaceDN/>
        <w:adjustRightInd/>
        <w:spacing w:before="0" w:after="0" w:line="240" w:lineRule="auto"/>
        <w:ind w:left="0"/>
        <w:rPr>
          <w:rFonts w:asciiTheme="minorHAnsi" w:hAnsiTheme="minorHAnsi" w:cstheme="minorHAnsi"/>
          <w:sz w:val="20"/>
          <w:szCs w:val="20"/>
        </w:rPr>
      </w:pPr>
      <w:r w:rsidRPr="00AB430A">
        <w:rPr>
          <w:rFonts w:asciiTheme="minorHAnsi" w:hAnsiTheme="minorHAnsi" w:cstheme="minorHAnsi"/>
          <w:sz w:val="20"/>
          <w:szCs w:val="20"/>
        </w:rPr>
        <w:t>GRADONAČELNIK</w:t>
      </w:r>
    </w:p>
    <w:p w14:paraId="1502EE9D" w14:textId="77777777" w:rsidR="00AB430A" w:rsidRPr="00AB430A" w:rsidRDefault="00AB430A" w:rsidP="00AB430A">
      <w:pPr>
        <w:autoSpaceDE/>
        <w:autoSpaceDN/>
        <w:adjustRightInd/>
        <w:spacing w:before="0" w:after="0" w:line="240" w:lineRule="auto"/>
        <w:ind w:left="0"/>
        <w:jc w:val="left"/>
        <w:rPr>
          <w:rFonts w:asciiTheme="minorHAnsi" w:hAnsiTheme="minorHAnsi" w:cstheme="minorHAnsi"/>
          <w:sz w:val="22"/>
          <w:szCs w:val="22"/>
        </w:rPr>
      </w:pPr>
    </w:p>
    <w:p w14:paraId="5700FD59" w14:textId="77777777" w:rsidR="00991EFC" w:rsidRPr="00991EFC" w:rsidRDefault="00991EFC" w:rsidP="00991EFC">
      <w:pPr>
        <w:autoSpaceDE/>
        <w:autoSpaceDN/>
        <w:adjustRightInd/>
        <w:spacing w:before="0" w:after="0" w:line="240" w:lineRule="auto"/>
        <w:ind w:left="0"/>
        <w:contextualSpacing/>
        <w:rPr>
          <w:rFonts w:asciiTheme="minorHAnsi" w:eastAsia="Calibri" w:hAnsiTheme="minorHAnsi" w:cstheme="minorHAnsi"/>
          <w:sz w:val="22"/>
        </w:rPr>
      </w:pPr>
      <w:r w:rsidRPr="00991EFC">
        <w:rPr>
          <w:rFonts w:asciiTheme="minorHAnsi" w:eastAsia="Calibri" w:hAnsiTheme="minorHAnsi" w:cstheme="minorHAnsi"/>
          <w:sz w:val="22"/>
        </w:rPr>
        <w:t>KLASA:361-01/20-01/28</w:t>
      </w:r>
    </w:p>
    <w:p w14:paraId="5C042BC0" w14:textId="77777777" w:rsidR="00991EFC" w:rsidRPr="00991EFC" w:rsidRDefault="00991EFC" w:rsidP="00991EFC">
      <w:pPr>
        <w:autoSpaceDE/>
        <w:autoSpaceDN/>
        <w:adjustRightInd/>
        <w:spacing w:before="0" w:after="0" w:line="240" w:lineRule="auto"/>
        <w:ind w:left="0"/>
        <w:contextualSpacing/>
        <w:rPr>
          <w:rFonts w:asciiTheme="minorHAnsi" w:eastAsia="Calibri" w:hAnsiTheme="minorHAnsi" w:cstheme="minorHAnsi"/>
          <w:sz w:val="22"/>
        </w:rPr>
      </w:pPr>
      <w:r w:rsidRPr="00991EFC">
        <w:rPr>
          <w:rFonts w:asciiTheme="minorHAnsi" w:eastAsia="Calibri" w:hAnsiTheme="minorHAnsi" w:cstheme="minorHAnsi"/>
          <w:sz w:val="22"/>
        </w:rPr>
        <w:t>URBROJ: 2184/01-30/01-21-5</w:t>
      </w:r>
    </w:p>
    <w:p w14:paraId="0A989499" w14:textId="13AC614F" w:rsidR="00991EFC" w:rsidRPr="00991EFC" w:rsidRDefault="00991EFC" w:rsidP="00991EFC">
      <w:pPr>
        <w:autoSpaceDE/>
        <w:autoSpaceDN/>
        <w:adjustRightInd/>
        <w:spacing w:before="0" w:after="0" w:line="240" w:lineRule="auto"/>
        <w:ind w:left="0"/>
        <w:contextualSpacing/>
        <w:rPr>
          <w:rFonts w:asciiTheme="minorHAnsi" w:eastAsia="Calibri" w:hAnsiTheme="minorHAnsi" w:cstheme="minorHAnsi"/>
          <w:sz w:val="22"/>
        </w:rPr>
      </w:pPr>
      <w:r w:rsidRPr="00991EFC">
        <w:rPr>
          <w:rFonts w:asciiTheme="minorHAnsi" w:eastAsia="Calibri" w:hAnsiTheme="minorHAnsi" w:cstheme="minorHAnsi"/>
          <w:sz w:val="22"/>
        </w:rPr>
        <w:t>Trogir, 2. ožujak 2021.</w:t>
      </w:r>
    </w:p>
    <w:p w14:paraId="192E2D45" w14:textId="77777777" w:rsidR="000D063B" w:rsidRPr="008C5EB0" w:rsidRDefault="000D063B" w:rsidP="00C61712">
      <w:pPr>
        <w:spacing w:before="100" w:beforeAutospacing="1" w:after="360"/>
        <w:ind w:left="0"/>
        <w:jc w:val="center"/>
        <w:rPr>
          <w:rFonts w:asciiTheme="minorHAnsi" w:hAnsiTheme="minorHAnsi" w:cstheme="minorHAnsi"/>
          <w:b/>
          <w:sz w:val="32"/>
          <w:szCs w:val="32"/>
        </w:rPr>
      </w:pPr>
      <w:r w:rsidRPr="008C5EB0">
        <w:rPr>
          <w:rFonts w:asciiTheme="minorHAnsi" w:hAnsiTheme="minorHAnsi" w:cstheme="minorHAnsi"/>
          <w:b/>
          <w:sz w:val="32"/>
          <w:szCs w:val="32"/>
        </w:rPr>
        <w:t>DOKUMENTACIJA O NABAVI</w:t>
      </w:r>
    </w:p>
    <w:p w14:paraId="6BAB6067" w14:textId="1A1982E0" w:rsidR="000D063B" w:rsidRPr="00AB7BF8" w:rsidRDefault="007F78FA" w:rsidP="00697EA3">
      <w:pPr>
        <w:ind w:left="0"/>
        <w:jc w:val="center"/>
        <w:rPr>
          <w:rFonts w:asciiTheme="minorHAnsi" w:hAnsiTheme="minorHAnsi" w:cstheme="minorHAnsi"/>
          <w:sz w:val="28"/>
          <w:szCs w:val="32"/>
        </w:rPr>
      </w:pPr>
      <w:bookmarkStart w:id="0" w:name="_Toc531785322"/>
      <w:r w:rsidRPr="007F78FA">
        <w:rPr>
          <w:rFonts w:asciiTheme="minorHAnsi" w:hAnsiTheme="minorHAnsi" w:cstheme="minorHAnsi"/>
          <w:b/>
          <w:bCs/>
          <w:sz w:val="28"/>
          <w:szCs w:val="32"/>
        </w:rPr>
        <w:t>Adaptacija kino dvorane u Trogiru (Novi edukacijsko - kulturni centar)</w:t>
      </w:r>
    </w:p>
    <w:p w14:paraId="287DC847" w14:textId="77777777" w:rsidR="000D063B" w:rsidRPr="008C5EB0" w:rsidRDefault="000D063B" w:rsidP="00697EA3">
      <w:pPr>
        <w:keepNext/>
        <w:autoSpaceDE/>
        <w:autoSpaceDN/>
        <w:adjustRightInd/>
        <w:spacing w:before="0" w:after="0" w:line="240" w:lineRule="auto"/>
        <w:ind w:left="0"/>
        <w:jc w:val="center"/>
        <w:outlineLvl w:val="0"/>
        <w:rPr>
          <w:rFonts w:asciiTheme="minorHAnsi" w:hAnsiTheme="minorHAnsi" w:cstheme="minorHAnsi"/>
          <w:b/>
          <w:bCs/>
          <w:sz w:val="44"/>
          <w:szCs w:val="72"/>
          <w:lang w:eastAsia="sl-SI"/>
        </w:rPr>
      </w:pPr>
      <w:bookmarkStart w:id="1" w:name="_Toc20663458"/>
      <w:bookmarkStart w:id="2" w:name="_Toc46838758"/>
      <w:bookmarkStart w:id="3" w:name="_Toc48922139"/>
      <w:bookmarkStart w:id="4" w:name="_Toc58495301"/>
      <w:bookmarkStart w:id="5" w:name="_Toc65569907"/>
      <w:r w:rsidRPr="008C5EB0">
        <w:rPr>
          <w:rFonts w:asciiTheme="minorHAnsi" w:hAnsiTheme="minorHAnsi" w:cstheme="minorHAnsi"/>
          <w:b/>
          <w:bCs/>
          <w:sz w:val="44"/>
          <w:szCs w:val="72"/>
          <w:lang w:eastAsia="sl-SI"/>
        </w:rPr>
        <w:t>Knjiga 1</w:t>
      </w:r>
      <w:bookmarkEnd w:id="0"/>
      <w:bookmarkEnd w:id="1"/>
      <w:bookmarkEnd w:id="2"/>
      <w:bookmarkEnd w:id="3"/>
      <w:bookmarkEnd w:id="4"/>
      <w:bookmarkEnd w:id="5"/>
    </w:p>
    <w:p w14:paraId="7C79166B" w14:textId="0D3D6BA8" w:rsidR="000D063B" w:rsidRPr="008C5EB0" w:rsidRDefault="000D063B" w:rsidP="00697EA3">
      <w:pPr>
        <w:keepNext/>
        <w:autoSpaceDE/>
        <w:autoSpaceDN/>
        <w:adjustRightInd/>
        <w:spacing w:before="240" w:after="60" w:line="240" w:lineRule="auto"/>
        <w:ind w:left="0"/>
        <w:jc w:val="center"/>
        <w:outlineLvl w:val="3"/>
        <w:rPr>
          <w:rFonts w:asciiTheme="minorHAnsi" w:hAnsiTheme="minorHAnsi" w:cstheme="minorHAnsi"/>
          <w:b/>
          <w:bCs/>
          <w:color w:val="003399"/>
          <w:sz w:val="36"/>
          <w:szCs w:val="36"/>
          <w:lang w:eastAsia="sl-SI"/>
        </w:rPr>
      </w:pPr>
      <w:r w:rsidRPr="008C5EB0">
        <w:rPr>
          <w:rFonts w:asciiTheme="minorHAnsi" w:hAnsiTheme="minorHAnsi" w:cstheme="minorHAnsi"/>
          <w:b/>
          <w:bCs/>
          <w:sz w:val="28"/>
          <w:szCs w:val="28"/>
          <w:lang w:eastAsia="sl-SI"/>
        </w:rPr>
        <w:t xml:space="preserve">Upute ponuditeljima </w:t>
      </w:r>
    </w:p>
    <w:p w14:paraId="33324E67" w14:textId="77777777" w:rsidR="009970D5" w:rsidRPr="008C5EB0" w:rsidRDefault="009970D5" w:rsidP="00697EA3">
      <w:pPr>
        <w:spacing w:before="0" w:after="0"/>
        <w:ind w:left="0"/>
        <w:jc w:val="center"/>
        <w:rPr>
          <w:rFonts w:asciiTheme="minorHAnsi" w:hAnsiTheme="minorHAnsi" w:cstheme="minorHAnsi"/>
          <w:b/>
          <w:bCs/>
          <w:iCs/>
          <w:sz w:val="32"/>
          <w:szCs w:val="32"/>
        </w:rPr>
      </w:pPr>
    </w:p>
    <w:p w14:paraId="16D98E7F" w14:textId="77777777" w:rsidR="00062EE4" w:rsidRDefault="00062EE4" w:rsidP="00697EA3">
      <w:pPr>
        <w:ind w:left="0"/>
        <w:jc w:val="center"/>
        <w:rPr>
          <w:rFonts w:asciiTheme="minorHAnsi" w:hAnsiTheme="minorHAnsi" w:cstheme="minorHAnsi"/>
        </w:rPr>
      </w:pPr>
    </w:p>
    <w:p w14:paraId="333C4D1E" w14:textId="77777777" w:rsidR="00062EE4" w:rsidRDefault="00062EE4" w:rsidP="00697EA3">
      <w:pPr>
        <w:ind w:left="0"/>
        <w:jc w:val="center"/>
        <w:rPr>
          <w:rFonts w:asciiTheme="minorHAnsi" w:hAnsiTheme="minorHAnsi" w:cstheme="minorHAnsi"/>
        </w:rPr>
      </w:pPr>
    </w:p>
    <w:p w14:paraId="2B674D78" w14:textId="77777777" w:rsidR="00062EE4" w:rsidRDefault="00062EE4" w:rsidP="00697EA3">
      <w:pPr>
        <w:ind w:left="0"/>
        <w:jc w:val="center"/>
        <w:rPr>
          <w:rFonts w:asciiTheme="minorHAnsi" w:hAnsiTheme="minorHAnsi" w:cstheme="minorHAnsi"/>
        </w:rPr>
      </w:pPr>
    </w:p>
    <w:p w14:paraId="3513B8B4" w14:textId="77777777" w:rsidR="00062EE4" w:rsidRDefault="00062EE4" w:rsidP="00697EA3">
      <w:pPr>
        <w:ind w:left="0"/>
        <w:jc w:val="center"/>
        <w:rPr>
          <w:rFonts w:asciiTheme="minorHAnsi" w:hAnsiTheme="minorHAnsi" w:cstheme="minorHAnsi"/>
        </w:rPr>
      </w:pPr>
    </w:p>
    <w:p w14:paraId="50A1AF80" w14:textId="77777777" w:rsidR="00062EE4" w:rsidRDefault="00062EE4" w:rsidP="00697EA3">
      <w:pPr>
        <w:ind w:left="0"/>
        <w:jc w:val="center"/>
        <w:rPr>
          <w:rFonts w:asciiTheme="minorHAnsi" w:hAnsiTheme="minorHAnsi" w:cstheme="minorHAnsi"/>
        </w:rPr>
      </w:pPr>
    </w:p>
    <w:p w14:paraId="65D6A0BB" w14:textId="77777777" w:rsidR="00062EE4" w:rsidRPr="008C5EB0" w:rsidRDefault="00062EE4" w:rsidP="00697EA3">
      <w:pPr>
        <w:ind w:left="0"/>
        <w:jc w:val="center"/>
        <w:rPr>
          <w:rFonts w:asciiTheme="minorHAnsi" w:hAnsiTheme="minorHAnsi" w:cstheme="minorHAnsi"/>
        </w:rPr>
      </w:pPr>
    </w:p>
    <w:p w14:paraId="4742C953" w14:textId="7290184A" w:rsidR="00CA6B97" w:rsidRPr="00AB430A" w:rsidRDefault="00DF3300" w:rsidP="00697EA3">
      <w:pPr>
        <w:ind w:left="0"/>
        <w:jc w:val="center"/>
        <w:rPr>
          <w:rFonts w:asciiTheme="minorHAnsi" w:hAnsiTheme="minorHAnsi" w:cstheme="minorHAnsi"/>
        </w:rPr>
      </w:pPr>
      <w:r w:rsidRPr="00AB430A">
        <w:rPr>
          <w:rFonts w:asciiTheme="minorHAnsi" w:hAnsiTheme="minorHAnsi" w:cstheme="minorHAnsi"/>
        </w:rPr>
        <w:t>Trogir</w:t>
      </w:r>
      <w:r w:rsidR="00C530C2" w:rsidRPr="00AB430A">
        <w:rPr>
          <w:rFonts w:asciiTheme="minorHAnsi" w:hAnsiTheme="minorHAnsi" w:cstheme="minorHAnsi"/>
        </w:rPr>
        <w:t xml:space="preserve">, </w:t>
      </w:r>
      <w:r w:rsidR="00C14EBF">
        <w:rPr>
          <w:rFonts w:asciiTheme="minorHAnsi" w:hAnsiTheme="minorHAnsi" w:cstheme="minorHAnsi"/>
        </w:rPr>
        <w:t>ožujak</w:t>
      </w:r>
      <w:r w:rsidR="003466A4" w:rsidRPr="00AB430A">
        <w:rPr>
          <w:rFonts w:asciiTheme="minorHAnsi" w:hAnsiTheme="minorHAnsi" w:cstheme="minorHAnsi"/>
        </w:rPr>
        <w:t xml:space="preserve"> 202</w:t>
      </w:r>
      <w:r w:rsidR="00C14EBF">
        <w:rPr>
          <w:rFonts w:asciiTheme="minorHAnsi" w:hAnsiTheme="minorHAnsi" w:cstheme="minorHAnsi"/>
        </w:rPr>
        <w:t>1</w:t>
      </w:r>
      <w:r w:rsidR="003466A4" w:rsidRPr="00AB430A">
        <w:rPr>
          <w:rFonts w:asciiTheme="minorHAnsi" w:hAnsiTheme="minorHAnsi" w:cstheme="minorHAnsi"/>
        </w:rPr>
        <w:t>.</w:t>
      </w:r>
    </w:p>
    <w:p w14:paraId="6F07212E" w14:textId="77777777" w:rsidR="00CA6B97" w:rsidRPr="008C5EB0" w:rsidRDefault="00CA6B97">
      <w:pPr>
        <w:autoSpaceDE/>
        <w:autoSpaceDN/>
        <w:adjustRightInd/>
        <w:spacing w:before="0" w:after="0" w:line="240" w:lineRule="auto"/>
        <w:ind w:left="0"/>
        <w:jc w:val="left"/>
        <w:rPr>
          <w:rFonts w:asciiTheme="minorHAnsi" w:hAnsiTheme="minorHAnsi" w:cstheme="minorHAnsi"/>
        </w:rPr>
      </w:pPr>
      <w:r w:rsidRPr="008C5EB0">
        <w:rPr>
          <w:rFonts w:asciiTheme="minorHAnsi" w:hAnsiTheme="minorHAnsi" w:cstheme="minorHAnsi"/>
        </w:rPr>
        <w:br w:type="page"/>
      </w:r>
    </w:p>
    <w:p w14:paraId="14260B45" w14:textId="51721C9A" w:rsidR="00CA6B97" w:rsidRPr="008C5EB0" w:rsidRDefault="00CA6B97" w:rsidP="00CA6B97">
      <w:pPr>
        <w:autoSpaceDE/>
        <w:autoSpaceDN/>
        <w:adjustRightInd/>
        <w:spacing w:before="0" w:after="200" w:line="276" w:lineRule="auto"/>
        <w:ind w:left="0"/>
        <w:jc w:val="center"/>
        <w:rPr>
          <w:rFonts w:asciiTheme="minorHAnsi" w:hAnsiTheme="minorHAnsi" w:cstheme="minorHAnsi"/>
          <w:b/>
          <w:sz w:val="27"/>
          <w:szCs w:val="27"/>
        </w:rPr>
      </w:pPr>
      <w:bookmarkStart w:id="6" w:name="_Toc330906579"/>
      <w:r w:rsidRPr="008C5EB0">
        <w:rPr>
          <w:rFonts w:asciiTheme="minorHAnsi" w:hAnsiTheme="minorHAnsi" w:cstheme="minorHAnsi"/>
          <w:b/>
          <w:sz w:val="27"/>
          <w:szCs w:val="27"/>
        </w:rPr>
        <w:lastRenderedPageBreak/>
        <w:t xml:space="preserve">KNJIGA </w:t>
      </w:r>
      <w:bookmarkEnd w:id="6"/>
      <w:r w:rsidRPr="008C5EB0">
        <w:rPr>
          <w:rFonts w:asciiTheme="minorHAnsi" w:hAnsiTheme="minorHAnsi" w:cstheme="minorHAnsi"/>
          <w:b/>
          <w:sz w:val="27"/>
          <w:szCs w:val="27"/>
        </w:rPr>
        <w:t>1</w:t>
      </w:r>
    </w:p>
    <w:p w14:paraId="128B1AEE" w14:textId="61EF0296" w:rsidR="00CA6B97" w:rsidRPr="008C5EB0" w:rsidRDefault="00CA6B97" w:rsidP="00CA6B97">
      <w:pPr>
        <w:autoSpaceDE/>
        <w:autoSpaceDN/>
        <w:adjustRightInd/>
        <w:spacing w:before="0" w:after="200" w:line="276" w:lineRule="auto"/>
        <w:ind w:left="0"/>
        <w:jc w:val="center"/>
        <w:rPr>
          <w:rFonts w:asciiTheme="minorHAnsi" w:hAnsiTheme="minorHAnsi" w:cstheme="minorHAnsi"/>
          <w:b/>
          <w:sz w:val="27"/>
          <w:szCs w:val="27"/>
        </w:rPr>
      </w:pPr>
      <w:r w:rsidRPr="008C5EB0">
        <w:rPr>
          <w:rFonts w:asciiTheme="minorHAnsi" w:hAnsiTheme="minorHAnsi" w:cstheme="minorHAnsi"/>
          <w:b/>
          <w:sz w:val="27"/>
          <w:szCs w:val="27"/>
        </w:rPr>
        <w:t>UPUTE PONUDITELJIMA</w:t>
      </w:r>
    </w:p>
    <w:p w14:paraId="7D94CD29" w14:textId="77777777" w:rsidR="00CA6B97" w:rsidRPr="008C5EB0" w:rsidRDefault="00CA6B97" w:rsidP="00CA6B97">
      <w:pPr>
        <w:autoSpaceDE/>
        <w:autoSpaceDN/>
        <w:adjustRightInd/>
        <w:spacing w:before="0" w:line="276" w:lineRule="auto"/>
        <w:ind w:left="0"/>
        <w:rPr>
          <w:rFonts w:asciiTheme="minorHAnsi" w:hAnsiTheme="minorHAnsi" w:cstheme="minorHAnsi"/>
          <w:sz w:val="22"/>
          <w:szCs w:val="22"/>
        </w:rPr>
      </w:pPr>
    </w:p>
    <w:p w14:paraId="508FA0A5" w14:textId="77777777" w:rsidR="00CA6B97" w:rsidRPr="008C5EB0" w:rsidRDefault="00CA6B97" w:rsidP="00CA6B97">
      <w:pPr>
        <w:autoSpaceDE/>
        <w:autoSpaceDN/>
        <w:adjustRightInd/>
        <w:spacing w:before="0" w:line="276" w:lineRule="auto"/>
        <w:ind w:left="0"/>
        <w:rPr>
          <w:rFonts w:asciiTheme="minorHAnsi" w:hAnsiTheme="minorHAnsi" w:cstheme="minorHAnsi"/>
          <w:sz w:val="22"/>
          <w:szCs w:val="22"/>
        </w:rPr>
      </w:pPr>
    </w:p>
    <w:p w14:paraId="3112B26F" w14:textId="77777777" w:rsidR="00CA6B97" w:rsidRPr="008C5EB0" w:rsidRDefault="00CA6B97" w:rsidP="00CA6B97">
      <w:pPr>
        <w:autoSpaceDE/>
        <w:autoSpaceDN/>
        <w:adjustRightInd/>
        <w:spacing w:before="0" w:line="276" w:lineRule="auto"/>
        <w:ind w:left="0"/>
        <w:rPr>
          <w:rFonts w:asciiTheme="minorHAnsi" w:hAnsiTheme="minorHAnsi" w:cstheme="minorHAnsi"/>
          <w:sz w:val="22"/>
          <w:szCs w:val="22"/>
        </w:rPr>
      </w:pPr>
    </w:p>
    <w:p w14:paraId="355413A8" w14:textId="37FD9E73" w:rsidR="00CA6B97" w:rsidRPr="002D5C6B" w:rsidRDefault="00CA6B97" w:rsidP="00CA6B97">
      <w:pPr>
        <w:autoSpaceDE/>
        <w:autoSpaceDN/>
        <w:adjustRightInd/>
        <w:spacing w:before="0" w:line="276" w:lineRule="auto"/>
        <w:ind w:left="0"/>
        <w:rPr>
          <w:rFonts w:asciiTheme="minorHAnsi" w:hAnsiTheme="minorHAnsi" w:cstheme="minorHAnsi"/>
          <w:color w:val="FF0000"/>
          <w:sz w:val="22"/>
          <w:szCs w:val="22"/>
        </w:rPr>
      </w:pPr>
      <w:r w:rsidRPr="00671CF3">
        <w:rPr>
          <w:rFonts w:asciiTheme="minorHAnsi" w:hAnsiTheme="minorHAnsi" w:cstheme="minorHAnsi"/>
          <w:color w:val="000000" w:themeColor="text1"/>
          <w:sz w:val="22"/>
          <w:szCs w:val="22"/>
        </w:rPr>
        <w:t xml:space="preserve">Ova je knjiga dio kompleta od </w:t>
      </w:r>
      <w:r w:rsidR="00F238D7">
        <w:rPr>
          <w:rFonts w:asciiTheme="minorHAnsi" w:hAnsiTheme="minorHAnsi" w:cstheme="minorHAnsi"/>
          <w:color w:val="000000" w:themeColor="text1"/>
          <w:sz w:val="22"/>
          <w:szCs w:val="22"/>
        </w:rPr>
        <w:t xml:space="preserve">četiri </w:t>
      </w:r>
      <w:r w:rsidRPr="00671CF3">
        <w:rPr>
          <w:rFonts w:asciiTheme="minorHAnsi" w:hAnsiTheme="minorHAnsi" w:cstheme="minorHAnsi"/>
          <w:color w:val="000000" w:themeColor="text1"/>
          <w:sz w:val="22"/>
          <w:szCs w:val="22"/>
        </w:rPr>
        <w:t>(</w:t>
      </w:r>
      <w:r w:rsidR="00F238D7">
        <w:rPr>
          <w:rFonts w:asciiTheme="minorHAnsi" w:hAnsiTheme="minorHAnsi" w:cstheme="minorHAnsi"/>
          <w:color w:val="000000" w:themeColor="text1"/>
          <w:sz w:val="22"/>
          <w:szCs w:val="22"/>
        </w:rPr>
        <w:t>4</w:t>
      </w:r>
      <w:r w:rsidRPr="00671CF3">
        <w:rPr>
          <w:rFonts w:asciiTheme="minorHAnsi" w:hAnsiTheme="minorHAnsi" w:cstheme="minorHAnsi"/>
          <w:color w:val="000000" w:themeColor="text1"/>
          <w:sz w:val="22"/>
          <w:szCs w:val="22"/>
        </w:rPr>
        <w:t>) knjig</w:t>
      </w:r>
      <w:r w:rsidR="001269DB" w:rsidRPr="00671CF3">
        <w:rPr>
          <w:rFonts w:asciiTheme="minorHAnsi" w:hAnsiTheme="minorHAnsi" w:cstheme="minorHAnsi"/>
          <w:color w:val="000000" w:themeColor="text1"/>
          <w:sz w:val="22"/>
          <w:szCs w:val="22"/>
        </w:rPr>
        <w:t>e</w:t>
      </w:r>
      <w:r w:rsidRPr="00671CF3">
        <w:rPr>
          <w:rFonts w:asciiTheme="minorHAnsi" w:hAnsiTheme="minorHAnsi" w:cstheme="minorHAnsi"/>
          <w:color w:val="000000" w:themeColor="text1"/>
          <w:sz w:val="22"/>
          <w:szCs w:val="22"/>
        </w:rPr>
        <w:t xml:space="preserve"> koje sadrže:</w:t>
      </w:r>
    </w:p>
    <w:p w14:paraId="7582EADF" w14:textId="77777777" w:rsidR="00CA6B97" w:rsidRPr="008C5EB0" w:rsidRDefault="00CA6B97" w:rsidP="00CA6B97">
      <w:pPr>
        <w:autoSpaceDE/>
        <w:autoSpaceDN/>
        <w:adjustRightInd/>
        <w:spacing w:before="0" w:line="276" w:lineRule="auto"/>
        <w:ind w:left="0"/>
        <w:rPr>
          <w:rFonts w:asciiTheme="minorHAnsi" w:hAnsiTheme="minorHAnsi" w:cstheme="minorHAnsi"/>
          <w:b/>
          <w:sz w:val="22"/>
          <w:szCs w:val="22"/>
        </w:rPr>
      </w:pPr>
      <w:r w:rsidRPr="008C5EB0">
        <w:rPr>
          <w:rFonts w:asciiTheme="minorHAnsi" w:hAnsiTheme="minorHAnsi" w:cstheme="minorHAnsi"/>
          <w:b/>
          <w:sz w:val="22"/>
          <w:szCs w:val="22"/>
        </w:rPr>
        <w:t>Knjiga 1</w:t>
      </w:r>
      <w:r w:rsidRPr="008C5EB0">
        <w:rPr>
          <w:rFonts w:asciiTheme="minorHAnsi" w:hAnsiTheme="minorHAnsi" w:cstheme="minorHAnsi"/>
          <w:b/>
          <w:sz w:val="22"/>
          <w:szCs w:val="22"/>
        </w:rPr>
        <w:tab/>
      </w:r>
      <w:r w:rsidRPr="008C5EB0">
        <w:rPr>
          <w:rFonts w:asciiTheme="minorHAnsi" w:hAnsiTheme="minorHAnsi" w:cstheme="minorHAnsi"/>
          <w:b/>
          <w:sz w:val="22"/>
          <w:szCs w:val="22"/>
        </w:rPr>
        <w:tab/>
        <w:t>Upute ponuditeljima</w:t>
      </w:r>
    </w:p>
    <w:p w14:paraId="3A795ADB" w14:textId="77777777" w:rsidR="00CA6B97" w:rsidRPr="008C5EB0" w:rsidRDefault="00CA6B97" w:rsidP="00CA6B97">
      <w:pPr>
        <w:autoSpaceDE/>
        <w:autoSpaceDN/>
        <w:adjustRightInd/>
        <w:spacing w:before="0" w:line="276" w:lineRule="auto"/>
        <w:ind w:left="0"/>
        <w:rPr>
          <w:rFonts w:asciiTheme="minorHAnsi" w:hAnsiTheme="minorHAnsi" w:cstheme="minorHAnsi"/>
          <w:sz w:val="22"/>
          <w:szCs w:val="22"/>
        </w:rPr>
      </w:pPr>
      <w:r w:rsidRPr="00EA5807">
        <w:rPr>
          <w:rFonts w:asciiTheme="minorHAnsi" w:hAnsiTheme="minorHAnsi" w:cstheme="minorHAnsi"/>
          <w:sz w:val="22"/>
          <w:szCs w:val="22"/>
        </w:rPr>
        <w:t>Knjiga 2</w:t>
      </w:r>
      <w:r w:rsidRPr="00EA5807">
        <w:rPr>
          <w:rFonts w:asciiTheme="minorHAnsi" w:hAnsiTheme="minorHAnsi" w:cstheme="minorHAnsi"/>
          <w:sz w:val="22"/>
          <w:szCs w:val="22"/>
        </w:rPr>
        <w:tab/>
      </w:r>
      <w:r w:rsidRPr="00EA5807">
        <w:rPr>
          <w:rFonts w:asciiTheme="minorHAnsi" w:hAnsiTheme="minorHAnsi" w:cstheme="minorHAnsi"/>
          <w:sz w:val="22"/>
          <w:szCs w:val="22"/>
        </w:rPr>
        <w:tab/>
        <w:t>Ugovor</w:t>
      </w:r>
    </w:p>
    <w:p w14:paraId="3C5A3AC2" w14:textId="5842FE02" w:rsidR="00194142" w:rsidRDefault="00CA6B97" w:rsidP="00CA6B97">
      <w:pPr>
        <w:autoSpaceDE/>
        <w:autoSpaceDN/>
        <w:adjustRightInd/>
        <w:spacing w:before="0" w:line="276" w:lineRule="auto"/>
        <w:ind w:left="0"/>
        <w:rPr>
          <w:rFonts w:asciiTheme="minorHAnsi" w:hAnsiTheme="minorHAnsi" w:cstheme="minorHAnsi"/>
          <w:sz w:val="22"/>
          <w:szCs w:val="22"/>
        </w:rPr>
      </w:pPr>
      <w:r w:rsidRPr="008003BF">
        <w:rPr>
          <w:rFonts w:asciiTheme="minorHAnsi" w:hAnsiTheme="minorHAnsi" w:cstheme="minorHAnsi"/>
          <w:sz w:val="22"/>
          <w:szCs w:val="22"/>
        </w:rPr>
        <w:t>Knjiga 3</w:t>
      </w:r>
      <w:r w:rsidRPr="008003BF">
        <w:rPr>
          <w:rFonts w:asciiTheme="minorHAnsi" w:hAnsiTheme="minorHAnsi" w:cstheme="minorHAnsi"/>
          <w:sz w:val="22"/>
          <w:szCs w:val="22"/>
        </w:rPr>
        <w:tab/>
      </w:r>
      <w:r w:rsidRPr="008003BF">
        <w:rPr>
          <w:rFonts w:asciiTheme="minorHAnsi" w:hAnsiTheme="minorHAnsi" w:cstheme="minorHAnsi"/>
          <w:sz w:val="22"/>
          <w:szCs w:val="22"/>
        </w:rPr>
        <w:tab/>
      </w:r>
      <w:r w:rsidR="0090740D">
        <w:rPr>
          <w:rFonts w:asciiTheme="minorHAnsi" w:hAnsiTheme="minorHAnsi" w:cstheme="minorHAnsi"/>
          <w:sz w:val="22"/>
          <w:szCs w:val="22"/>
        </w:rPr>
        <w:t>Projektno-tehnička dokumentacija</w:t>
      </w:r>
    </w:p>
    <w:p w14:paraId="5C9F687C" w14:textId="57CFFA83" w:rsidR="00CA6B97" w:rsidRPr="008003BF" w:rsidRDefault="00194142" w:rsidP="00CA6B97">
      <w:pPr>
        <w:autoSpaceDE/>
        <w:autoSpaceDN/>
        <w:adjustRightInd/>
        <w:spacing w:before="0" w:line="276" w:lineRule="auto"/>
        <w:ind w:left="0"/>
        <w:rPr>
          <w:rFonts w:asciiTheme="minorHAnsi" w:hAnsiTheme="minorHAnsi" w:cstheme="minorHAnsi"/>
          <w:sz w:val="22"/>
          <w:szCs w:val="22"/>
        </w:rPr>
      </w:pPr>
      <w:r>
        <w:rPr>
          <w:rFonts w:asciiTheme="minorHAnsi" w:hAnsiTheme="minorHAnsi" w:cstheme="minorHAnsi"/>
          <w:sz w:val="22"/>
          <w:szCs w:val="22"/>
        </w:rPr>
        <w:t>Knjiga 4</w:t>
      </w:r>
      <w:r>
        <w:rPr>
          <w:rFonts w:asciiTheme="minorHAnsi" w:hAnsiTheme="minorHAnsi" w:cstheme="minorHAnsi"/>
          <w:sz w:val="22"/>
          <w:szCs w:val="22"/>
        </w:rPr>
        <w:tab/>
      </w:r>
      <w:r>
        <w:rPr>
          <w:rFonts w:asciiTheme="minorHAnsi" w:hAnsiTheme="minorHAnsi" w:cstheme="minorHAnsi"/>
          <w:sz w:val="22"/>
          <w:szCs w:val="22"/>
        </w:rPr>
        <w:tab/>
      </w:r>
      <w:r w:rsidR="00AB7BF8">
        <w:rPr>
          <w:rFonts w:asciiTheme="minorHAnsi" w:hAnsiTheme="minorHAnsi" w:cstheme="minorHAnsi"/>
          <w:sz w:val="22"/>
          <w:szCs w:val="22"/>
        </w:rPr>
        <w:t>Troškovnik</w:t>
      </w:r>
      <w:r w:rsidR="008003BF" w:rsidRPr="008003BF">
        <w:rPr>
          <w:rFonts w:asciiTheme="minorHAnsi" w:hAnsiTheme="minorHAnsi" w:cstheme="minorHAnsi"/>
          <w:sz w:val="22"/>
          <w:szCs w:val="22"/>
        </w:rPr>
        <w:t xml:space="preserve"> </w:t>
      </w:r>
    </w:p>
    <w:p w14:paraId="1378A8E6" w14:textId="68325C2D" w:rsidR="002103AA" w:rsidRPr="008C5EB0" w:rsidRDefault="00C85B77" w:rsidP="00C530C2">
      <w:pPr>
        <w:ind w:left="0"/>
        <w:jc w:val="center"/>
        <w:rPr>
          <w:rFonts w:asciiTheme="minorHAnsi" w:hAnsiTheme="minorHAnsi" w:cstheme="minorHAnsi"/>
        </w:rPr>
      </w:pPr>
      <w:r w:rsidRPr="008C5EB0">
        <w:rPr>
          <w:rFonts w:asciiTheme="minorHAnsi" w:hAnsiTheme="minorHAnsi" w:cstheme="minorHAnsi"/>
        </w:rPr>
        <w:br w:type="page"/>
      </w:r>
    </w:p>
    <w:p w14:paraId="16F446D0" w14:textId="77777777" w:rsidR="002103AA" w:rsidRPr="008C5EB0" w:rsidRDefault="002103AA" w:rsidP="00E4479A">
      <w:pPr>
        <w:pStyle w:val="TOCHeading"/>
        <w:numPr>
          <w:ilvl w:val="0"/>
          <w:numId w:val="0"/>
        </w:numPr>
        <w:rPr>
          <w:rFonts w:asciiTheme="minorHAnsi" w:hAnsiTheme="minorHAnsi" w:cstheme="minorHAnsi"/>
        </w:rPr>
      </w:pPr>
      <w:r w:rsidRPr="008C5EB0">
        <w:rPr>
          <w:rFonts w:asciiTheme="minorHAnsi" w:hAnsiTheme="minorHAnsi" w:cstheme="minorHAnsi"/>
        </w:rPr>
        <w:lastRenderedPageBreak/>
        <w:t>SADRŽAJ</w:t>
      </w:r>
    </w:p>
    <w:p w14:paraId="73CDC07E" w14:textId="5ACE4B12" w:rsidR="00DC53BD" w:rsidRPr="00DC53BD" w:rsidRDefault="00D21618" w:rsidP="00DC53BD">
      <w:pPr>
        <w:pStyle w:val="TOC1"/>
        <w:tabs>
          <w:tab w:val="right" w:leader="dot" w:pos="9344"/>
        </w:tabs>
        <w:spacing w:line="300" w:lineRule="atLeast"/>
        <w:rPr>
          <w:rFonts w:asciiTheme="minorHAnsi" w:eastAsiaTheme="minorEastAsia" w:hAnsiTheme="minorHAnsi" w:cstheme="minorHAnsi"/>
          <w:noProof/>
          <w:sz w:val="20"/>
          <w:szCs w:val="20"/>
          <w:lang w:eastAsia="hr-HR"/>
        </w:rPr>
      </w:pPr>
      <w:r w:rsidRPr="00DC53BD">
        <w:rPr>
          <w:rFonts w:asciiTheme="minorHAnsi" w:hAnsiTheme="minorHAnsi" w:cstheme="minorHAnsi"/>
          <w:sz w:val="20"/>
          <w:szCs w:val="20"/>
        </w:rPr>
        <w:fldChar w:fldCharType="begin"/>
      </w:r>
      <w:r w:rsidRPr="00DC53BD">
        <w:rPr>
          <w:rFonts w:asciiTheme="minorHAnsi" w:hAnsiTheme="minorHAnsi" w:cstheme="minorHAnsi"/>
          <w:sz w:val="20"/>
          <w:szCs w:val="20"/>
        </w:rPr>
        <w:instrText xml:space="preserve"> TOC \o "1-3" \h \z \u </w:instrText>
      </w:r>
      <w:r w:rsidRPr="00DC53BD">
        <w:rPr>
          <w:rFonts w:asciiTheme="minorHAnsi" w:hAnsiTheme="minorHAnsi" w:cstheme="minorHAnsi"/>
          <w:sz w:val="20"/>
          <w:szCs w:val="20"/>
        </w:rPr>
        <w:fldChar w:fldCharType="separate"/>
      </w:r>
    </w:p>
    <w:p w14:paraId="375EA7BF" w14:textId="77777777" w:rsidR="00DC53BD" w:rsidRPr="00DC53BD" w:rsidRDefault="00E26281" w:rsidP="00DC53BD">
      <w:pPr>
        <w:pStyle w:val="TOC1"/>
        <w:tabs>
          <w:tab w:val="left" w:pos="482"/>
          <w:tab w:val="right" w:leader="dot" w:pos="9344"/>
        </w:tabs>
        <w:spacing w:line="300" w:lineRule="atLeast"/>
        <w:rPr>
          <w:rFonts w:asciiTheme="minorHAnsi" w:eastAsiaTheme="minorEastAsia" w:hAnsiTheme="minorHAnsi" w:cstheme="minorHAnsi"/>
          <w:noProof/>
          <w:sz w:val="20"/>
          <w:szCs w:val="20"/>
          <w:lang w:eastAsia="hr-HR"/>
        </w:rPr>
      </w:pPr>
      <w:hyperlink w:anchor="_Toc65569908" w:history="1">
        <w:r w:rsidR="00DC53BD" w:rsidRPr="00DC53BD">
          <w:rPr>
            <w:rStyle w:val="Hyperlink"/>
            <w:rFonts w:asciiTheme="minorHAnsi" w:hAnsiTheme="minorHAnsi" w:cstheme="minorHAnsi"/>
            <w:noProof/>
            <w:sz w:val="20"/>
            <w:szCs w:val="20"/>
          </w:rPr>
          <w:t>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OPĆI PODACI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_Toc65569908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w:t>
        </w:r>
        <w:r w:rsidR="00DC53BD" w:rsidRPr="00DC53BD">
          <w:rPr>
            <w:rFonts w:asciiTheme="minorHAnsi" w:hAnsiTheme="minorHAnsi" w:cstheme="minorHAnsi"/>
            <w:noProof/>
            <w:webHidden/>
            <w:sz w:val="20"/>
            <w:szCs w:val="20"/>
          </w:rPr>
          <w:fldChar w:fldCharType="end"/>
        </w:r>
      </w:hyperlink>
    </w:p>
    <w:p w14:paraId="45561B89"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09" w:history="1">
        <w:r w:rsidR="00DC53BD" w:rsidRPr="00DC53BD">
          <w:rPr>
            <w:rStyle w:val="Hyperlink"/>
            <w:rFonts w:asciiTheme="minorHAnsi" w:hAnsiTheme="minorHAnsi" w:cstheme="minorHAnsi"/>
            <w:noProof/>
            <w:sz w:val="20"/>
            <w:szCs w:val="20"/>
          </w:rPr>
          <w:t>1.1.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OPĆA NAPOMENA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_Toc65569909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w:t>
        </w:r>
        <w:r w:rsidR="00DC53BD" w:rsidRPr="00DC53BD">
          <w:rPr>
            <w:rFonts w:asciiTheme="minorHAnsi" w:hAnsiTheme="minorHAnsi" w:cstheme="minorHAnsi"/>
            <w:noProof/>
            <w:webHidden/>
            <w:sz w:val="20"/>
            <w:szCs w:val="20"/>
          </w:rPr>
          <w:fldChar w:fldCharType="end"/>
        </w:r>
      </w:hyperlink>
    </w:p>
    <w:p w14:paraId="136B25BF"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10" w:history="1">
        <w:r w:rsidR="00DC53BD" w:rsidRPr="00DC53BD">
          <w:rPr>
            <w:rStyle w:val="Hyperlink"/>
            <w:rFonts w:asciiTheme="minorHAnsi" w:hAnsiTheme="minorHAnsi" w:cstheme="minorHAnsi"/>
            <w:noProof/>
            <w:sz w:val="20"/>
            <w:szCs w:val="20"/>
          </w:rPr>
          <w:t>1.2.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MJERODAVNO PRAVO</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w:t>
        </w:r>
        <w:r w:rsidR="00DC53BD" w:rsidRPr="00DC53BD">
          <w:rPr>
            <w:rFonts w:asciiTheme="minorHAnsi" w:hAnsiTheme="minorHAnsi" w:cstheme="minorHAnsi"/>
            <w:noProof/>
            <w:webHidden/>
            <w:sz w:val="20"/>
            <w:szCs w:val="20"/>
          </w:rPr>
          <w:fldChar w:fldCharType="end"/>
        </w:r>
      </w:hyperlink>
    </w:p>
    <w:p w14:paraId="1093D519"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11" w:history="1">
        <w:r w:rsidR="00DC53BD" w:rsidRPr="00DC53BD">
          <w:rPr>
            <w:rStyle w:val="Hyperlink"/>
            <w:rFonts w:asciiTheme="minorHAnsi" w:hAnsiTheme="minorHAnsi" w:cstheme="minorHAnsi"/>
            <w:noProof/>
            <w:sz w:val="20"/>
            <w:szCs w:val="20"/>
          </w:rPr>
          <w:t>1.3.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PODACI O JAVNOM NARUČITELJU</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7</w:t>
        </w:r>
        <w:r w:rsidR="00DC53BD" w:rsidRPr="00DC53BD">
          <w:rPr>
            <w:rFonts w:asciiTheme="minorHAnsi" w:hAnsiTheme="minorHAnsi" w:cstheme="minorHAnsi"/>
            <w:noProof/>
            <w:webHidden/>
            <w:sz w:val="20"/>
            <w:szCs w:val="20"/>
          </w:rPr>
          <w:fldChar w:fldCharType="end"/>
        </w:r>
      </w:hyperlink>
    </w:p>
    <w:p w14:paraId="1262E937"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12" w:history="1">
        <w:r w:rsidR="00DC53BD" w:rsidRPr="00DC53BD">
          <w:rPr>
            <w:rStyle w:val="Hyperlink"/>
            <w:rFonts w:asciiTheme="minorHAnsi" w:hAnsiTheme="minorHAnsi" w:cstheme="minorHAnsi"/>
            <w:noProof/>
            <w:sz w:val="20"/>
            <w:szCs w:val="20"/>
          </w:rPr>
          <w:t>1.4.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OSOBA ZADUŽENA ZA KOMUNIKACIJU S GOSPODARSKIM SUBJEKTIMA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7</w:t>
        </w:r>
        <w:r w:rsidR="00DC53BD" w:rsidRPr="00DC53BD">
          <w:rPr>
            <w:rFonts w:asciiTheme="minorHAnsi" w:hAnsiTheme="minorHAnsi" w:cstheme="minorHAnsi"/>
            <w:noProof/>
            <w:webHidden/>
            <w:sz w:val="20"/>
            <w:szCs w:val="20"/>
          </w:rPr>
          <w:fldChar w:fldCharType="end"/>
        </w:r>
      </w:hyperlink>
    </w:p>
    <w:p w14:paraId="7799A13E"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13" w:history="1">
        <w:r w:rsidR="00DC53BD" w:rsidRPr="00DC53BD">
          <w:rPr>
            <w:rStyle w:val="Hyperlink"/>
            <w:rFonts w:asciiTheme="minorHAnsi" w:hAnsiTheme="minorHAnsi" w:cstheme="minorHAnsi"/>
            <w:noProof/>
            <w:sz w:val="20"/>
            <w:szCs w:val="20"/>
          </w:rPr>
          <w:t>1.5.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EVIDENCIJSKI BROJ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7</w:t>
        </w:r>
        <w:r w:rsidR="00DC53BD" w:rsidRPr="00DC53BD">
          <w:rPr>
            <w:rFonts w:asciiTheme="minorHAnsi" w:hAnsiTheme="minorHAnsi" w:cstheme="minorHAnsi"/>
            <w:noProof/>
            <w:webHidden/>
            <w:sz w:val="20"/>
            <w:szCs w:val="20"/>
          </w:rPr>
          <w:fldChar w:fldCharType="end"/>
        </w:r>
      </w:hyperlink>
    </w:p>
    <w:p w14:paraId="5BCBC58D"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14" w:history="1">
        <w:r w:rsidR="00DC53BD" w:rsidRPr="00DC53BD">
          <w:rPr>
            <w:rStyle w:val="Hyperlink"/>
            <w:rFonts w:asciiTheme="minorHAnsi" w:hAnsiTheme="minorHAnsi" w:cstheme="minorHAnsi"/>
            <w:noProof/>
            <w:sz w:val="20"/>
            <w:szCs w:val="20"/>
          </w:rPr>
          <w:t>1.6.</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POPIS GOSPODARSKIH SUBJEKATA S KOJIMA JE NARUČITELJ U SUKOBU INTERESA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7</w:t>
        </w:r>
        <w:r w:rsidR="00DC53BD" w:rsidRPr="00DC53BD">
          <w:rPr>
            <w:rFonts w:asciiTheme="minorHAnsi" w:hAnsiTheme="minorHAnsi" w:cstheme="minorHAnsi"/>
            <w:noProof/>
            <w:webHidden/>
            <w:sz w:val="20"/>
            <w:szCs w:val="20"/>
          </w:rPr>
          <w:fldChar w:fldCharType="end"/>
        </w:r>
      </w:hyperlink>
    </w:p>
    <w:p w14:paraId="3366A025"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15" w:history="1">
        <w:r w:rsidR="00DC53BD" w:rsidRPr="00DC53BD">
          <w:rPr>
            <w:rStyle w:val="Hyperlink"/>
            <w:rFonts w:asciiTheme="minorHAnsi" w:hAnsiTheme="minorHAnsi" w:cstheme="minorHAnsi"/>
            <w:noProof/>
            <w:sz w:val="20"/>
            <w:szCs w:val="20"/>
          </w:rPr>
          <w:t>1.7.</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VRSTA POSTUPKA  JAVNE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7</w:t>
        </w:r>
        <w:r w:rsidR="00DC53BD" w:rsidRPr="00DC53BD">
          <w:rPr>
            <w:rFonts w:asciiTheme="minorHAnsi" w:hAnsiTheme="minorHAnsi" w:cstheme="minorHAnsi"/>
            <w:noProof/>
            <w:webHidden/>
            <w:sz w:val="20"/>
            <w:szCs w:val="20"/>
          </w:rPr>
          <w:fldChar w:fldCharType="end"/>
        </w:r>
      </w:hyperlink>
    </w:p>
    <w:p w14:paraId="031A70D4"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16" w:history="1">
        <w:r w:rsidR="00DC53BD" w:rsidRPr="00DC53BD">
          <w:rPr>
            <w:rStyle w:val="Hyperlink"/>
            <w:rFonts w:asciiTheme="minorHAnsi" w:hAnsiTheme="minorHAnsi" w:cstheme="minorHAnsi"/>
            <w:noProof/>
            <w:sz w:val="20"/>
            <w:szCs w:val="20"/>
          </w:rPr>
          <w:t>1.8.</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PROCIJENJENA VRIJEDNOST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28673023"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17" w:history="1">
        <w:r w:rsidR="00DC53BD" w:rsidRPr="00DC53BD">
          <w:rPr>
            <w:rStyle w:val="Hyperlink"/>
            <w:rFonts w:asciiTheme="minorHAnsi" w:hAnsiTheme="minorHAnsi" w:cstheme="minorHAnsi"/>
            <w:noProof/>
            <w:sz w:val="20"/>
            <w:szCs w:val="20"/>
          </w:rPr>
          <w:t>1.9.</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VRSTA UGOVORA O JAVNOJ NABAVI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19AE6E42"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18" w:history="1">
        <w:r w:rsidR="00DC53BD" w:rsidRPr="00DC53BD">
          <w:rPr>
            <w:rStyle w:val="Hyperlink"/>
            <w:rFonts w:asciiTheme="minorHAnsi" w:hAnsiTheme="minorHAnsi" w:cstheme="minorHAnsi"/>
            <w:noProof/>
            <w:sz w:val="20"/>
            <w:szCs w:val="20"/>
          </w:rPr>
          <w:t>1.10.</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NAVOD SKLAPA LI SE UGOVOR O JAVNOJ NABAVI ILI OKVIRNI SPORAZUM</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53C8A5A7"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19" w:history="1">
        <w:r w:rsidR="00DC53BD" w:rsidRPr="00DC53BD">
          <w:rPr>
            <w:rStyle w:val="Hyperlink"/>
            <w:rFonts w:asciiTheme="minorHAnsi" w:hAnsiTheme="minorHAnsi" w:cstheme="minorHAnsi"/>
            <w:noProof/>
            <w:sz w:val="20"/>
            <w:szCs w:val="20"/>
          </w:rPr>
          <w:t>1.11.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ELEKTRONIČKA DRAŽBA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_Toc65569919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5387E30A"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20" w:history="1">
        <w:r w:rsidR="00DC53BD" w:rsidRPr="00DC53BD">
          <w:rPr>
            <w:rStyle w:val="Hyperlink"/>
            <w:rFonts w:asciiTheme="minorHAnsi" w:hAnsiTheme="minorHAnsi" w:cstheme="minorHAnsi"/>
            <w:noProof/>
            <w:sz w:val="20"/>
            <w:szCs w:val="20"/>
          </w:rPr>
          <w:t>1.12.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DINAMIČKI SUSTAV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1F1DDBA3"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21" w:history="1">
        <w:r w:rsidR="00DC53BD" w:rsidRPr="00DC53BD">
          <w:rPr>
            <w:rStyle w:val="Hyperlink"/>
            <w:rFonts w:asciiTheme="minorHAnsi" w:hAnsiTheme="minorHAnsi" w:cstheme="minorHAnsi"/>
            <w:noProof/>
            <w:sz w:val="20"/>
            <w:szCs w:val="20"/>
          </w:rPr>
          <w:t>1.13.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ELEKTRONIČKA DOSTAVA PONUDA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577FD05C"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22" w:history="1">
        <w:r w:rsidR="00DC53BD" w:rsidRPr="00DC53BD">
          <w:rPr>
            <w:rStyle w:val="Hyperlink"/>
            <w:rFonts w:asciiTheme="minorHAnsi" w:hAnsiTheme="minorHAnsi" w:cstheme="minorHAnsi"/>
            <w:noProof/>
            <w:sz w:val="20"/>
            <w:szCs w:val="20"/>
          </w:rPr>
          <w:t>1.14.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VARIJANTE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5D693296"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23" w:history="1">
        <w:r w:rsidR="00DC53BD" w:rsidRPr="00DC53BD">
          <w:rPr>
            <w:rStyle w:val="Hyperlink"/>
            <w:rFonts w:asciiTheme="minorHAnsi" w:hAnsiTheme="minorHAnsi" w:cstheme="minorHAnsi"/>
            <w:noProof/>
            <w:sz w:val="20"/>
            <w:szCs w:val="20"/>
          </w:rPr>
          <w:t>1.15.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INTERNETSKA ADRESA GDJE JE OBJAVLJENO IZVJEŠĆE O PROVEDENOM SAVJETOVANJU SA ZAINTERESIRANIM GOSPODARSKIM SUBJEKTIMA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27C6842D" w14:textId="77777777" w:rsidR="00DC53BD" w:rsidRPr="00DC53BD" w:rsidRDefault="00E26281" w:rsidP="00DC53BD">
      <w:pPr>
        <w:pStyle w:val="TOC1"/>
        <w:tabs>
          <w:tab w:val="left" w:pos="482"/>
          <w:tab w:val="right" w:leader="dot" w:pos="9344"/>
        </w:tabs>
        <w:spacing w:line="300" w:lineRule="atLeast"/>
        <w:rPr>
          <w:rFonts w:asciiTheme="minorHAnsi" w:eastAsiaTheme="minorEastAsia" w:hAnsiTheme="minorHAnsi" w:cstheme="minorHAnsi"/>
          <w:noProof/>
          <w:sz w:val="20"/>
          <w:szCs w:val="20"/>
          <w:lang w:eastAsia="hr-HR"/>
        </w:rPr>
      </w:pPr>
      <w:hyperlink w:anchor="_Toc65569924" w:history="1">
        <w:r w:rsidR="00DC53BD" w:rsidRPr="00DC53BD">
          <w:rPr>
            <w:rStyle w:val="Hyperlink"/>
            <w:rFonts w:asciiTheme="minorHAnsi" w:hAnsiTheme="minorHAnsi" w:cstheme="minorHAnsi"/>
            <w:noProof/>
            <w:sz w:val="20"/>
            <w:szCs w:val="20"/>
          </w:rPr>
          <w:t>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PODACI O PREDMETU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05C98A78"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25" w:history="1">
        <w:r w:rsidR="00DC53BD" w:rsidRPr="00DC53BD">
          <w:rPr>
            <w:rStyle w:val="Hyperlink"/>
            <w:rFonts w:asciiTheme="minorHAnsi" w:hAnsiTheme="minorHAnsi" w:cstheme="minorHAnsi"/>
            <w:noProof/>
            <w:sz w:val="20"/>
            <w:szCs w:val="20"/>
          </w:rPr>
          <w:t>2.1.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PREDMET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8</w:t>
        </w:r>
        <w:r w:rsidR="00DC53BD" w:rsidRPr="00DC53BD">
          <w:rPr>
            <w:rFonts w:asciiTheme="minorHAnsi" w:hAnsiTheme="minorHAnsi" w:cstheme="minorHAnsi"/>
            <w:noProof/>
            <w:webHidden/>
            <w:sz w:val="20"/>
            <w:szCs w:val="20"/>
          </w:rPr>
          <w:fldChar w:fldCharType="end"/>
        </w:r>
      </w:hyperlink>
    </w:p>
    <w:p w14:paraId="1FD1C216"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26" w:history="1">
        <w:r w:rsidR="00DC53BD" w:rsidRPr="00DC53BD">
          <w:rPr>
            <w:rStyle w:val="Hyperlink"/>
            <w:rFonts w:asciiTheme="minorHAnsi" w:hAnsiTheme="minorHAnsi" w:cstheme="minorHAnsi"/>
            <w:noProof/>
            <w:sz w:val="20"/>
            <w:szCs w:val="20"/>
          </w:rPr>
          <w:t>2.2.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OPIS I OZNAKA GRUPA PREDMETA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9</w:t>
        </w:r>
        <w:r w:rsidR="00DC53BD" w:rsidRPr="00DC53BD">
          <w:rPr>
            <w:rFonts w:asciiTheme="minorHAnsi" w:hAnsiTheme="minorHAnsi" w:cstheme="minorHAnsi"/>
            <w:noProof/>
            <w:webHidden/>
            <w:sz w:val="20"/>
            <w:szCs w:val="20"/>
          </w:rPr>
          <w:fldChar w:fldCharType="end"/>
        </w:r>
      </w:hyperlink>
    </w:p>
    <w:p w14:paraId="4D0F8B13"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27" w:history="1">
        <w:r w:rsidR="00DC53BD" w:rsidRPr="00DC53BD">
          <w:rPr>
            <w:rStyle w:val="Hyperlink"/>
            <w:rFonts w:asciiTheme="minorHAnsi" w:hAnsiTheme="minorHAnsi" w:cstheme="minorHAnsi"/>
            <w:noProof/>
            <w:sz w:val="20"/>
            <w:szCs w:val="20"/>
          </w:rPr>
          <w:t>2.3.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KOLIČINA PREDMETA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9</w:t>
        </w:r>
        <w:r w:rsidR="00DC53BD" w:rsidRPr="00DC53BD">
          <w:rPr>
            <w:rFonts w:asciiTheme="minorHAnsi" w:hAnsiTheme="minorHAnsi" w:cstheme="minorHAnsi"/>
            <w:noProof/>
            <w:webHidden/>
            <w:sz w:val="20"/>
            <w:szCs w:val="20"/>
          </w:rPr>
          <w:fldChar w:fldCharType="end"/>
        </w:r>
      </w:hyperlink>
    </w:p>
    <w:p w14:paraId="685743DF"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28" w:history="1">
        <w:r w:rsidR="00DC53BD" w:rsidRPr="00DC53BD">
          <w:rPr>
            <w:rStyle w:val="Hyperlink"/>
            <w:rFonts w:asciiTheme="minorHAnsi" w:hAnsiTheme="minorHAnsi" w:cstheme="minorHAnsi"/>
            <w:noProof/>
            <w:sz w:val="20"/>
            <w:szCs w:val="20"/>
          </w:rPr>
          <w:t>2.4.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TEHNIČKA SPECIFIKACIJA PREDMETA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9</w:t>
        </w:r>
        <w:r w:rsidR="00DC53BD" w:rsidRPr="00DC53BD">
          <w:rPr>
            <w:rFonts w:asciiTheme="minorHAnsi" w:hAnsiTheme="minorHAnsi" w:cstheme="minorHAnsi"/>
            <w:noProof/>
            <w:webHidden/>
            <w:sz w:val="20"/>
            <w:szCs w:val="20"/>
          </w:rPr>
          <w:fldChar w:fldCharType="end"/>
        </w:r>
      </w:hyperlink>
    </w:p>
    <w:p w14:paraId="76D3B865"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29" w:history="1">
        <w:r w:rsidR="00DC53BD" w:rsidRPr="00DC53BD">
          <w:rPr>
            <w:rStyle w:val="Hyperlink"/>
            <w:rFonts w:asciiTheme="minorHAnsi" w:hAnsiTheme="minorHAnsi" w:cstheme="minorHAnsi"/>
            <w:noProof/>
            <w:sz w:val="20"/>
            <w:szCs w:val="20"/>
          </w:rPr>
          <w:t>2.6.</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TROŠKOVNIK</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_Toc65569929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10</w:t>
        </w:r>
        <w:r w:rsidR="00DC53BD" w:rsidRPr="00DC53BD">
          <w:rPr>
            <w:rFonts w:asciiTheme="minorHAnsi" w:hAnsiTheme="minorHAnsi" w:cstheme="minorHAnsi"/>
            <w:noProof/>
            <w:webHidden/>
            <w:sz w:val="20"/>
            <w:szCs w:val="20"/>
          </w:rPr>
          <w:fldChar w:fldCharType="end"/>
        </w:r>
      </w:hyperlink>
    </w:p>
    <w:p w14:paraId="3355FA98"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30" w:history="1">
        <w:r w:rsidR="00DC53BD" w:rsidRPr="00DC53BD">
          <w:rPr>
            <w:rStyle w:val="Hyperlink"/>
            <w:rFonts w:asciiTheme="minorHAnsi" w:hAnsiTheme="minorHAnsi" w:cstheme="minorHAnsi"/>
            <w:noProof/>
            <w:sz w:val="20"/>
            <w:szCs w:val="20"/>
          </w:rPr>
          <w:t>2.7.</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MJESTO IZVRŠENJA UGOVORA (IZVOĐENJA RADOVA)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11</w:t>
        </w:r>
        <w:r w:rsidR="00DC53BD" w:rsidRPr="00DC53BD">
          <w:rPr>
            <w:rFonts w:asciiTheme="minorHAnsi" w:hAnsiTheme="minorHAnsi" w:cstheme="minorHAnsi"/>
            <w:noProof/>
            <w:webHidden/>
            <w:sz w:val="20"/>
            <w:szCs w:val="20"/>
          </w:rPr>
          <w:fldChar w:fldCharType="end"/>
        </w:r>
      </w:hyperlink>
    </w:p>
    <w:p w14:paraId="047B7576"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31" w:history="1">
        <w:r w:rsidR="00DC53BD" w:rsidRPr="00DC53BD">
          <w:rPr>
            <w:rStyle w:val="Hyperlink"/>
            <w:rFonts w:asciiTheme="minorHAnsi" w:hAnsiTheme="minorHAnsi" w:cstheme="minorHAnsi"/>
            <w:noProof/>
            <w:sz w:val="20"/>
            <w:szCs w:val="20"/>
          </w:rPr>
          <w:t>2.8.</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ROK POČETKA I ZAVRŠETKA IZVRŠENJA UGOVORA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11</w:t>
        </w:r>
        <w:r w:rsidR="00DC53BD" w:rsidRPr="00DC53BD">
          <w:rPr>
            <w:rFonts w:asciiTheme="minorHAnsi" w:hAnsiTheme="minorHAnsi" w:cstheme="minorHAnsi"/>
            <w:noProof/>
            <w:webHidden/>
            <w:sz w:val="20"/>
            <w:szCs w:val="20"/>
          </w:rPr>
          <w:fldChar w:fldCharType="end"/>
        </w:r>
      </w:hyperlink>
    </w:p>
    <w:p w14:paraId="0F55D3FC"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32" w:history="1">
        <w:r w:rsidR="00DC53BD" w:rsidRPr="00DC53BD">
          <w:rPr>
            <w:rStyle w:val="Hyperlink"/>
            <w:rFonts w:asciiTheme="minorHAnsi" w:hAnsiTheme="minorHAnsi" w:cstheme="minorHAnsi"/>
            <w:noProof/>
            <w:sz w:val="20"/>
            <w:szCs w:val="20"/>
            <w:lang w:eastAsia="hr-HR"/>
          </w:rPr>
          <w:t>2.9.</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OBILAZAK GRADILIŠTA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11</w:t>
        </w:r>
        <w:r w:rsidR="00DC53BD" w:rsidRPr="00DC53BD">
          <w:rPr>
            <w:rFonts w:asciiTheme="minorHAnsi" w:hAnsiTheme="minorHAnsi" w:cstheme="minorHAnsi"/>
            <w:noProof/>
            <w:webHidden/>
            <w:sz w:val="20"/>
            <w:szCs w:val="20"/>
          </w:rPr>
          <w:fldChar w:fldCharType="end"/>
        </w:r>
      </w:hyperlink>
    </w:p>
    <w:p w14:paraId="6AB23326"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33" w:history="1">
        <w:r w:rsidR="00DC53BD" w:rsidRPr="00DC53BD">
          <w:rPr>
            <w:rStyle w:val="Hyperlink"/>
            <w:rFonts w:asciiTheme="minorHAnsi" w:hAnsiTheme="minorHAnsi" w:cstheme="minorHAnsi"/>
            <w:noProof/>
            <w:sz w:val="20"/>
            <w:szCs w:val="20"/>
          </w:rPr>
          <w:t>2.10.</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OPCIJE I MOGUĆA OBNAVLJANJA UGOVORA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12</w:t>
        </w:r>
        <w:r w:rsidR="00DC53BD" w:rsidRPr="00DC53BD">
          <w:rPr>
            <w:rFonts w:asciiTheme="minorHAnsi" w:hAnsiTheme="minorHAnsi" w:cstheme="minorHAnsi"/>
            <w:noProof/>
            <w:webHidden/>
            <w:sz w:val="20"/>
            <w:szCs w:val="20"/>
          </w:rPr>
          <w:fldChar w:fldCharType="end"/>
        </w:r>
      </w:hyperlink>
    </w:p>
    <w:p w14:paraId="51613962" w14:textId="77777777" w:rsidR="00DC53BD" w:rsidRPr="00DC53BD" w:rsidRDefault="00E26281" w:rsidP="00DC53BD">
      <w:pPr>
        <w:pStyle w:val="TOC1"/>
        <w:tabs>
          <w:tab w:val="left" w:pos="482"/>
          <w:tab w:val="right" w:leader="dot" w:pos="9344"/>
        </w:tabs>
        <w:spacing w:line="300" w:lineRule="atLeast"/>
        <w:rPr>
          <w:rFonts w:asciiTheme="minorHAnsi" w:eastAsiaTheme="minorEastAsia" w:hAnsiTheme="minorHAnsi" w:cstheme="minorHAnsi"/>
          <w:noProof/>
          <w:sz w:val="20"/>
          <w:szCs w:val="20"/>
          <w:lang w:eastAsia="hr-HR"/>
        </w:rPr>
      </w:pPr>
      <w:hyperlink w:anchor="_Toc65569934" w:history="1">
        <w:r w:rsidR="00DC53BD" w:rsidRPr="00DC53BD">
          <w:rPr>
            <w:rStyle w:val="Hyperlink"/>
            <w:rFonts w:asciiTheme="minorHAnsi" w:hAnsiTheme="minorHAnsi" w:cstheme="minorHAnsi"/>
            <w:noProof/>
            <w:sz w:val="20"/>
            <w:szCs w:val="20"/>
          </w:rPr>
          <w:t>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KRITERIJI ZA KVALITATIVNI ODABIR GOSPODARSKOG SUBJEKTA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12</w:t>
        </w:r>
        <w:r w:rsidR="00DC53BD" w:rsidRPr="00DC53BD">
          <w:rPr>
            <w:rFonts w:asciiTheme="minorHAnsi" w:hAnsiTheme="minorHAnsi" w:cstheme="minorHAnsi"/>
            <w:noProof/>
            <w:webHidden/>
            <w:sz w:val="20"/>
            <w:szCs w:val="20"/>
          </w:rPr>
          <w:fldChar w:fldCharType="end"/>
        </w:r>
      </w:hyperlink>
    </w:p>
    <w:p w14:paraId="19E332C1"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35" w:history="1">
        <w:r w:rsidR="00DC53BD" w:rsidRPr="00DC53BD">
          <w:rPr>
            <w:rStyle w:val="Hyperlink"/>
            <w:rFonts w:asciiTheme="minorHAnsi" w:hAnsiTheme="minorHAnsi" w:cstheme="minorHAnsi"/>
            <w:noProof/>
            <w:sz w:val="20"/>
            <w:szCs w:val="20"/>
          </w:rPr>
          <w:t>3.1.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OSNOVE ZA ISKLJUČENJE GOSPODARSKOG SUBJEKTA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12</w:t>
        </w:r>
        <w:r w:rsidR="00DC53BD" w:rsidRPr="00DC53BD">
          <w:rPr>
            <w:rFonts w:asciiTheme="minorHAnsi" w:hAnsiTheme="minorHAnsi" w:cstheme="minorHAnsi"/>
            <w:noProof/>
            <w:webHidden/>
            <w:sz w:val="20"/>
            <w:szCs w:val="20"/>
          </w:rPr>
          <w:fldChar w:fldCharType="end"/>
        </w:r>
      </w:hyperlink>
    </w:p>
    <w:p w14:paraId="3C1EDAE6"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36" w:history="1">
        <w:r w:rsidR="00DC53BD" w:rsidRPr="00DC53BD">
          <w:rPr>
            <w:rStyle w:val="Hyperlink"/>
            <w:rFonts w:asciiTheme="minorHAnsi" w:hAnsiTheme="minorHAnsi" w:cstheme="minorHAnsi"/>
            <w:noProof/>
            <w:sz w:val="20"/>
            <w:szCs w:val="20"/>
          </w:rPr>
          <w:t>3.1.1.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Nekažnjavanje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12</w:t>
        </w:r>
        <w:r w:rsidR="00DC53BD" w:rsidRPr="00DC53BD">
          <w:rPr>
            <w:rFonts w:asciiTheme="minorHAnsi" w:hAnsiTheme="minorHAnsi" w:cstheme="minorHAnsi"/>
            <w:noProof/>
            <w:webHidden/>
            <w:sz w:val="20"/>
            <w:szCs w:val="20"/>
          </w:rPr>
          <w:fldChar w:fldCharType="end"/>
        </w:r>
      </w:hyperlink>
    </w:p>
    <w:p w14:paraId="06C079A8"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37" w:history="1">
        <w:r w:rsidR="00DC53BD" w:rsidRPr="00DC53BD">
          <w:rPr>
            <w:rStyle w:val="Hyperlink"/>
            <w:rFonts w:asciiTheme="minorHAnsi" w:hAnsiTheme="minorHAnsi" w:cstheme="minorHAnsi"/>
            <w:noProof/>
            <w:sz w:val="20"/>
            <w:szCs w:val="20"/>
          </w:rPr>
          <w:t>3.1.2.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Plaćene dospjele porezne obveze i obveze za mirovinsko i zdravstveno osiguranje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13</w:t>
        </w:r>
        <w:r w:rsidR="00DC53BD" w:rsidRPr="00DC53BD">
          <w:rPr>
            <w:rFonts w:asciiTheme="minorHAnsi" w:hAnsiTheme="minorHAnsi" w:cstheme="minorHAnsi"/>
            <w:noProof/>
            <w:webHidden/>
            <w:sz w:val="20"/>
            <w:szCs w:val="20"/>
          </w:rPr>
          <w:fldChar w:fldCharType="end"/>
        </w:r>
      </w:hyperlink>
    </w:p>
    <w:p w14:paraId="2107DC2E"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38" w:history="1">
        <w:r w:rsidR="00DC53BD" w:rsidRPr="00DC53BD">
          <w:rPr>
            <w:rStyle w:val="Hyperlink"/>
            <w:rFonts w:asciiTheme="minorHAnsi" w:hAnsiTheme="minorHAnsi" w:cstheme="minorHAnsi"/>
            <w:noProof/>
            <w:sz w:val="20"/>
            <w:szCs w:val="20"/>
          </w:rPr>
          <w:t>3.1.3.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Ostale osnove za isključenja gospodarskog subjekta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14</w:t>
        </w:r>
        <w:r w:rsidR="00DC53BD" w:rsidRPr="00DC53BD">
          <w:rPr>
            <w:rFonts w:asciiTheme="minorHAnsi" w:hAnsiTheme="minorHAnsi" w:cstheme="minorHAnsi"/>
            <w:noProof/>
            <w:webHidden/>
            <w:sz w:val="20"/>
            <w:szCs w:val="20"/>
          </w:rPr>
          <w:fldChar w:fldCharType="end"/>
        </w:r>
      </w:hyperlink>
    </w:p>
    <w:p w14:paraId="45968263"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39" w:history="1">
        <w:r w:rsidR="00DC53BD" w:rsidRPr="00DC53BD">
          <w:rPr>
            <w:rStyle w:val="Hyperlink"/>
            <w:rFonts w:asciiTheme="minorHAnsi" w:eastAsia="Calibri" w:hAnsiTheme="minorHAnsi" w:cstheme="minorHAnsi"/>
            <w:noProof/>
            <w:sz w:val="20"/>
            <w:szCs w:val="20"/>
          </w:rPr>
          <w:t>3.2.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eastAsia="Calibri" w:hAnsiTheme="minorHAnsi" w:cstheme="minorHAnsi"/>
            <w:noProof/>
            <w:sz w:val="20"/>
            <w:szCs w:val="20"/>
          </w:rPr>
          <w:t>DOKUMENTI KOJIMA SE DOKAZUJE DA NE POSTOJE OSNOVE ZA ISKLJUČENJE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_Toc65569939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14</w:t>
        </w:r>
        <w:r w:rsidR="00DC53BD" w:rsidRPr="00DC53BD">
          <w:rPr>
            <w:rFonts w:asciiTheme="minorHAnsi" w:hAnsiTheme="minorHAnsi" w:cstheme="minorHAnsi"/>
            <w:noProof/>
            <w:webHidden/>
            <w:sz w:val="20"/>
            <w:szCs w:val="20"/>
          </w:rPr>
          <w:fldChar w:fldCharType="end"/>
        </w:r>
      </w:hyperlink>
    </w:p>
    <w:p w14:paraId="3A14FA37"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40" w:history="1">
        <w:r w:rsidR="00DC53BD" w:rsidRPr="00DC53BD">
          <w:rPr>
            <w:rStyle w:val="Hyperlink"/>
            <w:rFonts w:asciiTheme="minorHAnsi" w:hAnsiTheme="minorHAnsi" w:cstheme="minorHAnsi"/>
            <w:noProof/>
            <w:sz w:val="20"/>
            <w:szCs w:val="20"/>
          </w:rPr>
          <w:t>3.3.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KRITERIJI ZA ODABIR GOSPODARSKOG SUBJEKTA (UVJETI SPOSOBNOSTI)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17</w:t>
        </w:r>
        <w:r w:rsidR="00DC53BD" w:rsidRPr="00DC53BD">
          <w:rPr>
            <w:rFonts w:asciiTheme="minorHAnsi" w:hAnsiTheme="minorHAnsi" w:cstheme="minorHAnsi"/>
            <w:noProof/>
            <w:webHidden/>
            <w:sz w:val="20"/>
            <w:szCs w:val="20"/>
          </w:rPr>
          <w:fldChar w:fldCharType="end"/>
        </w:r>
      </w:hyperlink>
    </w:p>
    <w:p w14:paraId="51CFD92F"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41" w:history="1">
        <w:r w:rsidR="00DC53BD" w:rsidRPr="00DC53BD">
          <w:rPr>
            <w:rStyle w:val="Hyperlink"/>
            <w:rFonts w:asciiTheme="minorHAnsi" w:hAnsiTheme="minorHAnsi" w:cstheme="minorHAnsi"/>
            <w:noProof/>
            <w:sz w:val="20"/>
            <w:szCs w:val="20"/>
          </w:rPr>
          <w:t>3.3.1.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Sposobnost za obavljanje profesionalne djelatnosti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17</w:t>
        </w:r>
        <w:r w:rsidR="00DC53BD" w:rsidRPr="00DC53BD">
          <w:rPr>
            <w:rFonts w:asciiTheme="minorHAnsi" w:hAnsiTheme="minorHAnsi" w:cstheme="minorHAnsi"/>
            <w:noProof/>
            <w:webHidden/>
            <w:sz w:val="20"/>
            <w:szCs w:val="20"/>
          </w:rPr>
          <w:fldChar w:fldCharType="end"/>
        </w:r>
      </w:hyperlink>
    </w:p>
    <w:p w14:paraId="2DCBCBAC"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42" w:history="1">
        <w:r w:rsidR="00DC53BD" w:rsidRPr="00DC53BD">
          <w:rPr>
            <w:rStyle w:val="Hyperlink"/>
            <w:rFonts w:asciiTheme="minorHAnsi" w:hAnsiTheme="minorHAnsi" w:cstheme="minorHAnsi"/>
            <w:noProof/>
            <w:sz w:val="20"/>
            <w:szCs w:val="20"/>
          </w:rPr>
          <w:t>3.3.2.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Ekonomska i financijska sposobnosti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17</w:t>
        </w:r>
        <w:r w:rsidR="00DC53BD" w:rsidRPr="00DC53BD">
          <w:rPr>
            <w:rFonts w:asciiTheme="minorHAnsi" w:hAnsiTheme="minorHAnsi" w:cstheme="minorHAnsi"/>
            <w:noProof/>
            <w:webHidden/>
            <w:sz w:val="20"/>
            <w:szCs w:val="20"/>
          </w:rPr>
          <w:fldChar w:fldCharType="end"/>
        </w:r>
      </w:hyperlink>
    </w:p>
    <w:p w14:paraId="7E515907"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43" w:history="1">
        <w:r w:rsidR="00DC53BD" w:rsidRPr="00DC53BD">
          <w:rPr>
            <w:rStyle w:val="Hyperlink"/>
            <w:rFonts w:asciiTheme="minorHAnsi" w:hAnsiTheme="minorHAnsi" w:cstheme="minorHAnsi"/>
            <w:noProof/>
            <w:sz w:val="20"/>
            <w:szCs w:val="20"/>
            <w:lang w:eastAsia="hr-HR"/>
          </w:rPr>
          <w:t>3.3.3.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Tehnička i stručna sposobnost</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18</w:t>
        </w:r>
        <w:r w:rsidR="00DC53BD" w:rsidRPr="00DC53BD">
          <w:rPr>
            <w:rFonts w:asciiTheme="minorHAnsi" w:hAnsiTheme="minorHAnsi" w:cstheme="minorHAnsi"/>
            <w:noProof/>
            <w:webHidden/>
            <w:sz w:val="20"/>
            <w:szCs w:val="20"/>
          </w:rPr>
          <w:fldChar w:fldCharType="end"/>
        </w:r>
      </w:hyperlink>
    </w:p>
    <w:p w14:paraId="11D14FB1"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44" w:history="1">
        <w:r w:rsidR="00DC53BD" w:rsidRPr="00DC53BD">
          <w:rPr>
            <w:rStyle w:val="Hyperlink"/>
            <w:rFonts w:asciiTheme="minorHAnsi" w:hAnsiTheme="minorHAnsi" w:cstheme="minorHAnsi"/>
            <w:noProof/>
            <w:sz w:val="20"/>
            <w:szCs w:val="20"/>
          </w:rPr>
          <w:t>3.4.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UVJETI SPOSOBNOSTI U SLUČAJU ZAJEDNICE GOSPODARSKIH SUBJEKATA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20</w:t>
        </w:r>
        <w:r w:rsidR="00DC53BD" w:rsidRPr="00DC53BD">
          <w:rPr>
            <w:rFonts w:asciiTheme="minorHAnsi" w:hAnsiTheme="minorHAnsi" w:cstheme="minorHAnsi"/>
            <w:noProof/>
            <w:webHidden/>
            <w:sz w:val="20"/>
            <w:szCs w:val="20"/>
          </w:rPr>
          <w:fldChar w:fldCharType="end"/>
        </w:r>
      </w:hyperlink>
    </w:p>
    <w:p w14:paraId="25EAED61"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45" w:history="1">
        <w:r w:rsidR="00DC53BD" w:rsidRPr="00DC53BD">
          <w:rPr>
            <w:rStyle w:val="Hyperlink"/>
            <w:rFonts w:asciiTheme="minorHAnsi" w:hAnsiTheme="minorHAnsi" w:cstheme="minorHAnsi"/>
            <w:noProof/>
            <w:sz w:val="20"/>
            <w:szCs w:val="20"/>
            <w:lang w:eastAsia="hr-HR"/>
          </w:rPr>
          <w:t>3.5.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OSLANJANJE NA SPOSOBNOST DRUGIH SUBJEKATA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21</w:t>
        </w:r>
        <w:r w:rsidR="00DC53BD" w:rsidRPr="00DC53BD">
          <w:rPr>
            <w:rFonts w:asciiTheme="minorHAnsi" w:hAnsiTheme="minorHAnsi" w:cstheme="minorHAnsi"/>
            <w:noProof/>
            <w:webHidden/>
            <w:sz w:val="20"/>
            <w:szCs w:val="20"/>
          </w:rPr>
          <w:fldChar w:fldCharType="end"/>
        </w:r>
      </w:hyperlink>
    </w:p>
    <w:p w14:paraId="40A15EEE"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46" w:history="1">
        <w:r w:rsidR="00DC53BD" w:rsidRPr="00DC53BD">
          <w:rPr>
            <w:rStyle w:val="Hyperlink"/>
            <w:rFonts w:asciiTheme="minorHAnsi" w:hAnsiTheme="minorHAnsi" w:cstheme="minorHAnsi"/>
            <w:noProof/>
            <w:sz w:val="20"/>
            <w:szCs w:val="20"/>
            <w:lang w:eastAsia="hr-HR"/>
          </w:rPr>
          <w:t>3.6.</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DOKAZ OSLANJANJA NA SPOSOBNOST DRUGIH SUBJEKATA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21</w:t>
        </w:r>
        <w:r w:rsidR="00DC53BD" w:rsidRPr="00DC53BD">
          <w:rPr>
            <w:rFonts w:asciiTheme="minorHAnsi" w:hAnsiTheme="minorHAnsi" w:cstheme="minorHAnsi"/>
            <w:noProof/>
            <w:webHidden/>
            <w:sz w:val="20"/>
            <w:szCs w:val="20"/>
          </w:rPr>
          <w:fldChar w:fldCharType="end"/>
        </w:r>
      </w:hyperlink>
    </w:p>
    <w:p w14:paraId="09C3AF40"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47" w:history="1">
        <w:r w:rsidR="00DC53BD" w:rsidRPr="00DC53BD">
          <w:rPr>
            <w:rStyle w:val="Hyperlink"/>
            <w:rFonts w:asciiTheme="minorHAnsi" w:hAnsiTheme="minorHAnsi" w:cstheme="minorHAnsi"/>
            <w:bCs/>
            <w:noProof/>
            <w:sz w:val="20"/>
            <w:szCs w:val="20"/>
          </w:rPr>
          <w:t>3.7.</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bCs/>
            <w:noProof/>
            <w:sz w:val="20"/>
            <w:szCs w:val="20"/>
          </w:rPr>
          <w:t>DOKUMENTI KOJIMA SE DOKAZUJE ISPUNJAVANJE KRITERIJA ZA ODABIR GOSPODARSKOG SUBJEKTA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22</w:t>
        </w:r>
        <w:r w:rsidR="00DC53BD" w:rsidRPr="00DC53BD">
          <w:rPr>
            <w:rFonts w:asciiTheme="minorHAnsi" w:hAnsiTheme="minorHAnsi" w:cstheme="minorHAnsi"/>
            <w:noProof/>
            <w:webHidden/>
            <w:sz w:val="20"/>
            <w:szCs w:val="20"/>
          </w:rPr>
          <w:fldChar w:fldCharType="end"/>
        </w:r>
      </w:hyperlink>
    </w:p>
    <w:p w14:paraId="3326D51C"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48" w:history="1">
        <w:r w:rsidR="00DC53BD" w:rsidRPr="00DC53BD">
          <w:rPr>
            <w:rStyle w:val="Hyperlink"/>
            <w:rFonts w:asciiTheme="minorHAnsi" w:hAnsiTheme="minorHAnsi" w:cstheme="minorHAnsi"/>
            <w:noProof/>
            <w:sz w:val="20"/>
            <w:szCs w:val="20"/>
          </w:rPr>
          <w:t>3.8.</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PRAVILA DOSTAVLJANJA DOKUMENATA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24</w:t>
        </w:r>
        <w:r w:rsidR="00DC53BD" w:rsidRPr="00DC53BD">
          <w:rPr>
            <w:rFonts w:asciiTheme="minorHAnsi" w:hAnsiTheme="minorHAnsi" w:cstheme="minorHAnsi"/>
            <w:noProof/>
            <w:webHidden/>
            <w:sz w:val="20"/>
            <w:szCs w:val="20"/>
          </w:rPr>
          <w:fldChar w:fldCharType="end"/>
        </w:r>
      </w:hyperlink>
    </w:p>
    <w:p w14:paraId="73CA691D" w14:textId="77777777" w:rsidR="00DC53BD" w:rsidRPr="00DC53BD" w:rsidRDefault="00E26281" w:rsidP="00DC53BD">
      <w:pPr>
        <w:pStyle w:val="TOC1"/>
        <w:tabs>
          <w:tab w:val="left" w:pos="482"/>
          <w:tab w:val="right" w:leader="dot" w:pos="9344"/>
        </w:tabs>
        <w:spacing w:line="300" w:lineRule="atLeast"/>
        <w:rPr>
          <w:rFonts w:asciiTheme="minorHAnsi" w:eastAsiaTheme="minorEastAsia" w:hAnsiTheme="minorHAnsi" w:cstheme="minorHAnsi"/>
          <w:noProof/>
          <w:sz w:val="20"/>
          <w:szCs w:val="20"/>
          <w:lang w:eastAsia="hr-HR"/>
        </w:rPr>
      </w:pPr>
      <w:hyperlink w:anchor="_Toc65569949" w:history="1">
        <w:r w:rsidR="00DC53BD" w:rsidRPr="00DC53BD">
          <w:rPr>
            <w:rStyle w:val="Hyperlink"/>
            <w:rFonts w:asciiTheme="minorHAnsi" w:hAnsiTheme="minorHAnsi" w:cstheme="minorHAnsi"/>
            <w:noProof/>
            <w:sz w:val="20"/>
            <w:szCs w:val="20"/>
          </w:rPr>
          <w:t>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PODACI O PONUDI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_Toc65569949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26</w:t>
        </w:r>
        <w:r w:rsidR="00DC53BD" w:rsidRPr="00DC53BD">
          <w:rPr>
            <w:rFonts w:asciiTheme="minorHAnsi" w:hAnsiTheme="minorHAnsi" w:cstheme="minorHAnsi"/>
            <w:noProof/>
            <w:webHidden/>
            <w:sz w:val="20"/>
            <w:szCs w:val="20"/>
          </w:rPr>
          <w:fldChar w:fldCharType="end"/>
        </w:r>
      </w:hyperlink>
    </w:p>
    <w:p w14:paraId="372F647D"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50" w:history="1">
        <w:r w:rsidR="00DC53BD" w:rsidRPr="00DC53BD">
          <w:rPr>
            <w:rStyle w:val="Hyperlink"/>
            <w:rFonts w:asciiTheme="minorHAnsi" w:hAnsiTheme="minorHAnsi" w:cstheme="minorHAnsi"/>
            <w:noProof/>
            <w:sz w:val="20"/>
            <w:szCs w:val="20"/>
          </w:rPr>
          <w:t>4.1.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SADRŽAJ I NAČIN IZRADE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26</w:t>
        </w:r>
        <w:r w:rsidR="00DC53BD" w:rsidRPr="00DC53BD">
          <w:rPr>
            <w:rFonts w:asciiTheme="minorHAnsi" w:hAnsiTheme="minorHAnsi" w:cstheme="minorHAnsi"/>
            <w:noProof/>
            <w:webHidden/>
            <w:sz w:val="20"/>
            <w:szCs w:val="20"/>
          </w:rPr>
          <w:fldChar w:fldCharType="end"/>
        </w:r>
      </w:hyperlink>
    </w:p>
    <w:p w14:paraId="302ED911"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51" w:history="1">
        <w:r w:rsidR="00DC53BD" w:rsidRPr="00DC53BD">
          <w:rPr>
            <w:rStyle w:val="Hyperlink"/>
            <w:rFonts w:asciiTheme="minorHAnsi" w:hAnsiTheme="minorHAnsi" w:cstheme="minorHAnsi"/>
            <w:noProof/>
            <w:sz w:val="20"/>
            <w:szCs w:val="20"/>
          </w:rPr>
          <w:t>4.1.1.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Sadržaj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26</w:t>
        </w:r>
        <w:r w:rsidR="00DC53BD" w:rsidRPr="00DC53BD">
          <w:rPr>
            <w:rFonts w:asciiTheme="minorHAnsi" w:hAnsiTheme="minorHAnsi" w:cstheme="minorHAnsi"/>
            <w:noProof/>
            <w:webHidden/>
            <w:sz w:val="20"/>
            <w:szCs w:val="20"/>
          </w:rPr>
          <w:fldChar w:fldCharType="end"/>
        </w:r>
      </w:hyperlink>
    </w:p>
    <w:p w14:paraId="104A29DC"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52" w:history="1">
        <w:r w:rsidR="00DC53BD" w:rsidRPr="00DC53BD">
          <w:rPr>
            <w:rStyle w:val="Hyperlink"/>
            <w:rFonts w:asciiTheme="minorHAnsi" w:hAnsiTheme="minorHAnsi" w:cstheme="minorHAnsi"/>
            <w:noProof/>
            <w:sz w:val="20"/>
            <w:szCs w:val="20"/>
          </w:rPr>
          <w:t>4.1.2.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Način izrade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27</w:t>
        </w:r>
        <w:r w:rsidR="00DC53BD" w:rsidRPr="00DC53BD">
          <w:rPr>
            <w:rFonts w:asciiTheme="minorHAnsi" w:hAnsiTheme="minorHAnsi" w:cstheme="minorHAnsi"/>
            <w:noProof/>
            <w:webHidden/>
            <w:sz w:val="20"/>
            <w:szCs w:val="20"/>
          </w:rPr>
          <w:fldChar w:fldCharType="end"/>
        </w:r>
      </w:hyperlink>
    </w:p>
    <w:p w14:paraId="083497BF"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53" w:history="1">
        <w:r w:rsidR="00DC53BD" w:rsidRPr="00DC53BD">
          <w:rPr>
            <w:rStyle w:val="Hyperlink"/>
            <w:rFonts w:asciiTheme="minorHAnsi" w:hAnsiTheme="minorHAnsi" w:cstheme="minorHAnsi"/>
            <w:noProof/>
            <w:sz w:val="20"/>
            <w:szCs w:val="20"/>
          </w:rPr>
          <w:t>4.2.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NAČIN DOSTAVE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27</w:t>
        </w:r>
        <w:r w:rsidR="00DC53BD" w:rsidRPr="00DC53BD">
          <w:rPr>
            <w:rFonts w:asciiTheme="minorHAnsi" w:hAnsiTheme="minorHAnsi" w:cstheme="minorHAnsi"/>
            <w:noProof/>
            <w:webHidden/>
            <w:sz w:val="20"/>
            <w:szCs w:val="20"/>
          </w:rPr>
          <w:fldChar w:fldCharType="end"/>
        </w:r>
      </w:hyperlink>
    </w:p>
    <w:p w14:paraId="64AE1E0D"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54" w:history="1">
        <w:r w:rsidR="00DC53BD" w:rsidRPr="00DC53BD">
          <w:rPr>
            <w:rStyle w:val="Hyperlink"/>
            <w:rFonts w:asciiTheme="minorHAnsi" w:hAnsiTheme="minorHAnsi" w:cstheme="minorHAnsi"/>
            <w:noProof/>
            <w:sz w:val="20"/>
            <w:szCs w:val="20"/>
          </w:rPr>
          <w:t>4.2.1.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Elektronička dostava ponuda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27</w:t>
        </w:r>
        <w:r w:rsidR="00DC53BD" w:rsidRPr="00DC53BD">
          <w:rPr>
            <w:rFonts w:asciiTheme="minorHAnsi" w:hAnsiTheme="minorHAnsi" w:cstheme="minorHAnsi"/>
            <w:noProof/>
            <w:webHidden/>
            <w:sz w:val="20"/>
            <w:szCs w:val="20"/>
          </w:rPr>
          <w:fldChar w:fldCharType="end"/>
        </w:r>
      </w:hyperlink>
    </w:p>
    <w:p w14:paraId="06C3C440"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55" w:history="1">
        <w:r w:rsidR="00DC53BD" w:rsidRPr="00DC53BD">
          <w:rPr>
            <w:rStyle w:val="Hyperlink"/>
            <w:rFonts w:asciiTheme="minorHAnsi" w:hAnsiTheme="minorHAnsi" w:cstheme="minorHAnsi"/>
            <w:noProof/>
            <w:sz w:val="20"/>
            <w:szCs w:val="20"/>
          </w:rPr>
          <w:t>4.2.2.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Dostava dijela/dijelova ponude u zatvorenoj omotnici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28</w:t>
        </w:r>
        <w:r w:rsidR="00DC53BD" w:rsidRPr="00DC53BD">
          <w:rPr>
            <w:rFonts w:asciiTheme="minorHAnsi" w:hAnsiTheme="minorHAnsi" w:cstheme="minorHAnsi"/>
            <w:noProof/>
            <w:webHidden/>
            <w:sz w:val="20"/>
            <w:szCs w:val="20"/>
          </w:rPr>
          <w:fldChar w:fldCharType="end"/>
        </w:r>
      </w:hyperlink>
    </w:p>
    <w:p w14:paraId="1F4C7177"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56" w:history="1">
        <w:r w:rsidR="00DC53BD" w:rsidRPr="00DC53BD">
          <w:rPr>
            <w:rStyle w:val="Hyperlink"/>
            <w:rFonts w:asciiTheme="minorHAnsi" w:hAnsiTheme="minorHAnsi" w:cstheme="minorHAnsi"/>
            <w:noProof/>
            <w:sz w:val="20"/>
            <w:szCs w:val="20"/>
          </w:rPr>
          <w:t>4.2.3.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Izmjena i/ili dopuna ponude i odustajanje od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29</w:t>
        </w:r>
        <w:r w:rsidR="00DC53BD" w:rsidRPr="00DC53BD">
          <w:rPr>
            <w:rFonts w:asciiTheme="minorHAnsi" w:hAnsiTheme="minorHAnsi" w:cstheme="minorHAnsi"/>
            <w:noProof/>
            <w:webHidden/>
            <w:sz w:val="20"/>
            <w:szCs w:val="20"/>
          </w:rPr>
          <w:fldChar w:fldCharType="end"/>
        </w:r>
      </w:hyperlink>
    </w:p>
    <w:p w14:paraId="52A9AE22"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57" w:history="1">
        <w:r w:rsidR="00DC53BD" w:rsidRPr="00DC53BD">
          <w:rPr>
            <w:rStyle w:val="Hyperlink"/>
            <w:rFonts w:asciiTheme="minorHAnsi" w:hAnsiTheme="minorHAnsi" w:cstheme="minorHAnsi"/>
            <w:noProof/>
            <w:sz w:val="20"/>
            <w:szCs w:val="20"/>
          </w:rPr>
          <w:t>4.3.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NAČIN ODREĐIVANJA CIJENE PONUDE, SADRŽAJ CIJENE I PROMJENJIVOST CIJENE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29</w:t>
        </w:r>
        <w:r w:rsidR="00DC53BD" w:rsidRPr="00DC53BD">
          <w:rPr>
            <w:rFonts w:asciiTheme="minorHAnsi" w:hAnsiTheme="minorHAnsi" w:cstheme="minorHAnsi"/>
            <w:noProof/>
            <w:webHidden/>
            <w:sz w:val="20"/>
            <w:szCs w:val="20"/>
          </w:rPr>
          <w:fldChar w:fldCharType="end"/>
        </w:r>
      </w:hyperlink>
    </w:p>
    <w:p w14:paraId="528A2844"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58" w:history="1">
        <w:r w:rsidR="00DC53BD" w:rsidRPr="00DC53BD">
          <w:rPr>
            <w:rStyle w:val="Hyperlink"/>
            <w:rFonts w:asciiTheme="minorHAnsi" w:hAnsiTheme="minorHAnsi" w:cstheme="minorHAnsi"/>
            <w:noProof/>
            <w:sz w:val="20"/>
            <w:szCs w:val="20"/>
          </w:rPr>
          <w:t>4.4.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IZUZETNO NISKE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31</w:t>
        </w:r>
        <w:r w:rsidR="00DC53BD" w:rsidRPr="00DC53BD">
          <w:rPr>
            <w:rFonts w:asciiTheme="minorHAnsi" w:hAnsiTheme="minorHAnsi" w:cstheme="minorHAnsi"/>
            <w:noProof/>
            <w:webHidden/>
            <w:sz w:val="20"/>
            <w:szCs w:val="20"/>
          </w:rPr>
          <w:fldChar w:fldCharType="end"/>
        </w:r>
      </w:hyperlink>
    </w:p>
    <w:p w14:paraId="19379159"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59" w:history="1">
        <w:r w:rsidR="00DC53BD" w:rsidRPr="00DC53BD">
          <w:rPr>
            <w:rStyle w:val="Hyperlink"/>
            <w:rFonts w:asciiTheme="minorHAnsi" w:hAnsiTheme="minorHAnsi" w:cstheme="minorHAnsi"/>
            <w:noProof/>
            <w:sz w:val="20"/>
            <w:szCs w:val="20"/>
          </w:rPr>
          <w:t>4.5.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VALUTA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_Toc65569959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32</w:t>
        </w:r>
        <w:r w:rsidR="00DC53BD" w:rsidRPr="00DC53BD">
          <w:rPr>
            <w:rFonts w:asciiTheme="minorHAnsi" w:hAnsiTheme="minorHAnsi" w:cstheme="minorHAnsi"/>
            <w:noProof/>
            <w:webHidden/>
            <w:sz w:val="20"/>
            <w:szCs w:val="20"/>
          </w:rPr>
          <w:fldChar w:fldCharType="end"/>
        </w:r>
      </w:hyperlink>
    </w:p>
    <w:p w14:paraId="03CFB23E"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60" w:history="1">
        <w:r w:rsidR="00DC53BD" w:rsidRPr="00DC53BD">
          <w:rPr>
            <w:rStyle w:val="Hyperlink"/>
            <w:rFonts w:asciiTheme="minorHAnsi" w:hAnsiTheme="minorHAnsi" w:cstheme="minorHAnsi"/>
            <w:noProof/>
            <w:sz w:val="20"/>
            <w:szCs w:val="20"/>
          </w:rPr>
          <w:t>4.6.</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KRITERIJ ZA ODABIR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32</w:t>
        </w:r>
        <w:r w:rsidR="00DC53BD" w:rsidRPr="00DC53BD">
          <w:rPr>
            <w:rFonts w:asciiTheme="minorHAnsi" w:hAnsiTheme="minorHAnsi" w:cstheme="minorHAnsi"/>
            <w:noProof/>
            <w:webHidden/>
            <w:sz w:val="20"/>
            <w:szCs w:val="20"/>
          </w:rPr>
          <w:fldChar w:fldCharType="end"/>
        </w:r>
      </w:hyperlink>
    </w:p>
    <w:p w14:paraId="51F59CC2"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61" w:history="1">
        <w:r w:rsidR="00DC53BD" w:rsidRPr="00DC53BD">
          <w:rPr>
            <w:rStyle w:val="Hyperlink"/>
            <w:rFonts w:asciiTheme="minorHAnsi" w:hAnsiTheme="minorHAnsi" w:cstheme="minorHAnsi"/>
            <w:noProof/>
            <w:sz w:val="20"/>
            <w:szCs w:val="20"/>
          </w:rPr>
          <w:t>4.7.</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JEZIK I PISMO POSTUPKA I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37</w:t>
        </w:r>
        <w:r w:rsidR="00DC53BD" w:rsidRPr="00DC53BD">
          <w:rPr>
            <w:rFonts w:asciiTheme="minorHAnsi" w:hAnsiTheme="minorHAnsi" w:cstheme="minorHAnsi"/>
            <w:noProof/>
            <w:webHidden/>
            <w:sz w:val="20"/>
            <w:szCs w:val="20"/>
          </w:rPr>
          <w:fldChar w:fldCharType="end"/>
        </w:r>
      </w:hyperlink>
    </w:p>
    <w:p w14:paraId="568BAD12"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62" w:history="1">
        <w:r w:rsidR="00DC53BD" w:rsidRPr="00DC53BD">
          <w:rPr>
            <w:rStyle w:val="Hyperlink"/>
            <w:rFonts w:asciiTheme="minorHAnsi" w:hAnsiTheme="minorHAnsi" w:cstheme="minorHAnsi"/>
            <w:noProof/>
            <w:sz w:val="20"/>
            <w:szCs w:val="20"/>
          </w:rPr>
          <w:t>4.8.</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ROK VALJANOSTI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37</w:t>
        </w:r>
        <w:r w:rsidR="00DC53BD" w:rsidRPr="00DC53BD">
          <w:rPr>
            <w:rFonts w:asciiTheme="minorHAnsi" w:hAnsiTheme="minorHAnsi" w:cstheme="minorHAnsi"/>
            <w:noProof/>
            <w:webHidden/>
            <w:sz w:val="20"/>
            <w:szCs w:val="20"/>
          </w:rPr>
          <w:fldChar w:fldCharType="end"/>
        </w:r>
      </w:hyperlink>
    </w:p>
    <w:p w14:paraId="477B6946" w14:textId="77777777" w:rsidR="00DC53BD" w:rsidRPr="00DC53BD" w:rsidRDefault="00E26281" w:rsidP="00DC53BD">
      <w:pPr>
        <w:pStyle w:val="TOC1"/>
        <w:tabs>
          <w:tab w:val="left" w:pos="482"/>
          <w:tab w:val="right" w:leader="dot" w:pos="9344"/>
        </w:tabs>
        <w:spacing w:line="300" w:lineRule="atLeast"/>
        <w:rPr>
          <w:rFonts w:asciiTheme="minorHAnsi" w:eastAsiaTheme="minorEastAsia" w:hAnsiTheme="minorHAnsi" w:cstheme="minorHAnsi"/>
          <w:noProof/>
          <w:sz w:val="20"/>
          <w:szCs w:val="20"/>
          <w:lang w:eastAsia="hr-HR"/>
        </w:rPr>
      </w:pPr>
      <w:hyperlink w:anchor="_Toc65569963" w:history="1">
        <w:r w:rsidR="00DC53BD" w:rsidRPr="00DC53BD">
          <w:rPr>
            <w:rStyle w:val="Hyperlink"/>
            <w:rFonts w:asciiTheme="minorHAnsi" w:hAnsiTheme="minorHAnsi" w:cstheme="minorHAnsi"/>
            <w:noProof/>
            <w:sz w:val="20"/>
            <w:szCs w:val="20"/>
          </w:rPr>
          <w:t>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OSTALE ODREDBE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38</w:t>
        </w:r>
        <w:r w:rsidR="00DC53BD" w:rsidRPr="00DC53BD">
          <w:rPr>
            <w:rFonts w:asciiTheme="minorHAnsi" w:hAnsiTheme="minorHAnsi" w:cstheme="minorHAnsi"/>
            <w:noProof/>
            <w:webHidden/>
            <w:sz w:val="20"/>
            <w:szCs w:val="20"/>
          </w:rPr>
          <w:fldChar w:fldCharType="end"/>
        </w:r>
      </w:hyperlink>
    </w:p>
    <w:p w14:paraId="6482852F"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64" w:history="1">
        <w:r w:rsidR="00DC53BD" w:rsidRPr="00DC53BD">
          <w:rPr>
            <w:rStyle w:val="Hyperlink"/>
            <w:rFonts w:asciiTheme="minorHAnsi" w:hAnsiTheme="minorHAnsi" w:cstheme="minorHAnsi"/>
            <w:noProof/>
            <w:sz w:val="20"/>
            <w:szCs w:val="20"/>
          </w:rPr>
          <w:t>5.1.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ZAJEDNICA GOSPODARSKIH SUBJEKATA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38</w:t>
        </w:r>
        <w:r w:rsidR="00DC53BD" w:rsidRPr="00DC53BD">
          <w:rPr>
            <w:rFonts w:asciiTheme="minorHAnsi" w:hAnsiTheme="minorHAnsi" w:cstheme="minorHAnsi"/>
            <w:noProof/>
            <w:webHidden/>
            <w:sz w:val="20"/>
            <w:szCs w:val="20"/>
          </w:rPr>
          <w:fldChar w:fldCharType="end"/>
        </w:r>
      </w:hyperlink>
    </w:p>
    <w:p w14:paraId="7E3C4558"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65" w:history="1">
        <w:r w:rsidR="00DC53BD" w:rsidRPr="00DC53BD">
          <w:rPr>
            <w:rStyle w:val="Hyperlink"/>
            <w:rFonts w:asciiTheme="minorHAnsi" w:hAnsiTheme="minorHAnsi" w:cstheme="minorHAnsi"/>
            <w:noProof/>
            <w:sz w:val="20"/>
            <w:szCs w:val="20"/>
          </w:rPr>
          <w:t>5.2.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PODUGOVARANJE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39</w:t>
        </w:r>
        <w:r w:rsidR="00DC53BD" w:rsidRPr="00DC53BD">
          <w:rPr>
            <w:rFonts w:asciiTheme="minorHAnsi" w:hAnsiTheme="minorHAnsi" w:cstheme="minorHAnsi"/>
            <w:noProof/>
            <w:webHidden/>
            <w:sz w:val="20"/>
            <w:szCs w:val="20"/>
          </w:rPr>
          <w:fldChar w:fldCharType="end"/>
        </w:r>
      </w:hyperlink>
    </w:p>
    <w:p w14:paraId="693D4909"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66" w:history="1">
        <w:r w:rsidR="00DC53BD" w:rsidRPr="00DC53BD">
          <w:rPr>
            <w:rStyle w:val="Hyperlink"/>
            <w:rFonts w:asciiTheme="minorHAnsi" w:hAnsiTheme="minorHAnsi" w:cstheme="minorHAnsi"/>
            <w:noProof/>
            <w:sz w:val="20"/>
            <w:szCs w:val="20"/>
          </w:rPr>
          <w:t>5.3.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ROK, NAČIN I UVJETI PLAĆANJA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40</w:t>
        </w:r>
        <w:r w:rsidR="00DC53BD" w:rsidRPr="00DC53BD">
          <w:rPr>
            <w:rFonts w:asciiTheme="minorHAnsi" w:hAnsiTheme="minorHAnsi" w:cstheme="minorHAnsi"/>
            <w:noProof/>
            <w:webHidden/>
            <w:sz w:val="20"/>
            <w:szCs w:val="20"/>
          </w:rPr>
          <w:fldChar w:fldCharType="end"/>
        </w:r>
      </w:hyperlink>
    </w:p>
    <w:p w14:paraId="6F27D913"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67" w:history="1">
        <w:r w:rsidR="00DC53BD" w:rsidRPr="00DC53BD">
          <w:rPr>
            <w:rStyle w:val="Hyperlink"/>
            <w:rFonts w:asciiTheme="minorHAnsi" w:hAnsiTheme="minorHAnsi" w:cstheme="minorHAnsi"/>
            <w:noProof/>
            <w:sz w:val="20"/>
            <w:szCs w:val="20"/>
          </w:rPr>
          <w:t>5.3.1.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Avansno plaćanje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40</w:t>
        </w:r>
        <w:r w:rsidR="00DC53BD" w:rsidRPr="00DC53BD">
          <w:rPr>
            <w:rFonts w:asciiTheme="minorHAnsi" w:hAnsiTheme="minorHAnsi" w:cstheme="minorHAnsi"/>
            <w:noProof/>
            <w:webHidden/>
            <w:sz w:val="20"/>
            <w:szCs w:val="20"/>
          </w:rPr>
          <w:fldChar w:fldCharType="end"/>
        </w:r>
      </w:hyperlink>
    </w:p>
    <w:p w14:paraId="66BFA2F0"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68" w:history="1">
        <w:r w:rsidR="00DC53BD" w:rsidRPr="00DC53BD">
          <w:rPr>
            <w:rStyle w:val="Hyperlink"/>
            <w:rFonts w:asciiTheme="minorHAnsi" w:hAnsiTheme="minorHAnsi" w:cstheme="minorHAnsi"/>
            <w:noProof/>
            <w:sz w:val="20"/>
            <w:szCs w:val="20"/>
          </w:rPr>
          <w:t>5.3.2.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Izdavanje, ovjera i plaćanje situacija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40</w:t>
        </w:r>
        <w:r w:rsidR="00DC53BD" w:rsidRPr="00DC53BD">
          <w:rPr>
            <w:rFonts w:asciiTheme="minorHAnsi" w:hAnsiTheme="minorHAnsi" w:cstheme="minorHAnsi"/>
            <w:noProof/>
            <w:webHidden/>
            <w:sz w:val="20"/>
            <w:szCs w:val="20"/>
          </w:rPr>
          <w:fldChar w:fldCharType="end"/>
        </w:r>
      </w:hyperlink>
    </w:p>
    <w:p w14:paraId="60DAC6E6"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69" w:history="1">
        <w:r w:rsidR="00DC53BD" w:rsidRPr="00DC53BD">
          <w:rPr>
            <w:rStyle w:val="Hyperlink"/>
            <w:rFonts w:asciiTheme="minorHAnsi" w:hAnsiTheme="minorHAnsi" w:cstheme="minorHAnsi"/>
            <w:noProof/>
            <w:sz w:val="20"/>
            <w:szCs w:val="20"/>
          </w:rPr>
          <w:t>5.4.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VRSTA, SREDSTVO I UVJETI JAMSTVA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_Toc65569969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41</w:t>
        </w:r>
        <w:r w:rsidR="00DC53BD" w:rsidRPr="00DC53BD">
          <w:rPr>
            <w:rFonts w:asciiTheme="minorHAnsi" w:hAnsiTheme="minorHAnsi" w:cstheme="minorHAnsi"/>
            <w:noProof/>
            <w:webHidden/>
            <w:sz w:val="20"/>
            <w:szCs w:val="20"/>
          </w:rPr>
          <w:fldChar w:fldCharType="end"/>
        </w:r>
      </w:hyperlink>
    </w:p>
    <w:p w14:paraId="440D4D1B"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70" w:history="1">
        <w:r w:rsidR="00DC53BD" w:rsidRPr="00DC53BD">
          <w:rPr>
            <w:rStyle w:val="Hyperlink"/>
            <w:rFonts w:asciiTheme="minorHAnsi" w:hAnsiTheme="minorHAnsi" w:cstheme="minorHAnsi"/>
            <w:noProof/>
            <w:sz w:val="20"/>
            <w:szCs w:val="20"/>
            <w:lang w:eastAsia="hr-HR"/>
          </w:rPr>
          <w:t>5.4.1.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Odredbe koje se odnose na jamstva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41</w:t>
        </w:r>
        <w:r w:rsidR="00DC53BD" w:rsidRPr="00DC53BD">
          <w:rPr>
            <w:rFonts w:asciiTheme="minorHAnsi" w:hAnsiTheme="minorHAnsi" w:cstheme="minorHAnsi"/>
            <w:noProof/>
            <w:webHidden/>
            <w:sz w:val="20"/>
            <w:szCs w:val="20"/>
          </w:rPr>
          <w:fldChar w:fldCharType="end"/>
        </w:r>
      </w:hyperlink>
    </w:p>
    <w:p w14:paraId="4D53DFB2"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71" w:history="1">
        <w:r w:rsidR="00DC53BD" w:rsidRPr="00DC53BD">
          <w:rPr>
            <w:rStyle w:val="Hyperlink"/>
            <w:rFonts w:asciiTheme="minorHAnsi" w:hAnsiTheme="minorHAnsi" w:cstheme="minorHAnsi"/>
            <w:noProof/>
            <w:sz w:val="20"/>
            <w:szCs w:val="20"/>
            <w:lang w:eastAsia="hr-HR"/>
          </w:rPr>
          <w:t>5.4.2.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Jamstvo za ozbiljnost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43</w:t>
        </w:r>
        <w:r w:rsidR="00DC53BD" w:rsidRPr="00DC53BD">
          <w:rPr>
            <w:rFonts w:asciiTheme="minorHAnsi" w:hAnsiTheme="minorHAnsi" w:cstheme="minorHAnsi"/>
            <w:noProof/>
            <w:webHidden/>
            <w:sz w:val="20"/>
            <w:szCs w:val="20"/>
          </w:rPr>
          <w:fldChar w:fldCharType="end"/>
        </w:r>
      </w:hyperlink>
    </w:p>
    <w:p w14:paraId="25B9962B"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72" w:history="1">
        <w:r w:rsidR="00DC53BD" w:rsidRPr="00DC53BD">
          <w:rPr>
            <w:rStyle w:val="Hyperlink"/>
            <w:rFonts w:asciiTheme="minorHAnsi" w:hAnsiTheme="minorHAnsi" w:cstheme="minorHAnsi"/>
            <w:noProof/>
            <w:sz w:val="20"/>
            <w:szCs w:val="20"/>
            <w:lang w:eastAsia="hr-HR"/>
          </w:rPr>
          <w:t>5.4.3.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Jamstvo za uredno ispunjenje ugovora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44</w:t>
        </w:r>
        <w:r w:rsidR="00DC53BD" w:rsidRPr="00DC53BD">
          <w:rPr>
            <w:rFonts w:asciiTheme="minorHAnsi" w:hAnsiTheme="minorHAnsi" w:cstheme="minorHAnsi"/>
            <w:noProof/>
            <w:webHidden/>
            <w:sz w:val="20"/>
            <w:szCs w:val="20"/>
          </w:rPr>
          <w:fldChar w:fldCharType="end"/>
        </w:r>
      </w:hyperlink>
    </w:p>
    <w:p w14:paraId="5BC2B5AD"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73" w:history="1">
        <w:r w:rsidR="00DC53BD" w:rsidRPr="00DC53BD">
          <w:rPr>
            <w:rStyle w:val="Hyperlink"/>
            <w:rFonts w:asciiTheme="minorHAnsi" w:hAnsiTheme="minorHAnsi" w:cstheme="minorHAnsi"/>
            <w:noProof/>
            <w:sz w:val="20"/>
            <w:szCs w:val="20"/>
            <w:lang w:eastAsia="hr-HR"/>
          </w:rPr>
          <w:t>5.4.4.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Jamstvo za otklanjanje nedostataka u jamstvenom roku</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44</w:t>
        </w:r>
        <w:r w:rsidR="00DC53BD" w:rsidRPr="00DC53BD">
          <w:rPr>
            <w:rFonts w:asciiTheme="minorHAnsi" w:hAnsiTheme="minorHAnsi" w:cstheme="minorHAnsi"/>
            <w:noProof/>
            <w:webHidden/>
            <w:sz w:val="20"/>
            <w:szCs w:val="20"/>
          </w:rPr>
          <w:fldChar w:fldCharType="end"/>
        </w:r>
      </w:hyperlink>
    </w:p>
    <w:p w14:paraId="57C0A7AE"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74" w:history="1">
        <w:r w:rsidR="00DC53BD" w:rsidRPr="00DC53BD">
          <w:rPr>
            <w:rStyle w:val="Hyperlink"/>
            <w:rFonts w:asciiTheme="minorHAnsi" w:hAnsiTheme="minorHAnsi" w:cstheme="minorHAnsi"/>
            <w:noProof/>
            <w:sz w:val="20"/>
            <w:szCs w:val="20"/>
            <w:lang w:eastAsia="hr-HR"/>
          </w:rPr>
          <w:t>5.4.5.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Polica i dokazi o pokriću osiguranja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45</w:t>
        </w:r>
        <w:r w:rsidR="00DC53BD" w:rsidRPr="00DC53BD">
          <w:rPr>
            <w:rFonts w:asciiTheme="minorHAnsi" w:hAnsiTheme="minorHAnsi" w:cstheme="minorHAnsi"/>
            <w:noProof/>
            <w:webHidden/>
            <w:sz w:val="20"/>
            <w:szCs w:val="20"/>
          </w:rPr>
          <w:fldChar w:fldCharType="end"/>
        </w:r>
      </w:hyperlink>
    </w:p>
    <w:p w14:paraId="14EDA564" w14:textId="77777777" w:rsidR="00DC53BD" w:rsidRPr="00DC53BD" w:rsidRDefault="00E26281" w:rsidP="00DC53BD">
      <w:pPr>
        <w:pStyle w:val="TOC3"/>
        <w:tabs>
          <w:tab w:val="left" w:pos="1320"/>
          <w:tab w:val="right" w:leader="dot" w:pos="9344"/>
        </w:tabs>
        <w:spacing w:line="300" w:lineRule="atLeast"/>
        <w:rPr>
          <w:rFonts w:asciiTheme="minorHAnsi" w:eastAsiaTheme="minorEastAsia" w:hAnsiTheme="minorHAnsi" w:cstheme="minorHAnsi"/>
          <w:noProof/>
          <w:sz w:val="20"/>
          <w:szCs w:val="20"/>
          <w:lang w:eastAsia="hr-HR"/>
        </w:rPr>
      </w:pPr>
      <w:hyperlink w:anchor="_Toc65569975" w:history="1">
        <w:r w:rsidR="00DC53BD" w:rsidRPr="00DC53BD">
          <w:rPr>
            <w:rStyle w:val="Hyperlink"/>
            <w:rFonts w:asciiTheme="minorHAnsi" w:hAnsiTheme="minorHAnsi" w:cstheme="minorHAnsi"/>
            <w:noProof/>
            <w:sz w:val="20"/>
            <w:szCs w:val="20"/>
            <w:lang w:eastAsia="hr-HR"/>
          </w:rPr>
          <w:t>5.4.6.</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Jamstveni rok i odgovornost za nedostatke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45</w:t>
        </w:r>
        <w:r w:rsidR="00DC53BD" w:rsidRPr="00DC53BD">
          <w:rPr>
            <w:rFonts w:asciiTheme="minorHAnsi" w:hAnsiTheme="minorHAnsi" w:cstheme="minorHAnsi"/>
            <w:noProof/>
            <w:webHidden/>
            <w:sz w:val="20"/>
            <w:szCs w:val="20"/>
          </w:rPr>
          <w:fldChar w:fldCharType="end"/>
        </w:r>
      </w:hyperlink>
    </w:p>
    <w:p w14:paraId="7BEEA55F"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76" w:history="1">
        <w:r w:rsidR="00DC53BD" w:rsidRPr="00DC53BD">
          <w:rPr>
            <w:rStyle w:val="Hyperlink"/>
            <w:rFonts w:asciiTheme="minorHAnsi" w:hAnsiTheme="minorHAnsi" w:cstheme="minorHAnsi"/>
            <w:noProof/>
            <w:sz w:val="20"/>
            <w:szCs w:val="20"/>
          </w:rPr>
          <w:t>5.5.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OBJAŠNJENJA I IZMJENE DOKUMENTACIJE O NABAVI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47</w:t>
        </w:r>
        <w:r w:rsidR="00DC53BD" w:rsidRPr="00DC53BD">
          <w:rPr>
            <w:rFonts w:asciiTheme="minorHAnsi" w:hAnsiTheme="minorHAnsi" w:cstheme="minorHAnsi"/>
            <w:noProof/>
            <w:webHidden/>
            <w:sz w:val="20"/>
            <w:szCs w:val="20"/>
          </w:rPr>
          <w:fldChar w:fldCharType="end"/>
        </w:r>
      </w:hyperlink>
    </w:p>
    <w:p w14:paraId="0D4B289F"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77" w:history="1">
        <w:r w:rsidR="00DC53BD" w:rsidRPr="00DC53BD">
          <w:rPr>
            <w:rStyle w:val="Hyperlink"/>
            <w:rFonts w:asciiTheme="minorHAnsi" w:hAnsiTheme="minorHAnsi" w:cstheme="minorHAnsi"/>
            <w:noProof/>
            <w:sz w:val="20"/>
            <w:szCs w:val="20"/>
          </w:rPr>
          <w:t>5.6.</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DATUM, VRIJEME I MJESTO DOSTAVE PONUDA I JAVNOG OTVARANJA PONUDA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48</w:t>
        </w:r>
        <w:r w:rsidR="00DC53BD" w:rsidRPr="00DC53BD">
          <w:rPr>
            <w:rFonts w:asciiTheme="minorHAnsi" w:hAnsiTheme="minorHAnsi" w:cstheme="minorHAnsi"/>
            <w:noProof/>
            <w:webHidden/>
            <w:sz w:val="20"/>
            <w:szCs w:val="20"/>
          </w:rPr>
          <w:fldChar w:fldCharType="end"/>
        </w:r>
      </w:hyperlink>
    </w:p>
    <w:p w14:paraId="17622006"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78" w:history="1">
        <w:r w:rsidR="00DC53BD" w:rsidRPr="00DC53BD">
          <w:rPr>
            <w:rStyle w:val="Hyperlink"/>
            <w:rFonts w:asciiTheme="minorHAnsi" w:hAnsiTheme="minorHAnsi" w:cstheme="minorHAnsi"/>
            <w:noProof/>
            <w:sz w:val="20"/>
            <w:szCs w:val="20"/>
          </w:rPr>
          <w:t>5.7.</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PREGLED I OCJENA PONUDA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48</w:t>
        </w:r>
        <w:r w:rsidR="00DC53BD" w:rsidRPr="00DC53BD">
          <w:rPr>
            <w:rFonts w:asciiTheme="minorHAnsi" w:hAnsiTheme="minorHAnsi" w:cstheme="minorHAnsi"/>
            <w:noProof/>
            <w:webHidden/>
            <w:sz w:val="20"/>
            <w:szCs w:val="20"/>
          </w:rPr>
          <w:fldChar w:fldCharType="end"/>
        </w:r>
      </w:hyperlink>
    </w:p>
    <w:p w14:paraId="2A734BDD"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79" w:history="1">
        <w:r w:rsidR="00DC53BD" w:rsidRPr="00DC53BD">
          <w:rPr>
            <w:rStyle w:val="Hyperlink"/>
            <w:rFonts w:asciiTheme="minorHAnsi" w:hAnsiTheme="minorHAnsi" w:cstheme="minorHAnsi"/>
            <w:noProof/>
            <w:sz w:val="20"/>
            <w:szCs w:val="20"/>
          </w:rPr>
          <w:t>5.8.</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NAČIN PREGLEDA I OCJENE PONUDA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_Toc65569979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49</w:t>
        </w:r>
        <w:r w:rsidR="00DC53BD" w:rsidRPr="00DC53BD">
          <w:rPr>
            <w:rFonts w:asciiTheme="minorHAnsi" w:hAnsiTheme="minorHAnsi" w:cstheme="minorHAnsi"/>
            <w:noProof/>
            <w:webHidden/>
            <w:sz w:val="20"/>
            <w:szCs w:val="20"/>
          </w:rPr>
          <w:fldChar w:fldCharType="end"/>
        </w:r>
      </w:hyperlink>
    </w:p>
    <w:p w14:paraId="24323447" w14:textId="77777777" w:rsidR="00DC53BD" w:rsidRPr="00DC53BD" w:rsidRDefault="00E26281" w:rsidP="00DC53BD">
      <w:pPr>
        <w:pStyle w:val="TOC2"/>
        <w:tabs>
          <w:tab w:val="left" w:pos="880"/>
          <w:tab w:val="right" w:leader="dot" w:pos="9344"/>
        </w:tabs>
        <w:spacing w:line="300" w:lineRule="atLeast"/>
        <w:rPr>
          <w:rFonts w:asciiTheme="minorHAnsi" w:eastAsiaTheme="minorEastAsia" w:hAnsiTheme="minorHAnsi" w:cstheme="minorHAnsi"/>
          <w:noProof/>
          <w:sz w:val="20"/>
          <w:szCs w:val="20"/>
          <w:lang w:eastAsia="hr-HR"/>
        </w:rPr>
      </w:pPr>
      <w:hyperlink w:anchor="_Toc65569980" w:history="1">
        <w:r w:rsidR="00DC53BD" w:rsidRPr="00DC53BD">
          <w:rPr>
            <w:rStyle w:val="Hyperlink"/>
            <w:rFonts w:asciiTheme="minorHAnsi" w:hAnsiTheme="minorHAnsi" w:cstheme="minorHAnsi"/>
            <w:noProof/>
            <w:sz w:val="20"/>
            <w:szCs w:val="20"/>
          </w:rPr>
          <w:t>5.9.</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DOPUNJAVANJE, POJAŠNJENJE I UPOTPUNJAVANJE PONUDE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49</w:t>
        </w:r>
        <w:r w:rsidR="00DC53BD" w:rsidRPr="00DC53BD">
          <w:rPr>
            <w:rFonts w:asciiTheme="minorHAnsi" w:hAnsiTheme="minorHAnsi" w:cstheme="minorHAnsi"/>
            <w:noProof/>
            <w:webHidden/>
            <w:sz w:val="20"/>
            <w:szCs w:val="20"/>
          </w:rPr>
          <w:fldChar w:fldCharType="end"/>
        </w:r>
      </w:hyperlink>
    </w:p>
    <w:p w14:paraId="350C5D36"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1" w:history="1">
        <w:r w:rsidR="00DC53BD" w:rsidRPr="00DC53BD">
          <w:rPr>
            <w:rStyle w:val="Hyperlink"/>
            <w:rFonts w:asciiTheme="minorHAnsi" w:hAnsiTheme="minorHAnsi" w:cstheme="minorHAnsi"/>
            <w:noProof/>
            <w:sz w:val="20"/>
            <w:szCs w:val="20"/>
          </w:rPr>
          <w:t>5.10.</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PROVJERA PONUDITELJA KOJI JE PODNIO EKONOMSKI NAJPOVOLJNIJU PONUDU</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49</w:t>
        </w:r>
        <w:r w:rsidR="00DC53BD" w:rsidRPr="00DC53BD">
          <w:rPr>
            <w:rFonts w:asciiTheme="minorHAnsi" w:hAnsiTheme="minorHAnsi" w:cstheme="minorHAnsi"/>
            <w:noProof/>
            <w:webHidden/>
            <w:sz w:val="20"/>
            <w:szCs w:val="20"/>
          </w:rPr>
          <w:fldChar w:fldCharType="end"/>
        </w:r>
      </w:hyperlink>
    </w:p>
    <w:p w14:paraId="3660BD28"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2" w:history="1">
        <w:r w:rsidR="00DC53BD" w:rsidRPr="00DC53BD">
          <w:rPr>
            <w:rStyle w:val="Hyperlink"/>
            <w:rFonts w:asciiTheme="minorHAnsi" w:hAnsiTheme="minorHAnsi" w:cstheme="minorHAnsi"/>
            <w:noProof/>
            <w:sz w:val="20"/>
            <w:szCs w:val="20"/>
          </w:rPr>
          <w:t>5.11.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TAJNOST DOKUMENTACIJE GOSPODARSKIH SUBJEKATA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50</w:t>
        </w:r>
        <w:r w:rsidR="00DC53BD" w:rsidRPr="00DC53BD">
          <w:rPr>
            <w:rFonts w:asciiTheme="minorHAnsi" w:hAnsiTheme="minorHAnsi" w:cstheme="minorHAnsi"/>
            <w:noProof/>
            <w:webHidden/>
            <w:sz w:val="20"/>
            <w:szCs w:val="20"/>
          </w:rPr>
          <w:fldChar w:fldCharType="end"/>
        </w:r>
      </w:hyperlink>
    </w:p>
    <w:p w14:paraId="38456785"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3" w:history="1">
        <w:r w:rsidR="00DC53BD" w:rsidRPr="00DC53BD">
          <w:rPr>
            <w:rStyle w:val="Hyperlink"/>
            <w:rFonts w:asciiTheme="minorHAnsi" w:hAnsiTheme="minorHAnsi" w:cstheme="minorHAnsi"/>
            <w:noProof/>
            <w:sz w:val="20"/>
            <w:szCs w:val="20"/>
          </w:rPr>
          <w:t>5.12.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RAZLOZI ZA ODBIJANJE PONUDA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50</w:t>
        </w:r>
        <w:r w:rsidR="00DC53BD" w:rsidRPr="00DC53BD">
          <w:rPr>
            <w:rFonts w:asciiTheme="minorHAnsi" w:hAnsiTheme="minorHAnsi" w:cstheme="minorHAnsi"/>
            <w:noProof/>
            <w:webHidden/>
            <w:sz w:val="20"/>
            <w:szCs w:val="20"/>
          </w:rPr>
          <w:fldChar w:fldCharType="end"/>
        </w:r>
      </w:hyperlink>
    </w:p>
    <w:p w14:paraId="59A137CD"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4" w:history="1">
        <w:r w:rsidR="00DC53BD" w:rsidRPr="00DC53BD">
          <w:rPr>
            <w:rStyle w:val="Hyperlink"/>
            <w:rFonts w:asciiTheme="minorHAnsi" w:hAnsiTheme="minorHAnsi" w:cstheme="minorHAnsi"/>
            <w:noProof/>
            <w:sz w:val="20"/>
            <w:szCs w:val="20"/>
          </w:rPr>
          <w:t>5.13.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ODLUKA O ODABIRU ILI PONIŠTENJU</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51</w:t>
        </w:r>
        <w:r w:rsidR="00DC53BD" w:rsidRPr="00DC53BD">
          <w:rPr>
            <w:rFonts w:asciiTheme="minorHAnsi" w:hAnsiTheme="minorHAnsi" w:cstheme="minorHAnsi"/>
            <w:noProof/>
            <w:webHidden/>
            <w:sz w:val="20"/>
            <w:szCs w:val="20"/>
          </w:rPr>
          <w:fldChar w:fldCharType="end"/>
        </w:r>
      </w:hyperlink>
    </w:p>
    <w:p w14:paraId="18E68F30"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5" w:history="1">
        <w:r w:rsidR="00DC53BD" w:rsidRPr="00DC53BD">
          <w:rPr>
            <w:rStyle w:val="Hyperlink"/>
            <w:rFonts w:asciiTheme="minorHAnsi" w:hAnsiTheme="minorHAnsi" w:cstheme="minorHAnsi"/>
            <w:noProof/>
            <w:sz w:val="20"/>
            <w:szCs w:val="20"/>
          </w:rPr>
          <w:t>5.14.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UVID U DOKUMENTACIJU POSTUPKA JAVNE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51</w:t>
        </w:r>
        <w:r w:rsidR="00DC53BD" w:rsidRPr="00DC53BD">
          <w:rPr>
            <w:rFonts w:asciiTheme="minorHAnsi" w:hAnsiTheme="minorHAnsi" w:cstheme="minorHAnsi"/>
            <w:noProof/>
            <w:webHidden/>
            <w:sz w:val="20"/>
            <w:szCs w:val="20"/>
          </w:rPr>
          <w:fldChar w:fldCharType="end"/>
        </w:r>
      </w:hyperlink>
    </w:p>
    <w:p w14:paraId="600FE480"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6" w:history="1">
        <w:r w:rsidR="00DC53BD" w:rsidRPr="00DC53BD">
          <w:rPr>
            <w:rStyle w:val="Hyperlink"/>
            <w:rFonts w:asciiTheme="minorHAnsi" w:hAnsiTheme="minorHAnsi" w:cstheme="minorHAnsi"/>
            <w:noProof/>
            <w:sz w:val="20"/>
            <w:szCs w:val="20"/>
          </w:rPr>
          <w:t>5.15.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ZAVRŠETAK POSTUPKA JAVNE NABAVE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51</w:t>
        </w:r>
        <w:r w:rsidR="00DC53BD" w:rsidRPr="00DC53BD">
          <w:rPr>
            <w:rFonts w:asciiTheme="minorHAnsi" w:hAnsiTheme="minorHAnsi" w:cstheme="minorHAnsi"/>
            <w:noProof/>
            <w:webHidden/>
            <w:sz w:val="20"/>
            <w:szCs w:val="20"/>
          </w:rPr>
          <w:fldChar w:fldCharType="end"/>
        </w:r>
      </w:hyperlink>
    </w:p>
    <w:p w14:paraId="5CBDE7F4"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7" w:history="1">
        <w:r w:rsidR="00DC53BD" w:rsidRPr="00DC53BD">
          <w:rPr>
            <w:rStyle w:val="Hyperlink"/>
            <w:rFonts w:asciiTheme="minorHAnsi" w:hAnsiTheme="minorHAnsi" w:cstheme="minorHAnsi"/>
            <w:noProof/>
            <w:sz w:val="20"/>
            <w:szCs w:val="20"/>
          </w:rPr>
          <w:t>5.16.</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DOKUMENTI KOJI ĆE SE NAKON ZAVRŠETKA POSTUPKA JAVNE NABAVE VRATITI PONUDITELJIMA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52</w:t>
        </w:r>
        <w:r w:rsidR="00DC53BD" w:rsidRPr="00DC53BD">
          <w:rPr>
            <w:rFonts w:asciiTheme="minorHAnsi" w:hAnsiTheme="minorHAnsi" w:cstheme="minorHAnsi"/>
            <w:noProof/>
            <w:webHidden/>
            <w:sz w:val="20"/>
            <w:szCs w:val="20"/>
          </w:rPr>
          <w:fldChar w:fldCharType="end"/>
        </w:r>
      </w:hyperlink>
    </w:p>
    <w:p w14:paraId="7C78533A"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8" w:history="1">
        <w:r w:rsidR="00DC53BD" w:rsidRPr="00DC53BD">
          <w:rPr>
            <w:rStyle w:val="Hyperlink"/>
            <w:rFonts w:asciiTheme="minorHAnsi" w:hAnsiTheme="minorHAnsi" w:cstheme="minorHAnsi"/>
            <w:noProof/>
            <w:sz w:val="20"/>
            <w:szCs w:val="20"/>
          </w:rPr>
          <w:t>5.17.</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TROŠAK PONUDE I PREUZIMANJE DOKUMENTACIJE O NABAVI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52</w:t>
        </w:r>
        <w:r w:rsidR="00DC53BD" w:rsidRPr="00DC53BD">
          <w:rPr>
            <w:rFonts w:asciiTheme="minorHAnsi" w:hAnsiTheme="minorHAnsi" w:cstheme="minorHAnsi"/>
            <w:noProof/>
            <w:webHidden/>
            <w:sz w:val="20"/>
            <w:szCs w:val="20"/>
          </w:rPr>
          <w:fldChar w:fldCharType="end"/>
        </w:r>
      </w:hyperlink>
    </w:p>
    <w:p w14:paraId="2F1DE53D"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89" w:history="1">
        <w:r w:rsidR="00DC53BD" w:rsidRPr="00DC53BD">
          <w:rPr>
            <w:rStyle w:val="Hyperlink"/>
            <w:rFonts w:asciiTheme="minorHAnsi" w:hAnsiTheme="minorHAnsi" w:cstheme="minorHAnsi"/>
            <w:noProof/>
            <w:sz w:val="20"/>
            <w:szCs w:val="20"/>
          </w:rPr>
          <w:t>5.18.</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POUKA O PRAVNOM LIJEKU</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_Toc65569989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52</w:t>
        </w:r>
        <w:r w:rsidR="00DC53BD" w:rsidRPr="00DC53BD">
          <w:rPr>
            <w:rFonts w:asciiTheme="minorHAnsi" w:hAnsiTheme="minorHAnsi" w:cstheme="minorHAnsi"/>
            <w:noProof/>
            <w:webHidden/>
            <w:sz w:val="20"/>
            <w:szCs w:val="20"/>
          </w:rPr>
          <w:fldChar w:fldCharType="end"/>
        </w:r>
      </w:hyperlink>
    </w:p>
    <w:p w14:paraId="28F010BB"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90" w:history="1">
        <w:r w:rsidR="00DC53BD" w:rsidRPr="00DC53BD">
          <w:rPr>
            <w:rStyle w:val="Hyperlink"/>
            <w:rFonts w:asciiTheme="minorHAnsi" w:hAnsiTheme="minorHAnsi" w:cstheme="minorHAnsi"/>
            <w:noProof/>
            <w:sz w:val="20"/>
            <w:szCs w:val="20"/>
            <w:lang w:eastAsia="hr-HR"/>
          </w:rPr>
          <w:t>5.19.</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UVJETI I ZAHTJEVI KOJI MORAJU BITI ISPUNJENI SUKLADNO POSEBNIM PROPISIMA ILI STRUČNIM PRAVILIMA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54</w:t>
        </w:r>
        <w:r w:rsidR="00DC53BD" w:rsidRPr="00DC53BD">
          <w:rPr>
            <w:rFonts w:asciiTheme="minorHAnsi" w:hAnsiTheme="minorHAnsi" w:cstheme="minorHAnsi"/>
            <w:noProof/>
            <w:webHidden/>
            <w:sz w:val="20"/>
            <w:szCs w:val="20"/>
          </w:rPr>
          <w:fldChar w:fldCharType="end"/>
        </w:r>
      </w:hyperlink>
    </w:p>
    <w:p w14:paraId="1CBE98EC" w14:textId="77777777" w:rsidR="00DC53BD" w:rsidRPr="00DC53BD" w:rsidRDefault="00E26281" w:rsidP="00DC53BD">
      <w:pPr>
        <w:pStyle w:val="TOC3"/>
        <w:tabs>
          <w:tab w:val="left" w:pos="1540"/>
          <w:tab w:val="right" w:leader="dot" w:pos="9344"/>
        </w:tabs>
        <w:spacing w:line="300" w:lineRule="atLeast"/>
        <w:rPr>
          <w:rFonts w:asciiTheme="minorHAnsi" w:eastAsiaTheme="minorEastAsia" w:hAnsiTheme="minorHAnsi" w:cstheme="minorHAnsi"/>
          <w:noProof/>
          <w:sz w:val="20"/>
          <w:szCs w:val="20"/>
          <w:lang w:eastAsia="hr-HR"/>
        </w:rPr>
      </w:pPr>
      <w:hyperlink w:anchor="_Toc65569991" w:history="1">
        <w:r w:rsidR="00DC53BD" w:rsidRPr="00DC53BD">
          <w:rPr>
            <w:rStyle w:val="Hyperlink"/>
            <w:rFonts w:asciiTheme="minorHAnsi" w:hAnsiTheme="minorHAnsi" w:cstheme="minorHAnsi"/>
            <w:noProof/>
            <w:sz w:val="20"/>
            <w:szCs w:val="20"/>
          </w:rPr>
          <w:t>5.19.1.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Zahtjevi za obavljanje poslova za tehničke stručnjake u svojstvu inženjera gradilišta i voditelja radova odgovarajuće struke</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54</w:t>
        </w:r>
        <w:r w:rsidR="00DC53BD" w:rsidRPr="00DC53BD">
          <w:rPr>
            <w:rFonts w:asciiTheme="minorHAnsi" w:hAnsiTheme="minorHAnsi" w:cstheme="minorHAnsi"/>
            <w:noProof/>
            <w:webHidden/>
            <w:sz w:val="20"/>
            <w:szCs w:val="20"/>
          </w:rPr>
          <w:fldChar w:fldCharType="end"/>
        </w:r>
      </w:hyperlink>
    </w:p>
    <w:p w14:paraId="56FD580B" w14:textId="77777777" w:rsidR="00DC53BD" w:rsidRPr="00DC53BD" w:rsidRDefault="00E26281" w:rsidP="00DC53BD">
      <w:pPr>
        <w:pStyle w:val="TOC3"/>
        <w:tabs>
          <w:tab w:val="left" w:pos="1540"/>
          <w:tab w:val="right" w:leader="dot" w:pos="9344"/>
        </w:tabs>
        <w:spacing w:line="300" w:lineRule="atLeast"/>
        <w:rPr>
          <w:rFonts w:asciiTheme="minorHAnsi" w:eastAsiaTheme="minorEastAsia" w:hAnsiTheme="minorHAnsi" w:cstheme="minorHAnsi"/>
          <w:noProof/>
          <w:sz w:val="20"/>
          <w:szCs w:val="20"/>
          <w:lang w:eastAsia="hr-HR"/>
        </w:rPr>
      </w:pPr>
      <w:hyperlink w:anchor="_Toc65569992" w:history="1">
        <w:r w:rsidR="00DC53BD" w:rsidRPr="00DC53BD">
          <w:rPr>
            <w:rStyle w:val="Hyperlink"/>
            <w:rFonts w:asciiTheme="minorHAnsi" w:hAnsiTheme="minorHAnsi" w:cstheme="minorHAnsi"/>
            <w:noProof/>
            <w:sz w:val="20"/>
            <w:szCs w:val="20"/>
          </w:rPr>
          <w:t>5.19.2.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Zahtjevi za obavljanje djelatnosti građenja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_Toc65569992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56</w:t>
        </w:r>
        <w:r w:rsidR="00DC53BD" w:rsidRPr="00DC53BD">
          <w:rPr>
            <w:rFonts w:asciiTheme="minorHAnsi" w:hAnsiTheme="minorHAnsi" w:cstheme="minorHAnsi"/>
            <w:noProof/>
            <w:webHidden/>
            <w:sz w:val="20"/>
            <w:szCs w:val="20"/>
          </w:rPr>
          <w:fldChar w:fldCharType="end"/>
        </w:r>
      </w:hyperlink>
    </w:p>
    <w:p w14:paraId="502794AF"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93" w:history="1">
        <w:r w:rsidR="00DC53BD" w:rsidRPr="00DC53BD">
          <w:rPr>
            <w:rStyle w:val="Hyperlink"/>
            <w:rFonts w:asciiTheme="minorHAnsi" w:hAnsiTheme="minorHAnsi" w:cstheme="minorHAnsi"/>
            <w:noProof/>
            <w:sz w:val="20"/>
            <w:szCs w:val="20"/>
            <w:lang w:eastAsia="hr-HR"/>
          </w:rPr>
          <w:t>5.20.</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POSEBNI UVJETI NARUČITELJA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_Toc65569993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59</w:t>
        </w:r>
        <w:r w:rsidR="00DC53BD" w:rsidRPr="00DC53BD">
          <w:rPr>
            <w:rFonts w:asciiTheme="minorHAnsi" w:hAnsiTheme="minorHAnsi" w:cstheme="minorHAnsi"/>
            <w:noProof/>
            <w:webHidden/>
            <w:sz w:val="20"/>
            <w:szCs w:val="20"/>
          </w:rPr>
          <w:fldChar w:fldCharType="end"/>
        </w:r>
      </w:hyperlink>
    </w:p>
    <w:p w14:paraId="197FCCA0"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94" w:history="1">
        <w:r w:rsidR="00DC53BD" w:rsidRPr="00DC53BD">
          <w:rPr>
            <w:rStyle w:val="Hyperlink"/>
            <w:rFonts w:asciiTheme="minorHAnsi" w:hAnsiTheme="minorHAnsi" w:cstheme="minorHAnsi"/>
            <w:noProof/>
            <w:sz w:val="20"/>
            <w:szCs w:val="20"/>
          </w:rPr>
          <w:t>5.21.</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KONTROLA I PRAĆENJE IZVRŠENJA UGOVORA O JAVNOJ NABAVI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_Toc65569994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59</w:t>
        </w:r>
        <w:r w:rsidR="00DC53BD" w:rsidRPr="00DC53BD">
          <w:rPr>
            <w:rFonts w:asciiTheme="minorHAnsi" w:hAnsiTheme="minorHAnsi" w:cstheme="minorHAnsi"/>
            <w:noProof/>
            <w:webHidden/>
            <w:sz w:val="20"/>
            <w:szCs w:val="20"/>
          </w:rPr>
          <w:fldChar w:fldCharType="end"/>
        </w:r>
      </w:hyperlink>
    </w:p>
    <w:p w14:paraId="56D9E1CD"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95" w:history="1">
        <w:r w:rsidR="00DC53BD" w:rsidRPr="00DC53BD">
          <w:rPr>
            <w:rStyle w:val="Hyperlink"/>
            <w:rFonts w:asciiTheme="minorHAnsi" w:hAnsiTheme="minorHAnsi" w:cstheme="minorHAnsi"/>
            <w:noProof/>
            <w:sz w:val="20"/>
            <w:szCs w:val="20"/>
          </w:rPr>
          <w:t>5.22.</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IZMJENE UGOVORA O JAVNOJ NABAVI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_Toc65569995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60</w:t>
        </w:r>
        <w:r w:rsidR="00DC53BD" w:rsidRPr="00DC53BD">
          <w:rPr>
            <w:rFonts w:asciiTheme="minorHAnsi" w:hAnsiTheme="minorHAnsi" w:cstheme="minorHAnsi"/>
            <w:noProof/>
            <w:webHidden/>
            <w:sz w:val="20"/>
            <w:szCs w:val="20"/>
          </w:rPr>
          <w:fldChar w:fldCharType="end"/>
        </w:r>
      </w:hyperlink>
    </w:p>
    <w:p w14:paraId="7FB860D7"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96" w:history="1">
        <w:r w:rsidR="00DC53BD" w:rsidRPr="00DC53BD">
          <w:rPr>
            <w:rStyle w:val="Hyperlink"/>
            <w:rFonts w:asciiTheme="minorHAnsi" w:hAnsiTheme="minorHAnsi" w:cstheme="minorHAnsi"/>
            <w:noProof/>
            <w:sz w:val="20"/>
            <w:szCs w:val="20"/>
          </w:rPr>
          <w:t>5.23.</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RASKID UGOVORA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_Toc65569996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60</w:t>
        </w:r>
        <w:r w:rsidR="00DC53BD" w:rsidRPr="00DC53BD">
          <w:rPr>
            <w:rFonts w:asciiTheme="minorHAnsi" w:hAnsiTheme="minorHAnsi" w:cstheme="minorHAnsi"/>
            <w:noProof/>
            <w:webHidden/>
            <w:sz w:val="20"/>
            <w:szCs w:val="20"/>
          </w:rPr>
          <w:fldChar w:fldCharType="end"/>
        </w:r>
      </w:hyperlink>
    </w:p>
    <w:p w14:paraId="5F682378"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97" w:history="1">
        <w:r w:rsidR="00DC53BD" w:rsidRPr="00DC53BD">
          <w:rPr>
            <w:rStyle w:val="Hyperlink"/>
            <w:rFonts w:asciiTheme="minorHAnsi" w:hAnsiTheme="minorHAnsi" w:cstheme="minorHAnsi"/>
            <w:noProof/>
            <w:sz w:val="20"/>
            <w:szCs w:val="20"/>
          </w:rPr>
          <w:t>5.24.</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NAVOD U PRIMJENI TRGOVAČKIH OBIČAJA (UZANCI)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_Toc65569997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60</w:t>
        </w:r>
        <w:r w:rsidR="00DC53BD" w:rsidRPr="00DC53BD">
          <w:rPr>
            <w:rFonts w:asciiTheme="minorHAnsi" w:hAnsiTheme="minorHAnsi" w:cstheme="minorHAnsi"/>
            <w:noProof/>
            <w:webHidden/>
            <w:sz w:val="20"/>
            <w:szCs w:val="20"/>
          </w:rPr>
          <w:fldChar w:fldCharType="end"/>
        </w:r>
      </w:hyperlink>
    </w:p>
    <w:p w14:paraId="3925AD1A"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98" w:history="1">
        <w:r w:rsidR="00DC53BD" w:rsidRPr="00DC53BD">
          <w:rPr>
            <w:rStyle w:val="Hyperlink"/>
            <w:rFonts w:asciiTheme="minorHAnsi" w:hAnsiTheme="minorHAnsi" w:cstheme="minorHAnsi"/>
            <w:noProof/>
            <w:sz w:val="20"/>
            <w:szCs w:val="20"/>
          </w:rPr>
          <w:t>5.25.</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rPr>
          <w:t>NORME OSIGURANJA KVALITETE ILI NORME UPRAVLJANJA OKOLIŠEM</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_Toc65569998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60</w:t>
        </w:r>
        <w:r w:rsidR="00DC53BD" w:rsidRPr="00DC53BD">
          <w:rPr>
            <w:rFonts w:asciiTheme="minorHAnsi" w:hAnsiTheme="minorHAnsi" w:cstheme="minorHAnsi"/>
            <w:noProof/>
            <w:webHidden/>
            <w:sz w:val="20"/>
            <w:szCs w:val="20"/>
          </w:rPr>
          <w:fldChar w:fldCharType="end"/>
        </w:r>
      </w:hyperlink>
    </w:p>
    <w:p w14:paraId="756E979B"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69999" w:history="1">
        <w:r w:rsidR="00DC53BD" w:rsidRPr="00DC53BD">
          <w:rPr>
            <w:rStyle w:val="Hyperlink"/>
            <w:rFonts w:asciiTheme="minorHAnsi" w:hAnsiTheme="minorHAnsi" w:cstheme="minorHAnsi"/>
            <w:noProof/>
            <w:sz w:val="20"/>
            <w:szCs w:val="20"/>
            <w:lang w:eastAsia="hr-HR"/>
          </w:rPr>
          <w:t>5.26.</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PODACI O TIJELIMA OD KOJIH GS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_Toc65569999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60</w:t>
        </w:r>
        <w:r w:rsidR="00DC53BD" w:rsidRPr="00DC53BD">
          <w:rPr>
            <w:rFonts w:asciiTheme="minorHAnsi" w:hAnsiTheme="minorHAnsi" w:cstheme="minorHAnsi"/>
            <w:noProof/>
            <w:webHidden/>
            <w:sz w:val="20"/>
            <w:szCs w:val="20"/>
          </w:rPr>
          <w:fldChar w:fldCharType="end"/>
        </w:r>
      </w:hyperlink>
    </w:p>
    <w:p w14:paraId="2EBB1B5B" w14:textId="77777777" w:rsidR="00DC53BD" w:rsidRPr="00DC53BD" w:rsidRDefault="00E26281" w:rsidP="00DC53BD">
      <w:pPr>
        <w:pStyle w:val="TOC2"/>
        <w:tabs>
          <w:tab w:val="left" w:pos="1100"/>
          <w:tab w:val="right" w:leader="dot" w:pos="9344"/>
        </w:tabs>
        <w:spacing w:line="300" w:lineRule="atLeast"/>
        <w:rPr>
          <w:rFonts w:asciiTheme="minorHAnsi" w:eastAsiaTheme="minorEastAsia" w:hAnsiTheme="minorHAnsi" w:cstheme="minorHAnsi"/>
          <w:noProof/>
          <w:sz w:val="20"/>
          <w:szCs w:val="20"/>
          <w:lang w:eastAsia="hr-HR"/>
        </w:rPr>
      </w:pPr>
      <w:hyperlink w:anchor="_Toc65570000" w:history="1">
        <w:r w:rsidR="00DC53BD" w:rsidRPr="00DC53BD">
          <w:rPr>
            <w:rStyle w:val="Hyperlink"/>
            <w:rFonts w:asciiTheme="minorHAnsi" w:hAnsiTheme="minorHAnsi" w:cstheme="minorHAnsi"/>
            <w:noProof/>
            <w:sz w:val="20"/>
            <w:szCs w:val="20"/>
            <w:lang w:eastAsia="hr-HR"/>
          </w:rPr>
          <w:t>5.27.</w:t>
        </w:r>
        <w:r w:rsidR="00DC53BD" w:rsidRPr="00DC53BD">
          <w:rPr>
            <w:rFonts w:asciiTheme="minorHAnsi" w:eastAsiaTheme="minorEastAsia" w:hAnsiTheme="minorHAnsi" w:cstheme="minorHAnsi"/>
            <w:noProof/>
            <w:sz w:val="20"/>
            <w:szCs w:val="20"/>
            <w:lang w:eastAsia="hr-HR"/>
          </w:rPr>
          <w:tab/>
        </w:r>
        <w:r w:rsidR="00DC53BD" w:rsidRPr="00DC53BD">
          <w:rPr>
            <w:rStyle w:val="Hyperlink"/>
            <w:rFonts w:asciiTheme="minorHAnsi" w:hAnsiTheme="minorHAnsi" w:cstheme="minorHAnsi"/>
            <w:noProof/>
            <w:sz w:val="20"/>
            <w:szCs w:val="20"/>
            <w:lang w:eastAsia="hr-HR"/>
          </w:rPr>
          <w:t>OSTALO</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_Toc65570000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60</w:t>
        </w:r>
        <w:r w:rsidR="00DC53BD" w:rsidRPr="00DC53BD">
          <w:rPr>
            <w:rFonts w:asciiTheme="minorHAnsi" w:hAnsiTheme="minorHAnsi" w:cstheme="minorHAnsi"/>
            <w:noProof/>
            <w:webHidden/>
            <w:sz w:val="20"/>
            <w:szCs w:val="20"/>
          </w:rPr>
          <w:fldChar w:fldCharType="end"/>
        </w:r>
      </w:hyperlink>
    </w:p>
    <w:p w14:paraId="5B154A3F" w14:textId="77777777" w:rsidR="00DC53BD" w:rsidRPr="00DC53BD" w:rsidRDefault="00E26281" w:rsidP="00DC53BD">
      <w:pPr>
        <w:pStyle w:val="TOC2"/>
        <w:tabs>
          <w:tab w:val="right" w:leader="dot" w:pos="9344"/>
        </w:tabs>
        <w:spacing w:line="300" w:lineRule="atLeast"/>
        <w:rPr>
          <w:rFonts w:asciiTheme="minorHAnsi" w:eastAsiaTheme="minorEastAsia" w:hAnsiTheme="minorHAnsi" w:cstheme="minorHAnsi"/>
          <w:noProof/>
          <w:sz w:val="20"/>
          <w:szCs w:val="20"/>
          <w:lang w:eastAsia="hr-HR"/>
        </w:rPr>
      </w:pPr>
      <w:hyperlink w:anchor="_Toc65570001" w:history="1">
        <w:r w:rsidR="00DC53BD" w:rsidRPr="00DC53BD">
          <w:rPr>
            <w:rStyle w:val="Hyperlink"/>
            <w:rFonts w:asciiTheme="minorHAnsi" w:hAnsiTheme="minorHAnsi" w:cstheme="minorHAnsi"/>
            <w:noProof/>
            <w:sz w:val="20"/>
            <w:szCs w:val="20"/>
          </w:rPr>
          <w:t>PRILOG I</w:t>
        </w:r>
        <w:r w:rsidR="00DC53BD" w:rsidRPr="00DC53BD">
          <w:rPr>
            <w:rFonts w:asciiTheme="minorHAnsi" w:hAnsiTheme="minorHAnsi" w:cstheme="minorHAnsi"/>
            <w:noProof/>
            <w:webHidden/>
            <w:sz w:val="20"/>
            <w:szCs w:val="20"/>
          </w:rPr>
          <w:tab/>
        </w:r>
        <w:r w:rsidR="00DC53BD" w:rsidRPr="00DC53BD">
          <w:rPr>
            <w:rFonts w:asciiTheme="minorHAnsi" w:hAnsiTheme="minorHAnsi" w:cstheme="minorHAnsi"/>
            <w:noProof/>
            <w:webHidden/>
            <w:sz w:val="20"/>
            <w:szCs w:val="20"/>
          </w:rPr>
          <w:fldChar w:fldCharType="begin"/>
        </w:r>
        <w:r w:rsidR="00DC53BD" w:rsidRPr="00DC53BD">
          <w:rPr>
            <w:rFonts w:asciiTheme="minorHAnsi" w:hAnsiTheme="minorHAnsi" w:cstheme="minorHAnsi"/>
            <w:noProof/>
            <w:webHidden/>
            <w:sz w:val="20"/>
            <w:szCs w:val="20"/>
          </w:rPr>
          <w:instrText xml:space="preserve"> PAGEREF _Toc65570001 \h </w:instrText>
        </w:r>
        <w:r w:rsidR="00DC53BD" w:rsidRPr="00DC53BD">
          <w:rPr>
            <w:rFonts w:asciiTheme="minorHAnsi" w:hAnsiTheme="minorHAnsi" w:cstheme="minorHAnsi"/>
            <w:noProof/>
            <w:webHidden/>
            <w:sz w:val="20"/>
            <w:szCs w:val="20"/>
          </w:rPr>
        </w:r>
        <w:r w:rsidR="00DC53BD" w:rsidRPr="00DC53BD">
          <w:rPr>
            <w:rFonts w:asciiTheme="minorHAnsi" w:hAnsiTheme="minorHAnsi" w:cstheme="minorHAnsi"/>
            <w:noProof/>
            <w:webHidden/>
            <w:sz w:val="20"/>
            <w:szCs w:val="20"/>
          </w:rPr>
          <w:fldChar w:fldCharType="separate"/>
        </w:r>
        <w:r w:rsidR="00DC53BD" w:rsidRPr="00DC53BD">
          <w:rPr>
            <w:rFonts w:asciiTheme="minorHAnsi" w:hAnsiTheme="minorHAnsi" w:cstheme="minorHAnsi"/>
            <w:noProof/>
            <w:webHidden/>
            <w:sz w:val="20"/>
            <w:szCs w:val="20"/>
          </w:rPr>
          <w:t>62</w:t>
        </w:r>
        <w:r w:rsidR="00DC53BD" w:rsidRPr="00DC53BD">
          <w:rPr>
            <w:rFonts w:asciiTheme="minorHAnsi" w:hAnsiTheme="minorHAnsi" w:cstheme="minorHAnsi"/>
            <w:noProof/>
            <w:webHidden/>
            <w:sz w:val="20"/>
            <w:szCs w:val="20"/>
          </w:rPr>
          <w:fldChar w:fldCharType="end"/>
        </w:r>
      </w:hyperlink>
    </w:p>
    <w:p w14:paraId="65FBDB0D" w14:textId="71D2EC58" w:rsidR="004D6B19" w:rsidRPr="006A47F4" w:rsidRDefault="00D21618" w:rsidP="00DC53BD">
      <w:pPr>
        <w:tabs>
          <w:tab w:val="left" w:pos="480"/>
        </w:tabs>
        <w:spacing w:before="0" w:after="0"/>
        <w:ind w:left="0"/>
        <w:rPr>
          <w:rFonts w:asciiTheme="minorHAnsi" w:hAnsiTheme="minorHAnsi" w:cstheme="minorHAnsi"/>
          <w:sz w:val="20"/>
          <w:szCs w:val="20"/>
        </w:rPr>
      </w:pPr>
      <w:r w:rsidRPr="00DC53BD">
        <w:rPr>
          <w:rFonts w:asciiTheme="minorHAnsi" w:hAnsiTheme="minorHAnsi" w:cstheme="minorHAnsi"/>
          <w:sz w:val="20"/>
          <w:szCs w:val="20"/>
        </w:rPr>
        <w:fldChar w:fldCharType="end"/>
      </w:r>
    </w:p>
    <w:p w14:paraId="43C1E14F" w14:textId="77777777" w:rsidR="004D6B19" w:rsidRDefault="004D6B19">
      <w:pPr>
        <w:autoSpaceDE/>
        <w:autoSpaceDN/>
        <w:adjustRightInd/>
        <w:spacing w:before="0" w:after="0" w:line="240" w:lineRule="auto"/>
        <w:ind w:left="0"/>
        <w:jc w:val="left"/>
        <w:rPr>
          <w:rFonts w:asciiTheme="minorHAnsi" w:hAnsiTheme="minorHAnsi" w:cstheme="minorHAnsi"/>
          <w:sz w:val="20"/>
          <w:szCs w:val="20"/>
        </w:rPr>
      </w:pPr>
      <w:r>
        <w:rPr>
          <w:rFonts w:asciiTheme="minorHAnsi" w:hAnsiTheme="minorHAnsi" w:cstheme="minorHAnsi"/>
          <w:sz w:val="20"/>
          <w:szCs w:val="20"/>
        </w:rPr>
        <w:br w:type="page"/>
      </w:r>
    </w:p>
    <w:p w14:paraId="0D4931AF" w14:textId="10F9F9AA" w:rsidR="002103AA" w:rsidRPr="008C5EB0" w:rsidRDefault="002103AA" w:rsidP="00E4479A">
      <w:pPr>
        <w:pStyle w:val="Heading1"/>
        <w:rPr>
          <w:rFonts w:asciiTheme="minorHAnsi" w:hAnsiTheme="minorHAnsi" w:cstheme="minorHAnsi"/>
        </w:rPr>
      </w:pPr>
      <w:bookmarkStart w:id="7" w:name="_Toc65569908"/>
      <w:r w:rsidRPr="008C5EB0">
        <w:rPr>
          <w:rFonts w:asciiTheme="minorHAnsi" w:hAnsiTheme="minorHAnsi" w:cstheme="minorHAnsi"/>
        </w:rPr>
        <w:lastRenderedPageBreak/>
        <w:t>OPĆI PODACI</w:t>
      </w:r>
      <w:bookmarkEnd w:id="7"/>
    </w:p>
    <w:p w14:paraId="6D9AB809" w14:textId="3799F051" w:rsidR="00FA46BA" w:rsidRDefault="00FA46BA" w:rsidP="00DC29A5">
      <w:pPr>
        <w:pStyle w:val="Heading2"/>
        <w:numPr>
          <w:ilvl w:val="1"/>
          <w:numId w:val="4"/>
        </w:numPr>
        <w:rPr>
          <w:rFonts w:asciiTheme="minorHAnsi" w:hAnsiTheme="minorHAnsi" w:cstheme="minorHAnsi"/>
        </w:rPr>
      </w:pPr>
      <w:bookmarkStart w:id="8" w:name="_Toc65569909"/>
      <w:r>
        <w:rPr>
          <w:rFonts w:asciiTheme="minorHAnsi" w:hAnsiTheme="minorHAnsi" w:cstheme="minorHAnsi"/>
        </w:rPr>
        <w:t>OPĆA NAPOMENA</w:t>
      </w:r>
      <w:bookmarkEnd w:id="8"/>
    </w:p>
    <w:p w14:paraId="7E625128" w14:textId="77777777" w:rsidR="00C14EBF" w:rsidRPr="00C34AD7" w:rsidRDefault="00C14EBF" w:rsidP="00C14EBF">
      <w:pPr>
        <w:ind w:left="0"/>
        <w:rPr>
          <w:rFonts w:cs="Times New Roman"/>
        </w:rPr>
      </w:pPr>
      <w:r w:rsidRPr="00C34AD7">
        <w:rPr>
          <w:rFonts w:cs="Times New Roman"/>
        </w:rPr>
        <w:t xml:space="preserve">Ponuda je izjava volje ponuditelja u pisanom obliku da će ispuniti svoje ugovorne obveze i </w:t>
      </w:r>
      <w:r>
        <w:rPr>
          <w:rFonts w:cs="Times New Roman"/>
        </w:rPr>
        <w:t>izvesti radove</w:t>
      </w:r>
      <w:r w:rsidRPr="00C34AD7">
        <w:rPr>
          <w:rFonts w:cs="Times New Roman"/>
        </w:rPr>
        <w:t xml:space="preserve"> u skladu s uvjetima i zahtjevima iz ove Dokumentacije o nabavi (D</w:t>
      </w:r>
      <w:r>
        <w:rPr>
          <w:rFonts w:cs="Times New Roman"/>
        </w:rPr>
        <w:t>o</w:t>
      </w:r>
      <w:r w:rsidRPr="00C34AD7">
        <w:rPr>
          <w:rFonts w:cs="Times New Roman"/>
        </w:rPr>
        <w:t>N).</w:t>
      </w:r>
    </w:p>
    <w:p w14:paraId="1CD070D5" w14:textId="77777777" w:rsidR="00C14EBF" w:rsidRPr="00C34AD7" w:rsidRDefault="00C14EBF" w:rsidP="00C14EBF">
      <w:pPr>
        <w:ind w:left="0"/>
        <w:rPr>
          <w:rFonts w:cs="Times New Roman"/>
        </w:rPr>
      </w:pPr>
      <w:r w:rsidRPr="00C34AD7">
        <w:rPr>
          <w:rFonts w:cs="Times New Roman"/>
        </w:rPr>
        <w:t xml:space="preserve">Sukladno odredbama članka 3. Zakona o javnoj nabavi (Narodne novine broj 120/16, u daljnjem tekstu: </w:t>
      </w:r>
      <w:r w:rsidRPr="00C34AD7">
        <w:rPr>
          <w:rFonts w:cs="Times New Roman"/>
          <w:b/>
        </w:rPr>
        <w:t>Zakon o javnoj nabavi ili ZJN ili ZJN 2016</w:t>
      </w:r>
      <w:r w:rsidRPr="00C34AD7">
        <w:rPr>
          <w:rFonts w:cs="Times New Roman"/>
        </w:rPr>
        <w:t>) i članka 2. Pravilnika o dokumentaciji o nabavi te ponudi u postupcima javne nabave (Narodne novine broj 65/17, 75/20, u daljnjem tekstu:</w:t>
      </w:r>
      <w:r>
        <w:rPr>
          <w:rFonts w:cs="Times New Roman"/>
        </w:rPr>
        <w:t xml:space="preserve"> </w:t>
      </w:r>
      <w:r w:rsidRPr="0071068F">
        <w:rPr>
          <w:rFonts w:cs="Times New Roman"/>
          <w:b/>
        </w:rPr>
        <w:t>Pravilnik o dokumentaciji o nabavi te ponudi u postupcima javne nabave</w:t>
      </w:r>
      <w:r w:rsidRPr="00C34AD7">
        <w:rPr>
          <w:rFonts w:cs="Times New Roman"/>
        </w:rPr>
        <w:t xml:space="preserve">), ovaj dokument </w:t>
      </w:r>
      <w:r>
        <w:rPr>
          <w:rFonts w:cs="Times New Roman"/>
        </w:rPr>
        <w:t xml:space="preserve">s  pratećim dokumentima </w:t>
      </w:r>
      <w:r w:rsidRPr="00C34AD7">
        <w:rPr>
          <w:rFonts w:cs="Times New Roman"/>
        </w:rPr>
        <w:t>predstavlja D</w:t>
      </w:r>
      <w:r>
        <w:rPr>
          <w:rFonts w:cs="Times New Roman"/>
        </w:rPr>
        <w:t>o</w:t>
      </w:r>
      <w:r w:rsidRPr="00C34AD7">
        <w:rPr>
          <w:rFonts w:cs="Times New Roman"/>
        </w:rPr>
        <w:t>N i služi kao podloga za izradu ponude.</w:t>
      </w:r>
    </w:p>
    <w:p w14:paraId="03855441" w14:textId="77777777" w:rsidR="00C14EBF" w:rsidRPr="00C34AD7" w:rsidRDefault="00C14EBF" w:rsidP="00C14EBF">
      <w:pPr>
        <w:ind w:left="0"/>
        <w:rPr>
          <w:rFonts w:cs="Times New Roman"/>
        </w:rPr>
      </w:pPr>
      <w:r w:rsidRPr="00C34AD7">
        <w:rPr>
          <w:rFonts w:cs="Times New Roman"/>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2CFDEFEC" w14:textId="77777777" w:rsidR="00C14EBF" w:rsidRPr="00C34AD7" w:rsidRDefault="00C14EBF" w:rsidP="00C14EBF">
      <w:pPr>
        <w:ind w:left="0"/>
        <w:rPr>
          <w:rFonts w:cs="Times New Roman"/>
        </w:rPr>
      </w:pPr>
      <w:r w:rsidRPr="00C34AD7">
        <w:rPr>
          <w:rFonts w:cs="Times New Roman"/>
        </w:rPr>
        <w:t>Ponuditelj je gospodarski subjekt koji je dostavio ponudu.</w:t>
      </w:r>
    </w:p>
    <w:p w14:paraId="24E9EDF4" w14:textId="77777777" w:rsidR="00C14EBF" w:rsidRPr="00C34AD7" w:rsidRDefault="00C14EBF" w:rsidP="00C14EBF">
      <w:pPr>
        <w:ind w:left="0"/>
        <w:rPr>
          <w:rFonts w:cs="Times New Roman"/>
        </w:rPr>
      </w:pPr>
      <w:r w:rsidRPr="00C34AD7">
        <w:rPr>
          <w:rFonts w:cs="Times New Roman"/>
        </w:rPr>
        <w:t>Prihvaćanjem ponude i potpisom Ugovora, odabrani gospodarski subjekt postaje</w:t>
      </w:r>
      <w:r>
        <w:rPr>
          <w:rFonts w:cs="Times New Roman"/>
        </w:rPr>
        <w:t xml:space="preserve"> Ugovaratelj</w:t>
      </w:r>
      <w:r w:rsidRPr="00C34AD7">
        <w:rPr>
          <w:rFonts w:cs="Times New Roman"/>
        </w:rPr>
        <w:t xml:space="preserve"> odnosno </w:t>
      </w:r>
      <w:r>
        <w:rPr>
          <w:rFonts w:cs="Times New Roman"/>
        </w:rPr>
        <w:t>Izvođač</w:t>
      </w:r>
      <w:r w:rsidRPr="00C34AD7">
        <w:rPr>
          <w:rFonts w:cs="Times New Roman"/>
        </w:rPr>
        <w:t xml:space="preserve"> u smislu ugovornih odredbi.</w:t>
      </w:r>
    </w:p>
    <w:p w14:paraId="3D5A6C7A" w14:textId="77777777" w:rsidR="00C14EBF" w:rsidRPr="00C34AD7" w:rsidRDefault="00C14EBF" w:rsidP="00C14EBF">
      <w:pPr>
        <w:ind w:left="0"/>
        <w:rPr>
          <w:rFonts w:cs="Times New Roman"/>
        </w:rPr>
      </w:pPr>
      <w:r w:rsidRPr="00C34AD7">
        <w:rPr>
          <w:rFonts w:cs="Times New Roman"/>
        </w:rPr>
        <w:t>Od gospodarskih subjekata se očekuje da pažljivo prouče sve točke ove D</w:t>
      </w:r>
      <w:r>
        <w:rPr>
          <w:rFonts w:cs="Times New Roman"/>
        </w:rPr>
        <w:t>o</w:t>
      </w:r>
      <w:r w:rsidRPr="00C34AD7">
        <w:rPr>
          <w:rFonts w:cs="Times New Roman"/>
        </w:rPr>
        <w:t>N i da se pridržavaju svih uputa, sadržaja danih predložaka, ugovornih uvjeta, svih tehničkih specifikacija i uvjeta sadržanih u ovoj D</w:t>
      </w:r>
      <w:r>
        <w:rPr>
          <w:rFonts w:cs="Times New Roman"/>
        </w:rPr>
        <w:t>o</w:t>
      </w:r>
      <w:r w:rsidRPr="00C34AD7">
        <w:rPr>
          <w:rFonts w:cs="Times New Roman"/>
        </w:rPr>
        <w:t>N.</w:t>
      </w:r>
    </w:p>
    <w:p w14:paraId="51005F0F" w14:textId="77777777" w:rsidR="00C14EBF" w:rsidRPr="00C34AD7" w:rsidRDefault="00C14EBF" w:rsidP="00C14EBF">
      <w:pPr>
        <w:ind w:left="0"/>
        <w:rPr>
          <w:rFonts w:cs="Times New Roman"/>
        </w:rPr>
      </w:pPr>
      <w:r w:rsidRPr="00C34AD7">
        <w:rPr>
          <w:rFonts w:cs="Times New Roman"/>
        </w:rPr>
        <w:t>Propust gospodarskog subjekta da izradi ponudu koja u svemu odgovara postavljenim uvjetima i sukladno traženom sadržaju, kao i propust da ponudu dostavi u naznačenom roku su razlozi za odbijanje ponuditeljeve ponude od strane Naručitelja.</w:t>
      </w:r>
    </w:p>
    <w:p w14:paraId="164B9B04" w14:textId="77777777" w:rsidR="00C14EBF" w:rsidRPr="00C34AD7" w:rsidRDefault="00C14EBF" w:rsidP="00C14EBF">
      <w:pPr>
        <w:ind w:left="0"/>
        <w:rPr>
          <w:rFonts w:cs="Times New Roman"/>
        </w:rPr>
      </w:pPr>
      <w:r w:rsidRPr="00C34AD7">
        <w:rPr>
          <w:rFonts w:cs="Times New Roman"/>
        </w:rPr>
        <w:t>Gospodarski subjekti se pri izradi svojih ponuda u svemu trebaju pridržavati sadržaja i uvjeta iz DON, odredbi ZJN 2016., Pravilnika o dokumentaciji o nabavi te ponudi u postupcima javne nabave, te svih ostalih primjenjivih zakona i propisa.</w:t>
      </w:r>
    </w:p>
    <w:p w14:paraId="6D86B6C0" w14:textId="77777777" w:rsidR="00C14EBF" w:rsidRPr="00C34AD7" w:rsidRDefault="00C14EBF" w:rsidP="00C14EBF">
      <w:pPr>
        <w:ind w:left="0"/>
        <w:rPr>
          <w:rFonts w:cs="Times New Roman"/>
        </w:rPr>
      </w:pPr>
      <w:r w:rsidRPr="00C34AD7">
        <w:rPr>
          <w:rFonts w:cs="Times New Roman"/>
        </w:rPr>
        <w:t xml:space="preserve">Pri izradi ponude </w:t>
      </w:r>
      <w:r>
        <w:rPr>
          <w:rFonts w:cs="Times New Roman"/>
        </w:rPr>
        <w:t xml:space="preserve">ponuditelj, odnosno gospodarski subjekt </w:t>
      </w:r>
      <w:r w:rsidRPr="00C34AD7">
        <w:rPr>
          <w:rFonts w:cs="Times New Roman"/>
        </w:rPr>
        <w:t>ne smije mijenjati ni nadopunjavati tekst ove D</w:t>
      </w:r>
      <w:r>
        <w:rPr>
          <w:rFonts w:cs="Times New Roman"/>
        </w:rPr>
        <w:t>o</w:t>
      </w:r>
      <w:r w:rsidRPr="00C34AD7">
        <w:rPr>
          <w:rFonts w:cs="Times New Roman"/>
        </w:rPr>
        <w:t>N.</w:t>
      </w:r>
    </w:p>
    <w:p w14:paraId="33F832C4" w14:textId="6057C6F6" w:rsidR="00FA46BA" w:rsidRDefault="00FA46BA" w:rsidP="00FA46BA">
      <w:pPr>
        <w:pStyle w:val="Heading2"/>
        <w:numPr>
          <w:ilvl w:val="1"/>
          <w:numId w:val="4"/>
        </w:numPr>
      </w:pPr>
      <w:bookmarkStart w:id="9" w:name="_Toc65569910"/>
      <w:r>
        <w:t>MJERO</w:t>
      </w:r>
      <w:r w:rsidR="0061308A">
        <w:t>DAVNO</w:t>
      </w:r>
      <w:r>
        <w:t xml:space="preserve"> PRAVO</w:t>
      </w:r>
      <w:bookmarkEnd w:id="9"/>
    </w:p>
    <w:p w14:paraId="3DA38C1A" w14:textId="77777777" w:rsidR="00C14EBF" w:rsidRDefault="00C14EBF" w:rsidP="00C14EBF">
      <w:pPr>
        <w:ind w:left="0"/>
        <w:rPr>
          <w:lang w:eastAsia="hr-HR"/>
        </w:rPr>
      </w:pPr>
      <w:r>
        <w:rPr>
          <w:lang w:eastAsia="hr-HR"/>
        </w:rPr>
        <w:t>Na ovaj postupak javne nabave primjenjuje se, kao mjerodavno pravo, zakonodavstvo Republike Hrvatske, a kao „lex specialis“ Zakon o javnoj nabavi i prateći podzakonski propisi.</w:t>
      </w:r>
    </w:p>
    <w:p w14:paraId="4642A8EC" w14:textId="77777777" w:rsidR="00C14EBF" w:rsidRDefault="00C14EBF" w:rsidP="00C14EBF">
      <w:pPr>
        <w:ind w:left="0"/>
        <w:rPr>
          <w:lang w:eastAsia="hr-HR"/>
        </w:rPr>
      </w:pPr>
      <w:r>
        <w:rPr>
          <w:lang w:eastAsia="hr-HR"/>
        </w:rPr>
        <w:t>Na istim osnovama zakonodavstvo Republike Hrvatske je mjerodavno i u odnosima naručitelja i trećih, a koji su direktno ili indirektno svojim manifestacijama volje dionici ovog postupka nabave, a to se osobito odnosi, ali ne ograničavajući se, na izdavatelje bankarskih jamstava i podugovaratelje.</w:t>
      </w:r>
    </w:p>
    <w:p w14:paraId="065739A8" w14:textId="77777777" w:rsidR="00C14EBF" w:rsidRPr="0061308A" w:rsidRDefault="00C14EBF" w:rsidP="00C14EBF">
      <w:pPr>
        <w:ind w:left="0"/>
        <w:rPr>
          <w:lang w:eastAsia="hr-HR"/>
        </w:rPr>
      </w:pPr>
      <w:r>
        <w:rPr>
          <w:lang w:eastAsia="hr-HR"/>
        </w:rPr>
        <w:t>Odabrani ponuditelj je</w:t>
      </w:r>
      <w:r w:rsidRPr="001A08F1">
        <w:rPr>
          <w:lang w:eastAsia="hr-HR"/>
        </w:rPr>
        <w:t xml:space="preserv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4C03AD16" w14:textId="77777777" w:rsidR="002103AA" w:rsidRPr="008C5EB0" w:rsidRDefault="002103AA" w:rsidP="00DC29A5">
      <w:pPr>
        <w:pStyle w:val="Heading2"/>
        <w:numPr>
          <w:ilvl w:val="1"/>
          <w:numId w:val="4"/>
        </w:numPr>
        <w:rPr>
          <w:rFonts w:asciiTheme="minorHAnsi" w:hAnsiTheme="minorHAnsi" w:cstheme="minorHAnsi"/>
        </w:rPr>
      </w:pPr>
      <w:bookmarkStart w:id="10" w:name="_Toc65569911"/>
      <w:r w:rsidRPr="008C5EB0">
        <w:rPr>
          <w:rFonts w:asciiTheme="minorHAnsi" w:hAnsiTheme="minorHAnsi" w:cstheme="minorHAnsi"/>
        </w:rPr>
        <w:lastRenderedPageBreak/>
        <w:t>PODACI O JAVNOM NARUČITELJU</w:t>
      </w:r>
      <w:bookmarkEnd w:id="10"/>
    </w:p>
    <w:p w14:paraId="79BC676B" w14:textId="30C06216" w:rsidR="00062EE4" w:rsidRPr="000A744E" w:rsidRDefault="00062EE4" w:rsidP="00062EE4">
      <w:pPr>
        <w:pStyle w:val="TEXT"/>
        <w:spacing w:before="120" w:after="120" w:line="300" w:lineRule="atLeast"/>
        <w:jc w:val="both"/>
        <w:rPr>
          <w:rFonts w:asciiTheme="minorHAnsi" w:hAnsiTheme="minorHAnsi" w:cstheme="minorHAnsi"/>
          <w:sz w:val="24"/>
          <w:szCs w:val="24"/>
        </w:rPr>
      </w:pPr>
      <w:bookmarkStart w:id="11" w:name="_Toc477191788"/>
      <w:bookmarkStart w:id="12" w:name="_Toc477193190"/>
      <w:bookmarkStart w:id="13" w:name="_Toc477528470"/>
      <w:r w:rsidRPr="000A744E">
        <w:rPr>
          <w:rFonts w:asciiTheme="minorHAnsi" w:hAnsiTheme="minorHAnsi" w:cstheme="minorHAnsi"/>
          <w:sz w:val="24"/>
          <w:szCs w:val="24"/>
        </w:rPr>
        <w:t xml:space="preserve">Naziv javnog naručitelja: </w:t>
      </w:r>
      <w:r w:rsidR="007257D0" w:rsidRPr="007257D0">
        <w:rPr>
          <w:rFonts w:asciiTheme="minorHAnsi" w:hAnsiTheme="minorHAnsi" w:cstheme="minorHAnsi"/>
          <w:sz w:val="24"/>
          <w:szCs w:val="24"/>
        </w:rPr>
        <w:t>Grad Trogir</w:t>
      </w:r>
    </w:p>
    <w:p w14:paraId="4BD8780B" w14:textId="6DBA749C" w:rsidR="00062EE4" w:rsidRDefault="00062EE4" w:rsidP="00062EE4">
      <w:pPr>
        <w:ind w:left="0"/>
        <w:rPr>
          <w:rFonts w:asciiTheme="minorHAnsi" w:hAnsiTheme="minorHAnsi" w:cstheme="minorHAnsi"/>
        </w:rPr>
      </w:pPr>
      <w:r w:rsidRPr="000A744E">
        <w:rPr>
          <w:rFonts w:asciiTheme="minorHAnsi" w:hAnsiTheme="minorHAnsi" w:cstheme="minorHAnsi"/>
        </w:rPr>
        <w:t xml:space="preserve">Sjedište javnog naručitelja: </w:t>
      </w:r>
      <w:r w:rsidR="00DA4AA5">
        <w:rPr>
          <w:rFonts w:asciiTheme="minorHAnsi" w:hAnsiTheme="minorHAnsi" w:cstheme="minorHAnsi"/>
        </w:rPr>
        <w:t xml:space="preserve">Trogir (Grad Trogir), </w:t>
      </w:r>
      <w:r w:rsidR="007257D0" w:rsidRPr="007257D0">
        <w:rPr>
          <w:rFonts w:asciiTheme="minorHAnsi" w:hAnsiTheme="minorHAnsi" w:cstheme="minorHAnsi"/>
        </w:rPr>
        <w:t>Trg Ivana Pavla II br. 1/II</w:t>
      </w:r>
    </w:p>
    <w:p w14:paraId="1E615971" w14:textId="3F184AD5" w:rsidR="007257D0" w:rsidRPr="000A744E" w:rsidRDefault="007257D0" w:rsidP="00062EE4">
      <w:pPr>
        <w:ind w:left="0"/>
        <w:rPr>
          <w:rFonts w:asciiTheme="minorHAnsi" w:hAnsiTheme="minorHAnsi" w:cstheme="minorHAnsi"/>
        </w:rPr>
      </w:pPr>
      <w:r>
        <w:rPr>
          <w:rFonts w:asciiTheme="minorHAnsi" w:hAnsiTheme="minorHAnsi" w:cstheme="minorHAnsi"/>
        </w:rPr>
        <w:t>Adresa za dostavu pošte</w:t>
      </w:r>
      <w:r w:rsidRPr="007257D0">
        <w:rPr>
          <w:rFonts w:asciiTheme="minorHAnsi" w:hAnsiTheme="minorHAnsi" w:cstheme="minorHAnsi"/>
        </w:rPr>
        <w:t>: Trg Ivana Pavla II br. 1/II, 21220 Trogir, Republika Hrvatska</w:t>
      </w:r>
    </w:p>
    <w:p w14:paraId="4A8227B8" w14:textId="7ACAAB3D" w:rsidR="00062EE4" w:rsidRPr="000A744E" w:rsidRDefault="00062EE4" w:rsidP="00062EE4">
      <w:pPr>
        <w:pStyle w:val="TEXT"/>
        <w:spacing w:before="120" w:after="120" w:line="300" w:lineRule="atLeast"/>
        <w:jc w:val="both"/>
        <w:rPr>
          <w:rFonts w:asciiTheme="minorHAnsi" w:hAnsiTheme="minorHAnsi" w:cstheme="minorHAnsi"/>
          <w:sz w:val="24"/>
          <w:szCs w:val="24"/>
        </w:rPr>
      </w:pPr>
      <w:r w:rsidRPr="000A744E">
        <w:rPr>
          <w:rFonts w:asciiTheme="minorHAnsi" w:hAnsiTheme="minorHAnsi" w:cstheme="minorHAnsi"/>
          <w:sz w:val="24"/>
          <w:szCs w:val="24"/>
        </w:rPr>
        <w:t xml:space="preserve">Odgovorna osoba javnog naručitelja: </w:t>
      </w:r>
      <w:r w:rsidR="007257D0">
        <w:rPr>
          <w:rFonts w:asciiTheme="minorHAnsi" w:hAnsiTheme="minorHAnsi" w:cstheme="minorHAnsi"/>
          <w:sz w:val="24"/>
          <w:szCs w:val="24"/>
        </w:rPr>
        <w:t>Gradonačelnik Ante Bilić, dipl. ing. građ.</w:t>
      </w:r>
    </w:p>
    <w:p w14:paraId="7E3AA2FE" w14:textId="35E2CB67" w:rsidR="00062EE4" w:rsidRPr="000A744E" w:rsidRDefault="00062EE4" w:rsidP="00062EE4">
      <w:pPr>
        <w:pStyle w:val="TEXT"/>
        <w:spacing w:before="120" w:after="120" w:line="300" w:lineRule="atLeast"/>
        <w:jc w:val="both"/>
        <w:rPr>
          <w:rFonts w:asciiTheme="minorHAnsi" w:hAnsiTheme="minorHAnsi" w:cstheme="minorHAnsi"/>
          <w:sz w:val="24"/>
          <w:szCs w:val="24"/>
        </w:rPr>
      </w:pPr>
      <w:r w:rsidRPr="000A744E">
        <w:rPr>
          <w:rFonts w:asciiTheme="minorHAnsi" w:hAnsiTheme="minorHAnsi" w:cstheme="minorHAnsi"/>
          <w:sz w:val="24"/>
          <w:szCs w:val="24"/>
        </w:rPr>
        <w:t xml:space="preserve">OIB: </w:t>
      </w:r>
      <w:r w:rsidR="007257D0" w:rsidRPr="007257D0">
        <w:rPr>
          <w:rFonts w:asciiTheme="minorHAnsi" w:hAnsiTheme="minorHAnsi" w:cstheme="minorHAnsi"/>
          <w:sz w:val="24"/>
          <w:szCs w:val="24"/>
        </w:rPr>
        <w:t>84400309496</w:t>
      </w:r>
    </w:p>
    <w:p w14:paraId="2A8BF2B8" w14:textId="56999C57" w:rsidR="00062EE4" w:rsidRPr="00691420" w:rsidRDefault="00D84C58" w:rsidP="00062EE4">
      <w:pPr>
        <w:pStyle w:val="TEXT"/>
        <w:spacing w:before="120" w:after="120" w:line="300" w:lineRule="atLeast"/>
        <w:jc w:val="both"/>
        <w:rPr>
          <w:rFonts w:asciiTheme="minorHAnsi" w:hAnsiTheme="minorHAnsi" w:cstheme="minorHAnsi"/>
          <w:sz w:val="24"/>
          <w:szCs w:val="24"/>
        </w:rPr>
      </w:pPr>
      <w:r w:rsidRPr="00691420">
        <w:rPr>
          <w:rFonts w:asciiTheme="minorHAnsi" w:hAnsiTheme="minorHAnsi" w:cstheme="minorHAnsi"/>
          <w:sz w:val="24"/>
          <w:szCs w:val="24"/>
        </w:rPr>
        <w:t xml:space="preserve">IBAN: </w:t>
      </w:r>
      <w:r w:rsidR="00691420" w:rsidRPr="00691420">
        <w:rPr>
          <w:rFonts w:asciiTheme="minorHAnsi" w:hAnsiTheme="minorHAnsi" w:cstheme="minorHAnsi"/>
          <w:bCs/>
          <w:sz w:val="24"/>
          <w:szCs w:val="24"/>
        </w:rPr>
        <w:t>HR4323900011846300007</w:t>
      </w:r>
    </w:p>
    <w:p w14:paraId="55EB4DD7" w14:textId="38F84E80" w:rsidR="00062EE4" w:rsidRDefault="00062EE4" w:rsidP="00062EE4">
      <w:pPr>
        <w:pStyle w:val="TEXT"/>
        <w:spacing w:before="120" w:after="120" w:line="300" w:lineRule="atLeast"/>
        <w:jc w:val="both"/>
        <w:rPr>
          <w:rFonts w:asciiTheme="minorHAnsi" w:hAnsiTheme="minorHAnsi" w:cstheme="minorHAnsi"/>
          <w:sz w:val="24"/>
          <w:szCs w:val="24"/>
        </w:rPr>
      </w:pPr>
      <w:r w:rsidRPr="000A744E">
        <w:rPr>
          <w:rFonts w:asciiTheme="minorHAnsi" w:hAnsiTheme="minorHAnsi" w:cstheme="minorHAnsi"/>
          <w:sz w:val="24"/>
          <w:szCs w:val="24"/>
        </w:rPr>
        <w:t xml:space="preserve">Broj telefona: </w:t>
      </w:r>
      <w:r w:rsidR="005C5301">
        <w:rPr>
          <w:rFonts w:asciiTheme="minorHAnsi" w:hAnsiTheme="minorHAnsi" w:cstheme="minorHAnsi"/>
          <w:sz w:val="24"/>
          <w:szCs w:val="24"/>
        </w:rPr>
        <w:t>+385 21800</w:t>
      </w:r>
      <w:r w:rsidR="000758CA" w:rsidRPr="000758CA">
        <w:rPr>
          <w:rFonts w:asciiTheme="minorHAnsi" w:hAnsiTheme="minorHAnsi" w:cstheme="minorHAnsi"/>
          <w:sz w:val="24"/>
          <w:szCs w:val="24"/>
        </w:rPr>
        <w:t>427</w:t>
      </w:r>
    </w:p>
    <w:p w14:paraId="57B85EB6" w14:textId="7E5EBBEC" w:rsidR="007257D0" w:rsidRPr="000A744E" w:rsidRDefault="007257D0" w:rsidP="00062EE4">
      <w:pPr>
        <w:pStyle w:val="TEXT"/>
        <w:spacing w:before="120" w:after="120" w:line="300" w:lineRule="atLeast"/>
        <w:jc w:val="both"/>
        <w:rPr>
          <w:rFonts w:asciiTheme="minorHAnsi" w:hAnsiTheme="minorHAnsi" w:cstheme="minorHAnsi"/>
          <w:sz w:val="24"/>
          <w:szCs w:val="24"/>
        </w:rPr>
      </w:pPr>
      <w:r>
        <w:rPr>
          <w:rFonts w:asciiTheme="minorHAnsi" w:hAnsiTheme="minorHAnsi" w:cstheme="minorHAnsi"/>
          <w:sz w:val="24"/>
          <w:szCs w:val="24"/>
        </w:rPr>
        <w:t xml:space="preserve">Broj telefaksa: </w:t>
      </w:r>
      <w:r w:rsidR="005C5301">
        <w:rPr>
          <w:rFonts w:asciiTheme="minorHAnsi" w:hAnsiTheme="minorHAnsi" w:cstheme="minorHAnsi"/>
          <w:sz w:val="24"/>
          <w:szCs w:val="24"/>
        </w:rPr>
        <w:t>+385 21800</w:t>
      </w:r>
      <w:r w:rsidR="000758CA" w:rsidRPr="000758CA">
        <w:rPr>
          <w:rFonts w:asciiTheme="minorHAnsi" w:hAnsiTheme="minorHAnsi" w:cstheme="minorHAnsi"/>
          <w:sz w:val="24"/>
          <w:szCs w:val="24"/>
        </w:rPr>
        <w:t>408</w:t>
      </w:r>
    </w:p>
    <w:p w14:paraId="3F161882" w14:textId="0AAF20B1" w:rsidR="00062EE4" w:rsidRDefault="00062EE4" w:rsidP="00062EE4">
      <w:pPr>
        <w:pStyle w:val="TEXT"/>
        <w:spacing w:before="120" w:after="120" w:line="300" w:lineRule="atLeast"/>
        <w:jc w:val="both"/>
        <w:rPr>
          <w:rFonts w:asciiTheme="minorHAnsi" w:hAnsiTheme="minorHAnsi" w:cstheme="minorHAnsi"/>
          <w:sz w:val="24"/>
          <w:szCs w:val="24"/>
        </w:rPr>
      </w:pPr>
      <w:r w:rsidRPr="000A744E">
        <w:rPr>
          <w:rFonts w:asciiTheme="minorHAnsi" w:hAnsiTheme="minorHAnsi" w:cstheme="minorHAnsi"/>
          <w:sz w:val="24"/>
          <w:szCs w:val="24"/>
        </w:rPr>
        <w:t>Web adresa:</w:t>
      </w:r>
      <w:r w:rsidR="00DA4AA5" w:rsidRPr="00DA4AA5">
        <w:t xml:space="preserve"> </w:t>
      </w:r>
      <w:hyperlink r:id="rId9" w:history="1">
        <w:r w:rsidR="00DA4AA5" w:rsidRPr="008F3F93">
          <w:rPr>
            <w:rStyle w:val="Hyperlink"/>
            <w:rFonts w:asciiTheme="minorHAnsi" w:hAnsiTheme="minorHAnsi" w:cstheme="minorHAnsi"/>
            <w:sz w:val="24"/>
            <w:szCs w:val="24"/>
          </w:rPr>
          <w:t>http://www.trogir.hr/</w:t>
        </w:r>
      </w:hyperlink>
      <w:r w:rsidR="00DA4AA5">
        <w:rPr>
          <w:rFonts w:asciiTheme="minorHAnsi" w:hAnsiTheme="minorHAnsi" w:cstheme="minorHAnsi"/>
          <w:sz w:val="24"/>
          <w:szCs w:val="24"/>
        </w:rPr>
        <w:t xml:space="preserve"> </w:t>
      </w:r>
    </w:p>
    <w:p w14:paraId="011F506E" w14:textId="2945F6F8" w:rsidR="00697EA3" w:rsidRDefault="00697EA3" w:rsidP="00697EA3">
      <w:pPr>
        <w:tabs>
          <w:tab w:val="left" w:pos="480"/>
        </w:tabs>
        <w:ind w:left="0"/>
      </w:pPr>
      <w:r>
        <w:t xml:space="preserve">Adresa elektroničke pošte: </w:t>
      </w:r>
      <w:hyperlink r:id="rId10" w:history="1">
        <w:r w:rsidR="00DA4AA5" w:rsidRPr="008F3F93">
          <w:rPr>
            <w:rStyle w:val="Hyperlink"/>
            <w:rFonts w:cs="Calibri"/>
          </w:rPr>
          <w:t>tajnica@trogir.hr</w:t>
        </w:r>
      </w:hyperlink>
      <w:r w:rsidR="00DA4AA5">
        <w:t xml:space="preserve"> </w:t>
      </w:r>
    </w:p>
    <w:p w14:paraId="41724576" w14:textId="77777777" w:rsidR="00DD5BA4" w:rsidRPr="008C5EB0" w:rsidRDefault="00DD5BA4" w:rsidP="00DC29A5">
      <w:pPr>
        <w:pStyle w:val="Heading2"/>
        <w:numPr>
          <w:ilvl w:val="1"/>
          <w:numId w:val="4"/>
        </w:numPr>
        <w:tabs>
          <w:tab w:val="clear" w:pos="1440"/>
          <w:tab w:val="left" w:pos="595"/>
        </w:tabs>
        <w:rPr>
          <w:rFonts w:asciiTheme="minorHAnsi" w:hAnsiTheme="minorHAnsi" w:cstheme="minorHAnsi"/>
          <w:szCs w:val="24"/>
        </w:rPr>
      </w:pPr>
      <w:bookmarkStart w:id="14" w:name="_Toc65569912"/>
      <w:r w:rsidRPr="008C5EB0">
        <w:rPr>
          <w:rFonts w:asciiTheme="minorHAnsi" w:hAnsiTheme="minorHAnsi" w:cstheme="minorHAnsi"/>
          <w:szCs w:val="24"/>
        </w:rPr>
        <w:t>OSOBA ZADUŽENA ZA KOMUNIKACIJU S GOSPODARSKIM SUBJEKTIMA</w:t>
      </w:r>
      <w:bookmarkEnd w:id="11"/>
      <w:bookmarkEnd w:id="12"/>
      <w:bookmarkEnd w:id="13"/>
      <w:bookmarkEnd w:id="14"/>
    </w:p>
    <w:p w14:paraId="57DF9AAE" w14:textId="7ACB30AE" w:rsidR="00C92347" w:rsidRPr="008C5EB0" w:rsidRDefault="00C92347" w:rsidP="00C92347">
      <w:pPr>
        <w:ind w:left="0"/>
        <w:rPr>
          <w:rFonts w:asciiTheme="minorHAnsi" w:hAnsiTheme="minorHAnsi" w:cstheme="minorHAnsi"/>
        </w:rPr>
      </w:pPr>
      <w:r w:rsidRPr="008C5EB0">
        <w:rPr>
          <w:rFonts w:asciiTheme="minorHAnsi" w:hAnsiTheme="minorHAnsi" w:cstheme="minorHAnsi"/>
        </w:rPr>
        <w:t xml:space="preserve">Osobe zadužena za komunikaciju s gospodarskim subjektima: </w:t>
      </w:r>
      <w:r w:rsidR="009970D5" w:rsidRPr="008C5EB0">
        <w:rPr>
          <w:rFonts w:asciiTheme="minorHAnsi" w:hAnsiTheme="minorHAnsi" w:cstheme="minorHAnsi"/>
        </w:rPr>
        <w:t>Anđelko Šegvić, dipl. iur</w:t>
      </w:r>
      <w:r w:rsidR="00AF3C0D" w:rsidRPr="008C5EB0">
        <w:rPr>
          <w:rFonts w:asciiTheme="minorHAnsi" w:hAnsiTheme="minorHAnsi" w:cstheme="minorHAnsi"/>
        </w:rPr>
        <w:t>. </w:t>
      </w:r>
    </w:p>
    <w:p w14:paraId="383DE4BF" w14:textId="77777777" w:rsidR="007A0D19" w:rsidRPr="008C5EB0" w:rsidRDefault="007A0D19" w:rsidP="007A0D19">
      <w:pPr>
        <w:ind w:left="0"/>
        <w:rPr>
          <w:rFonts w:asciiTheme="minorHAnsi" w:hAnsiTheme="minorHAnsi" w:cstheme="minorHAnsi"/>
          <w:color w:val="000000"/>
          <w:lang w:eastAsia="hr-HR"/>
        </w:rPr>
      </w:pPr>
      <w:r w:rsidRPr="008C5EB0">
        <w:rPr>
          <w:rFonts w:asciiTheme="minorHAnsi" w:hAnsiTheme="minorHAnsi" w:cstheme="minorHAnsi"/>
          <w:color w:val="000000"/>
          <w:lang w:eastAsia="hr-HR"/>
        </w:rPr>
        <w:t xml:space="preserve">Komunikacija i svaka druga razmjena informacija između Naručitelja i gospodarskih subjekata može se obavljati isključivo na hrvatskom jeziku i isključivo putem sustava Elektroničkog oglasnika javne nabave Republike Hrvatske (u daljnjem tekstu: </w:t>
      </w:r>
      <w:r w:rsidRPr="008C5EB0">
        <w:rPr>
          <w:rFonts w:asciiTheme="minorHAnsi" w:hAnsiTheme="minorHAnsi" w:cstheme="minorHAnsi"/>
          <w:b/>
          <w:color w:val="000000"/>
          <w:lang w:eastAsia="hr-HR"/>
        </w:rPr>
        <w:t>EOJN</w:t>
      </w:r>
      <w:r w:rsidRPr="008C5EB0">
        <w:rPr>
          <w:rFonts w:asciiTheme="minorHAnsi" w:hAnsiTheme="minorHAnsi" w:cstheme="minorHAnsi"/>
          <w:color w:val="000000"/>
          <w:lang w:eastAsia="hr-HR"/>
        </w:rPr>
        <w:t>) modul Pitanja/Pojašnjenja Dokumentacije o nabavi.</w:t>
      </w:r>
    </w:p>
    <w:p w14:paraId="397D3D91" w14:textId="77777777" w:rsidR="002103AA" w:rsidRPr="008C5EB0" w:rsidRDefault="007A0D19" w:rsidP="00DC29A5">
      <w:pPr>
        <w:ind w:left="0"/>
        <w:rPr>
          <w:rStyle w:val="Hyperlink"/>
          <w:rFonts w:asciiTheme="minorHAnsi" w:hAnsiTheme="minorHAnsi" w:cstheme="minorHAnsi"/>
          <w:u w:val="none"/>
          <w:lang w:eastAsia="hr-HR"/>
        </w:rPr>
      </w:pPr>
      <w:r w:rsidRPr="008C5EB0">
        <w:rPr>
          <w:rFonts w:asciiTheme="minorHAnsi" w:hAnsiTheme="minorHAnsi" w:cstheme="minorHAnsi"/>
          <w:color w:val="000000"/>
          <w:lang w:eastAsia="hr-HR"/>
        </w:rPr>
        <w:t xml:space="preserve">Upute za dostavljanje navedenih zahtjeva za dodatnim informacijama, objašnjenjem ili izmjenom u vezi s dokumentacijom o nabavi nalaze se na stranicama </w:t>
      </w:r>
      <w:hyperlink r:id="rId11" w:history="1">
        <w:r w:rsidRPr="008C5EB0">
          <w:rPr>
            <w:rStyle w:val="Hyperlink"/>
            <w:rFonts w:asciiTheme="minorHAnsi" w:hAnsiTheme="minorHAnsi" w:cstheme="minorHAnsi"/>
            <w:lang w:eastAsia="hr-HR"/>
          </w:rPr>
          <w:t>www.eojn.nn.hr</w:t>
        </w:r>
      </w:hyperlink>
      <w:r w:rsidRPr="008C5EB0">
        <w:rPr>
          <w:rFonts w:asciiTheme="minorHAnsi" w:hAnsiTheme="minorHAnsi" w:cstheme="minorHAnsi"/>
          <w:color w:val="0000FF"/>
          <w:lang w:eastAsia="hr-HR"/>
        </w:rPr>
        <w:t>.</w:t>
      </w:r>
      <w:r w:rsidR="0045050F" w:rsidRPr="008C5EB0">
        <w:rPr>
          <w:rStyle w:val="Hyperlink"/>
          <w:rFonts w:asciiTheme="minorHAnsi" w:hAnsiTheme="minorHAnsi" w:cstheme="minorHAnsi"/>
          <w:u w:val="none"/>
        </w:rPr>
        <w:tab/>
      </w:r>
    </w:p>
    <w:p w14:paraId="14AFB6C6" w14:textId="77777777" w:rsidR="002103AA" w:rsidRDefault="002103AA" w:rsidP="00DC29A5">
      <w:pPr>
        <w:pStyle w:val="Heading2"/>
        <w:numPr>
          <w:ilvl w:val="1"/>
          <w:numId w:val="4"/>
        </w:numPr>
        <w:tabs>
          <w:tab w:val="clear" w:pos="1440"/>
          <w:tab w:val="left" w:pos="595"/>
        </w:tabs>
        <w:rPr>
          <w:rFonts w:asciiTheme="minorHAnsi" w:hAnsiTheme="minorHAnsi" w:cstheme="minorHAnsi"/>
          <w:szCs w:val="24"/>
        </w:rPr>
      </w:pPr>
      <w:bookmarkStart w:id="15" w:name="_Toc65569913"/>
      <w:r w:rsidRPr="008C5EB0">
        <w:rPr>
          <w:rFonts w:asciiTheme="minorHAnsi" w:hAnsiTheme="minorHAnsi" w:cstheme="minorHAnsi"/>
          <w:szCs w:val="24"/>
        </w:rPr>
        <w:t>EVIDENCIJSKI BROJ NABAVE</w:t>
      </w:r>
      <w:bookmarkEnd w:id="15"/>
    </w:p>
    <w:p w14:paraId="7CE81D4A" w14:textId="06E3CE44" w:rsidR="006E03E2" w:rsidRPr="006E03E2" w:rsidRDefault="000758CA" w:rsidP="006E03E2">
      <w:pPr>
        <w:ind w:left="0"/>
        <w:rPr>
          <w:lang w:eastAsia="hr-HR"/>
        </w:rPr>
      </w:pPr>
      <w:r w:rsidRPr="000758CA">
        <w:rPr>
          <w:lang w:eastAsia="hr-HR"/>
        </w:rPr>
        <w:t>05/20 MV</w:t>
      </w:r>
      <w:r w:rsidR="006E03E2" w:rsidRPr="000758CA">
        <w:rPr>
          <w:lang w:eastAsia="hr-HR"/>
        </w:rPr>
        <w:t>.</w:t>
      </w:r>
    </w:p>
    <w:p w14:paraId="0775935C" w14:textId="6E96988F"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16" w:name="_Toc65569914"/>
      <w:r w:rsidRPr="008C5EB0">
        <w:rPr>
          <w:rFonts w:asciiTheme="minorHAnsi" w:hAnsiTheme="minorHAnsi" w:cstheme="minorHAnsi"/>
          <w:szCs w:val="24"/>
        </w:rPr>
        <w:t>POPIS GOSPODARSKIH SUBJEKATA S KOJIMA JE NARUČITELJ U SUKOBU INTERESA</w:t>
      </w:r>
      <w:bookmarkEnd w:id="16"/>
    </w:p>
    <w:p w14:paraId="44A2DCEE" w14:textId="60423C61" w:rsidR="002B1F41" w:rsidRPr="003472A2" w:rsidRDefault="00C72FAA" w:rsidP="009461F6">
      <w:pPr>
        <w:ind w:left="0"/>
        <w:rPr>
          <w:rFonts w:asciiTheme="minorHAnsi" w:hAnsiTheme="minorHAnsi" w:cstheme="minorHAnsi"/>
        </w:rPr>
      </w:pPr>
      <w:r w:rsidRPr="009461F6">
        <w:rPr>
          <w:rFonts w:asciiTheme="minorHAnsi" w:hAnsiTheme="minorHAnsi" w:cstheme="minorHAnsi"/>
        </w:rPr>
        <w:t xml:space="preserve">Sukladno članku 80. </w:t>
      </w:r>
      <w:r w:rsidR="005C627D" w:rsidRPr="009461F6">
        <w:rPr>
          <w:rFonts w:asciiTheme="minorHAnsi" w:hAnsiTheme="minorHAnsi" w:cstheme="minorHAnsi"/>
        </w:rPr>
        <w:t>Zakona o javnoj nabavi</w:t>
      </w:r>
      <w:r w:rsidRPr="009461F6">
        <w:rPr>
          <w:rFonts w:asciiTheme="minorHAnsi" w:hAnsiTheme="minorHAnsi" w:cstheme="minorHAnsi"/>
        </w:rPr>
        <w:t xml:space="preserve">, </w:t>
      </w:r>
      <w:r w:rsidR="009B0D75" w:rsidRPr="009461F6">
        <w:rPr>
          <w:rFonts w:asciiTheme="minorHAnsi" w:hAnsiTheme="minorHAnsi" w:cstheme="minorHAnsi"/>
        </w:rPr>
        <w:t>a vezano uz  odredbe članaka 76</w:t>
      </w:r>
      <w:r w:rsidRPr="009461F6">
        <w:rPr>
          <w:rFonts w:asciiTheme="minorHAnsi" w:hAnsiTheme="minorHAnsi" w:cstheme="minorHAnsi"/>
        </w:rPr>
        <w:t xml:space="preserve">. i  77. ZJN  i sprječavanje sukoba interesa, Naručitelj ne smije sklapati ugovore o javnoj nabavi kao ni okvirne sporazume sa sljedećim gospodarskim subjektima (u svojstvu ponuditelja, člana zajednice </w:t>
      </w:r>
      <w:r w:rsidRPr="003472A2">
        <w:rPr>
          <w:rFonts w:asciiTheme="minorHAnsi" w:hAnsiTheme="minorHAnsi" w:cstheme="minorHAnsi"/>
        </w:rPr>
        <w:t>gospodarskih subjekata i podugovaratelja odabranom ponuditelju), i to:</w:t>
      </w:r>
    </w:p>
    <w:p w14:paraId="10112FA6" w14:textId="185CFCCD" w:rsidR="009348C5" w:rsidRPr="003258F6" w:rsidRDefault="009348C5" w:rsidP="00F20029">
      <w:pPr>
        <w:numPr>
          <w:ilvl w:val="0"/>
          <w:numId w:val="35"/>
        </w:numPr>
        <w:rPr>
          <w:rFonts w:asciiTheme="minorHAnsi" w:hAnsiTheme="minorHAnsi" w:cstheme="minorHAnsi"/>
        </w:rPr>
      </w:pPr>
      <w:r w:rsidRPr="003258F6">
        <w:rPr>
          <w:rFonts w:asciiTheme="minorHAnsi" w:hAnsiTheme="minorHAnsi" w:cstheme="minorHAnsi"/>
        </w:rPr>
        <w:t>ADHIBEO j.d.o.o., Kralja Zvonimira 30, Split, OIB: 63593862651</w:t>
      </w:r>
      <w:r w:rsidR="00E12990" w:rsidRPr="003258F6">
        <w:rPr>
          <w:rFonts w:asciiTheme="minorHAnsi" w:hAnsiTheme="minorHAnsi" w:cstheme="minorHAnsi"/>
        </w:rPr>
        <w:t>;</w:t>
      </w:r>
    </w:p>
    <w:p w14:paraId="5E4A9730" w14:textId="77777777" w:rsidR="003472A2" w:rsidRPr="003258F6" w:rsidRDefault="009348C5" w:rsidP="003472A2">
      <w:pPr>
        <w:numPr>
          <w:ilvl w:val="0"/>
          <w:numId w:val="35"/>
        </w:numPr>
        <w:rPr>
          <w:rFonts w:asciiTheme="minorHAnsi" w:hAnsiTheme="minorHAnsi" w:cstheme="minorHAnsi"/>
        </w:rPr>
      </w:pPr>
      <w:r w:rsidRPr="003472A2">
        <w:rPr>
          <w:rFonts w:asciiTheme="minorHAnsi" w:hAnsiTheme="minorHAnsi" w:cstheme="minorHAnsi"/>
          <w:bCs/>
        </w:rPr>
        <w:t xml:space="preserve">ANĐELKO ŠEGVIĆ, obrt za usluge, Split, Kralja Zvonimira 30, MBO: </w:t>
      </w:r>
      <w:r w:rsidRPr="003472A2">
        <w:rPr>
          <w:rFonts w:asciiTheme="minorHAnsi" w:hAnsiTheme="minorHAnsi" w:cstheme="minorHAnsi"/>
        </w:rPr>
        <w:t>98023870</w:t>
      </w:r>
      <w:r w:rsidR="00FF678A" w:rsidRPr="003472A2">
        <w:rPr>
          <w:rFonts w:asciiTheme="minorHAnsi" w:hAnsiTheme="minorHAnsi" w:cstheme="minorHAnsi"/>
        </w:rPr>
        <w:t>;</w:t>
      </w:r>
    </w:p>
    <w:p w14:paraId="59CB4550" w14:textId="584B658A" w:rsidR="003472A2" w:rsidRPr="003472A2" w:rsidRDefault="003472A2" w:rsidP="003472A2">
      <w:pPr>
        <w:numPr>
          <w:ilvl w:val="0"/>
          <w:numId w:val="35"/>
        </w:numPr>
        <w:rPr>
          <w:rFonts w:asciiTheme="minorHAnsi" w:hAnsiTheme="minorHAnsi" w:cstheme="minorHAnsi"/>
          <w:lang w:val="en-GB"/>
        </w:rPr>
      </w:pPr>
      <w:r w:rsidRPr="003472A2">
        <w:rPr>
          <w:rFonts w:asciiTheme="minorHAnsi" w:hAnsiTheme="minorHAnsi" w:cstheme="minorHAnsi"/>
        </w:rPr>
        <w:t>UHY SAVJETOVANJE d.o.o., Split, Hrvatske</w:t>
      </w:r>
      <w:r w:rsidR="00697389">
        <w:rPr>
          <w:rFonts w:asciiTheme="minorHAnsi" w:hAnsiTheme="minorHAnsi" w:cstheme="minorHAnsi"/>
        </w:rPr>
        <w:t xml:space="preserve"> mornarice 1h, OIB: 16139571061.</w:t>
      </w:r>
    </w:p>
    <w:p w14:paraId="4A53AA3B" w14:textId="313B0AEC" w:rsidR="002B1F41" w:rsidRPr="003472A2" w:rsidRDefault="002B1F41" w:rsidP="003472A2">
      <w:pPr>
        <w:autoSpaceDE/>
        <w:adjustRightInd/>
        <w:ind w:left="0"/>
        <w:rPr>
          <w:rFonts w:asciiTheme="minorHAnsi" w:hAnsiTheme="minorHAnsi" w:cstheme="minorHAnsi"/>
          <w:lang w:eastAsia="zh-CN"/>
        </w:rPr>
      </w:pPr>
      <w:r w:rsidRPr="003472A2">
        <w:rPr>
          <w:rFonts w:asciiTheme="minorHAnsi" w:hAnsiTheme="minorHAnsi" w:cstheme="minorHAnsi"/>
          <w:lang w:eastAsia="zh-CN"/>
        </w:rPr>
        <w:t>Sukladno odredbama članka 82. Zakona o javnoj nabavi, ugovor sklopljen protivno odredbama o sukobu interesa je ništetan.</w:t>
      </w:r>
    </w:p>
    <w:p w14:paraId="06B66A83" w14:textId="77777777" w:rsidR="002103AA" w:rsidRPr="003472A2" w:rsidRDefault="00203066" w:rsidP="00203066">
      <w:pPr>
        <w:pStyle w:val="Heading2"/>
        <w:numPr>
          <w:ilvl w:val="1"/>
          <w:numId w:val="4"/>
        </w:numPr>
        <w:tabs>
          <w:tab w:val="clear" w:pos="1440"/>
          <w:tab w:val="left" w:pos="595"/>
        </w:tabs>
        <w:rPr>
          <w:rFonts w:asciiTheme="minorHAnsi" w:hAnsiTheme="minorHAnsi" w:cstheme="minorHAnsi"/>
          <w:szCs w:val="24"/>
        </w:rPr>
      </w:pPr>
      <w:bookmarkStart w:id="17" w:name="_Toc65569915"/>
      <w:r w:rsidRPr="003472A2">
        <w:rPr>
          <w:rFonts w:asciiTheme="minorHAnsi" w:hAnsiTheme="minorHAnsi" w:cstheme="minorHAnsi"/>
          <w:szCs w:val="24"/>
        </w:rPr>
        <w:t xml:space="preserve">VRSTA POSTUPKA  </w:t>
      </w:r>
      <w:r w:rsidR="002103AA" w:rsidRPr="003472A2">
        <w:rPr>
          <w:rFonts w:asciiTheme="minorHAnsi" w:hAnsiTheme="minorHAnsi" w:cstheme="minorHAnsi"/>
          <w:szCs w:val="24"/>
        </w:rPr>
        <w:t>JAVNE NABAVE</w:t>
      </w:r>
      <w:bookmarkEnd w:id="17"/>
    </w:p>
    <w:p w14:paraId="1F20C53C" w14:textId="21D0B6AA" w:rsidR="002103AA" w:rsidRPr="003472A2" w:rsidRDefault="002103AA" w:rsidP="00DC29A5">
      <w:pPr>
        <w:ind w:left="0"/>
        <w:rPr>
          <w:rFonts w:asciiTheme="minorHAnsi" w:hAnsiTheme="minorHAnsi" w:cstheme="minorHAnsi"/>
        </w:rPr>
      </w:pPr>
      <w:r w:rsidRPr="003472A2">
        <w:rPr>
          <w:rFonts w:asciiTheme="minorHAnsi" w:hAnsiTheme="minorHAnsi" w:cstheme="minorHAnsi"/>
        </w:rPr>
        <w:t>Otvoreni postupak javne nabave</w:t>
      </w:r>
      <w:r w:rsidR="00203066" w:rsidRPr="003472A2">
        <w:rPr>
          <w:rFonts w:asciiTheme="minorHAnsi" w:hAnsiTheme="minorHAnsi" w:cstheme="minorHAnsi"/>
        </w:rPr>
        <w:t xml:space="preserve"> </w:t>
      </w:r>
      <w:r w:rsidR="001269DB" w:rsidRPr="003472A2">
        <w:rPr>
          <w:rFonts w:asciiTheme="minorHAnsi" w:hAnsiTheme="minorHAnsi" w:cstheme="minorHAnsi"/>
        </w:rPr>
        <w:t xml:space="preserve">male </w:t>
      </w:r>
      <w:r w:rsidR="00203066" w:rsidRPr="003472A2">
        <w:rPr>
          <w:rFonts w:asciiTheme="minorHAnsi" w:hAnsiTheme="minorHAnsi" w:cstheme="minorHAnsi"/>
        </w:rPr>
        <w:t>vrijednosti</w:t>
      </w:r>
      <w:r w:rsidRPr="003472A2">
        <w:rPr>
          <w:rFonts w:asciiTheme="minorHAnsi" w:hAnsiTheme="minorHAnsi" w:cstheme="minorHAnsi"/>
        </w:rPr>
        <w:t>.</w:t>
      </w:r>
    </w:p>
    <w:p w14:paraId="473B57A1" w14:textId="77777777" w:rsidR="00203066" w:rsidRPr="003472A2" w:rsidRDefault="00203066" w:rsidP="00203066">
      <w:pPr>
        <w:pStyle w:val="Heading2"/>
        <w:numPr>
          <w:ilvl w:val="1"/>
          <w:numId w:val="4"/>
        </w:numPr>
        <w:tabs>
          <w:tab w:val="clear" w:pos="1440"/>
          <w:tab w:val="left" w:pos="595"/>
        </w:tabs>
        <w:rPr>
          <w:rFonts w:asciiTheme="minorHAnsi" w:hAnsiTheme="minorHAnsi" w:cstheme="minorHAnsi"/>
          <w:szCs w:val="24"/>
        </w:rPr>
      </w:pPr>
      <w:bookmarkStart w:id="18" w:name="_Toc65569916"/>
      <w:r w:rsidRPr="003472A2">
        <w:rPr>
          <w:rFonts w:asciiTheme="minorHAnsi" w:hAnsiTheme="minorHAnsi" w:cstheme="minorHAnsi"/>
          <w:szCs w:val="24"/>
        </w:rPr>
        <w:lastRenderedPageBreak/>
        <w:t>PROCIJENJENA VRIJEDNOST NABAVE</w:t>
      </w:r>
      <w:bookmarkEnd w:id="18"/>
    </w:p>
    <w:p w14:paraId="4A9D843E" w14:textId="0770C2E2" w:rsidR="00203066" w:rsidRPr="003472A2" w:rsidRDefault="00203066" w:rsidP="00203066">
      <w:pPr>
        <w:ind w:left="0"/>
        <w:rPr>
          <w:rFonts w:asciiTheme="minorHAnsi" w:hAnsiTheme="minorHAnsi" w:cstheme="minorHAnsi"/>
        </w:rPr>
      </w:pPr>
      <w:r w:rsidRPr="003472A2">
        <w:rPr>
          <w:rFonts w:asciiTheme="minorHAnsi" w:hAnsiTheme="minorHAnsi" w:cstheme="minorHAnsi"/>
        </w:rPr>
        <w:t xml:space="preserve">Procijenjena vrijednost nabave u ovom postupku javne nabave iznosi </w:t>
      </w:r>
      <w:r w:rsidR="000758CA" w:rsidRPr="003472A2">
        <w:rPr>
          <w:rFonts w:asciiTheme="minorHAnsi" w:hAnsiTheme="minorHAnsi" w:cstheme="minorHAnsi"/>
          <w:b/>
        </w:rPr>
        <w:t xml:space="preserve">11.939.000,00 </w:t>
      </w:r>
      <w:r w:rsidR="00F52509" w:rsidRPr="003472A2">
        <w:rPr>
          <w:rFonts w:asciiTheme="minorHAnsi" w:hAnsiTheme="minorHAnsi" w:cstheme="minorHAnsi"/>
          <w:b/>
        </w:rPr>
        <w:t xml:space="preserve">HRK </w:t>
      </w:r>
      <w:r w:rsidRPr="003472A2">
        <w:rPr>
          <w:rFonts w:asciiTheme="minorHAnsi" w:hAnsiTheme="minorHAnsi" w:cstheme="minorHAnsi"/>
        </w:rPr>
        <w:t>bez poreza na dodanu vrijednost (PDV)</w:t>
      </w:r>
      <w:r w:rsidR="00A631EE" w:rsidRPr="003472A2">
        <w:rPr>
          <w:rFonts w:asciiTheme="minorHAnsi" w:hAnsiTheme="minorHAnsi" w:cstheme="minorHAnsi"/>
        </w:rPr>
        <w:t>.</w:t>
      </w:r>
    </w:p>
    <w:p w14:paraId="3F503425" w14:textId="5322B3E2" w:rsidR="00B92456" w:rsidRPr="008C5EB0" w:rsidRDefault="00B92456" w:rsidP="00B92456">
      <w:pPr>
        <w:ind w:left="0"/>
        <w:rPr>
          <w:rFonts w:asciiTheme="minorHAnsi" w:hAnsiTheme="minorHAnsi" w:cstheme="minorHAnsi"/>
        </w:rPr>
      </w:pPr>
      <w:r w:rsidRPr="003472A2">
        <w:rPr>
          <w:rFonts w:asciiTheme="minorHAnsi" w:hAnsiTheme="minorHAnsi" w:cstheme="minorHAnsi"/>
        </w:rPr>
        <w:t xml:space="preserve">Naručitelj koristi pravo na pretporez te uspoređuje cijene ponuda </w:t>
      </w:r>
      <w:r w:rsidR="000758CA" w:rsidRPr="003472A2">
        <w:rPr>
          <w:rFonts w:asciiTheme="minorHAnsi" w:hAnsiTheme="minorHAnsi" w:cstheme="minorHAnsi"/>
        </w:rPr>
        <w:t>bez</w:t>
      </w:r>
      <w:r w:rsidRPr="003472A2">
        <w:rPr>
          <w:rFonts w:asciiTheme="minorHAnsi" w:hAnsiTheme="minorHAnsi" w:cstheme="minorHAnsi"/>
        </w:rPr>
        <w:t xml:space="preserve"> porez</w:t>
      </w:r>
      <w:r w:rsidR="000758CA" w:rsidRPr="003472A2">
        <w:rPr>
          <w:rFonts w:asciiTheme="minorHAnsi" w:hAnsiTheme="minorHAnsi" w:cstheme="minorHAnsi"/>
        </w:rPr>
        <w:t>a</w:t>
      </w:r>
      <w:r w:rsidRPr="003472A2">
        <w:rPr>
          <w:rFonts w:asciiTheme="minorHAnsi" w:hAnsiTheme="minorHAnsi" w:cstheme="minorHAnsi"/>
        </w:rPr>
        <w:t xml:space="preserve"> na dodanu vrijednost</w:t>
      </w:r>
      <w:r w:rsidR="000758CA" w:rsidRPr="003472A2">
        <w:rPr>
          <w:rFonts w:asciiTheme="minorHAnsi" w:hAnsiTheme="minorHAnsi" w:cstheme="minorHAnsi"/>
        </w:rPr>
        <w:t xml:space="preserve"> (PDV)</w:t>
      </w:r>
      <w:r w:rsidRPr="003472A2">
        <w:rPr>
          <w:rFonts w:asciiTheme="minorHAnsi" w:hAnsiTheme="minorHAnsi" w:cstheme="minorHAnsi"/>
        </w:rPr>
        <w:t xml:space="preserve"> u di</w:t>
      </w:r>
      <w:r w:rsidR="005C627D" w:rsidRPr="003472A2">
        <w:rPr>
          <w:rFonts w:asciiTheme="minorHAnsi" w:hAnsiTheme="minorHAnsi" w:cstheme="minorHAnsi"/>
        </w:rPr>
        <w:t xml:space="preserve">jelu kriterija za odabir ponude sukladno članku 294. stavak </w:t>
      </w:r>
      <w:r w:rsidR="000758CA" w:rsidRPr="003472A2">
        <w:rPr>
          <w:rFonts w:asciiTheme="minorHAnsi" w:hAnsiTheme="minorHAnsi" w:cstheme="minorHAnsi"/>
        </w:rPr>
        <w:t>1</w:t>
      </w:r>
      <w:r w:rsidR="005C627D" w:rsidRPr="003472A2">
        <w:rPr>
          <w:rFonts w:asciiTheme="minorHAnsi" w:hAnsiTheme="minorHAnsi" w:cstheme="minorHAnsi"/>
        </w:rPr>
        <w:t>. ZJN.</w:t>
      </w:r>
    </w:p>
    <w:p w14:paraId="02ED4D2E" w14:textId="77777777" w:rsidR="002103AA" w:rsidRPr="008C5EB0" w:rsidRDefault="00203066" w:rsidP="00203066">
      <w:pPr>
        <w:pStyle w:val="Heading2"/>
        <w:numPr>
          <w:ilvl w:val="1"/>
          <w:numId w:val="4"/>
        </w:numPr>
        <w:tabs>
          <w:tab w:val="clear" w:pos="1440"/>
          <w:tab w:val="left" w:pos="595"/>
        </w:tabs>
        <w:rPr>
          <w:rFonts w:asciiTheme="minorHAnsi" w:hAnsiTheme="minorHAnsi" w:cstheme="minorHAnsi"/>
          <w:szCs w:val="24"/>
        </w:rPr>
      </w:pPr>
      <w:bookmarkStart w:id="19" w:name="_Toc65569917"/>
      <w:r w:rsidRPr="008C5EB0">
        <w:rPr>
          <w:rFonts w:asciiTheme="minorHAnsi" w:hAnsiTheme="minorHAnsi" w:cstheme="minorHAnsi"/>
          <w:szCs w:val="24"/>
        </w:rPr>
        <w:t>VRSTA UGOVORA O JAVNOJ NABAVI</w:t>
      </w:r>
      <w:bookmarkEnd w:id="19"/>
    </w:p>
    <w:p w14:paraId="311061EC" w14:textId="75A8455E" w:rsidR="004979F5" w:rsidRPr="008C5EB0" w:rsidRDefault="004979F5" w:rsidP="004979F5">
      <w:pPr>
        <w:ind w:left="0"/>
        <w:rPr>
          <w:rFonts w:asciiTheme="minorHAnsi" w:hAnsiTheme="minorHAnsi" w:cstheme="minorHAnsi"/>
          <w:bCs/>
        </w:rPr>
      </w:pPr>
      <w:r w:rsidRPr="008C5EB0">
        <w:rPr>
          <w:rFonts w:asciiTheme="minorHAnsi" w:hAnsiTheme="minorHAnsi" w:cstheme="minorHAnsi"/>
          <w:bCs/>
        </w:rPr>
        <w:t xml:space="preserve">Ugovor </w:t>
      </w:r>
      <w:r w:rsidR="005F65F8" w:rsidRPr="008C5EB0">
        <w:rPr>
          <w:rFonts w:asciiTheme="minorHAnsi" w:hAnsiTheme="minorHAnsi" w:cstheme="minorHAnsi"/>
          <w:bCs/>
        </w:rPr>
        <w:t>javnoj nabavi</w:t>
      </w:r>
      <w:r w:rsidRPr="008C5EB0">
        <w:rPr>
          <w:rFonts w:asciiTheme="minorHAnsi" w:hAnsiTheme="minorHAnsi" w:cstheme="minorHAnsi"/>
          <w:bCs/>
        </w:rPr>
        <w:t xml:space="preserve"> </w:t>
      </w:r>
      <w:r w:rsidR="00D84C58">
        <w:rPr>
          <w:rFonts w:asciiTheme="minorHAnsi" w:hAnsiTheme="minorHAnsi" w:cstheme="minorHAnsi"/>
          <w:bCs/>
        </w:rPr>
        <w:t>radova</w:t>
      </w:r>
      <w:r w:rsidR="00007ECB">
        <w:rPr>
          <w:rFonts w:asciiTheme="minorHAnsi" w:hAnsiTheme="minorHAnsi" w:cstheme="minorHAnsi"/>
          <w:bCs/>
        </w:rPr>
        <w:t xml:space="preserve"> </w:t>
      </w:r>
      <w:r w:rsidRPr="008C5EB0">
        <w:rPr>
          <w:rFonts w:asciiTheme="minorHAnsi" w:hAnsiTheme="minorHAnsi" w:cstheme="minorHAnsi"/>
          <w:bCs/>
        </w:rPr>
        <w:t>sukladno uvjetima i zahtjevima ove Dokumentacije o</w:t>
      </w:r>
      <w:r w:rsidR="000049FD">
        <w:rPr>
          <w:rFonts w:asciiTheme="minorHAnsi" w:hAnsiTheme="minorHAnsi" w:cstheme="minorHAnsi"/>
          <w:bCs/>
        </w:rPr>
        <w:t xml:space="preserve"> nabavi</w:t>
      </w:r>
      <w:r w:rsidRPr="008C5EB0">
        <w:rPr>
          <w:rFonts w:asciiTheme="minorHAnsi" w:hAnsiTheme="minorHAnsi" w:cstheme="minorHAnsi"/>
          <w:bCs/>
        </w:rPr>
        <w:t>.</w:t>
      </w:r>
    </w:p>
    <w:p w14:paraId="65A751F6" w14:textId="77777777" w:rsidR="00203066" w:rsidRPr="008C5EB0" w:rsidRDefault="00203066" w:rsidP="00203066">
      <w:pPr>
        <w:pStyle w:val="Heading2"/>
        <w:numPr>
          <w:ilvl w:val="1"/>
          <w:numId w:val="4"/>
        </w:numPr>
        <w:tabs>
          <w:tab w:val="clear" w:pos="1440"/>
          <w:tab w:val="left" w:pos="595"/>
        </w:tabs>
        <w:rPr>
          <w:rFonts w:asciiTheme="minorHAnsi" w:hAnsiTheme="minorHAnsi" w:cstheme="minorHAnsi"/>
          <w:szCs w:val="24"/>
        </w:rPr>
      </w:pPr>
      <w:bookmarkStart w:id="20" w:name="_Toc65569918"/>
      <w:r w:rsidRPr="008C5EB0">
        <w:rPr>
          <w:rFonts w:asciiTheme="minorHAnsi" w:hAnsiTheme="minorHAnsi" w:cstheme="minorHAnsi"/>
          <w:szCs w:val="24"/>
        </w:rPr>
        <w:t>NAVOD SKLAPA LI SE UGOVOR O JAVNOJ NABAVI ILI OKVIRNI SPORAZUM</w:t>
      </w:r>
      <w:bookmarkEnd w:id="20"/>
    </w:p>
    <w:p w14:paraId="5F00403A" w14:textId="147F80F1" w:rsidR="00203066" w:rsidRPr="008C5EB0" w:rsidRDefault="0075775E" w:rsidP="00203066">
      <w:pPr>
        <w:ind w:left="0"/>
        <w:rPr>
          <w:rFonts w:asciiTheme="minorHAnsi" w:hAnsiTheme="minorHAnsi" w:cstheme="minorHAnsi"/>
          <w:bCs/>
        </w:rPr>
      </w:pPr>
      <w:r w:rsidRPr="008C5EB0">
        <w:rPr>
          <w:rFonts w:asciiTheme="minorHAnsi" w:hAnsiTheme="minorHAnsi" w:cstheme="minorHAnsi"/>
          <w:bCs/>
        </w:rPr>
        <w:t xml:space="preserve">Ugovorne strane sklopiti će ugovor o javnoj nabavi </w:t>
      </w:r>
      <w:r w:rsidR="00D84C58">
        <w:rPr>
          <w:rFonts w:asciiTheme="minorHAnsi" w:hAnsiTheme="minorHAnsi" w:cstheme="minorHAnsi"/>
          <w:bCs/>
        </w:rPr>
        <w:t xml:space="preserve">radova </w:t>
      </w:r>
      <w:r w:rsidRPr="008C5EB0">
        <w:rPr>
          <w:rFonts w:asciiTheme="minorHAnsi" w:hAnsiTheme="minorHAnsi" w:cstheme="minorHAnsi"/>
          <w:bCs/>
        </w:rPr>
        <w:t>u pisanom obliku u roku od 30 dana od dana izvršnosti odluke o odabiru</w:t>
      </w:r>
      <w:r w:rsidR="00532118" w:rsidRPr="008C5EB0">
        <w:rPr>
          <w:rFonts w:asciiTheme="minorHAnsi" w:hAnsiTheme="minorHAnsi" w:cstheme="minorHAnsi"/>
          <w:bCs/>
        </w:rPr>
        <w:t>.</w:t>
      </w:r>
    </w:p>
    <w:p w14:paraId="72A38478"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21" w:name="_Toc65569919"/>
      <w:r w:rsidRPr="008C5EB0">
        <w:rPr>
          <w:rFonts w:asciiTheme="minorHAnsi" w:hAnsiTheme="minorHAnsi" w:cstheme="minorHAnsi"/>
          <w:szCs w:val="24"/>
        </w:rPr>
        <w:t>ELEKTRONIČK</w:t>
      </w:r>
      <w:r w:rsidR="0047140E" w:rsidRPr="008C5EB0">
        <w:rPr>
          <w:rFonts w:asciiTheme="minorHAnsi" w:hAnsiTheme="minorHAnsi" w:cstheme="minorHAnsi"/>
          <w:szCs w:val="24"/>
        </w:rPr>
        <w:t>A</w:t>
      </w:r>
      <w:r w:rsidRPr="008C5EB0">
        <w:rPr>
          <w:rFonts w:asciiTheme="minorHAnsi" w:hAnsiTheme="minorHAnsi" w:cstheme="minorHAnsi"/>
          <w:szCs w:val="24"/>
        </w:rPr>
        <w:t xml:space="preserve"> DRAŽB</w:t>
      </w:r>
      <w:r w:rsidR="0047140E" w:rsidRPr="008C5EB0">
        <w:rPr>
          <w:rFonts w:asciiTheme="minorHAnsi" w:hAnsiTheme="minorHAnsi" w:cstheme="minorHAnsi"/>
          <w:szCs w:val="24"/>
        </w:rPr>
        <w:t>A</w:t>
      </w:r>
      <w:bookmarkEnd w:id="21"/>
    </w:p>
    <w:p w14:paraId="061DD4FA" w14:textId="51C68C39" w:rsidR="002103AA" w:rsidRPr="008C5EB0" w:rsidRDefault="00F16E6B" w:rsidP="00DC29A5">
      <w:pPr>
        <w:ind w:left="0"/>
        <w:rPr>
          <w:rFonts w:asciiTheme="minorHAnsi" w:hAnsiTheme="minorHAnsi" w:cstheme="minorHAnsi"/>
          <w:lang w:eastAsia="hr-HR"/>
        </w:rPr>
      </w:pPr>
      <w:r w:rsidRPr="008C5EB0">
        <w:rPr>
          <w:rFonts w:asciiTheme="minorHAnsi" w:hAnsiTheme="minorHAnsi" w:cstheme="minorHAnsi"/>
          <w:lang w:eastAsia="hr-HR"/>
        </w:rPr>
        <w:t>Nije primjenjivo.</w:t>
      </w:r>
    </w:p>
    <w:p w14:paraId="21D43F08" w14:textId="2732C3C9" w:rsidR="00B74451" w:rsidRPr="008C5EB0" w:rsidRDefault="00B74451" w:rsidP="00E1431D">
      <w:pPr>
        <w:pStyle w:val="Heading2"/>
        <w:numPr>
          <w:ilvl w:val="1"/>
          <w:numId w:val="4"/>
        </w:numPr>
        <w:rPr>
          <w:rFonts w:asciiTheme="minorHAnsi" w:hAnsiTheme="minorHAnsi" w:cstheme="minorHAnsi"/>
        </w:rPr>
      </w:pPr>
      <w:bookmarkStart w:id="22" w:name="_Toc65569920"/>
      <w:r w:rsidRPr="008C5EB0">
        <w:rPr>
          <w:rFonts w:asciiTheme="minorHAnsi" w:hAnsiTheme="minorHAnsi" w:cstheme="minorHAnsi"/>
        </w:rPr>
        <w:t>DINAMIČKI SUSTAV NABAVE</w:t>
      </w:r>
      <w:bookmarkEnd w:id="22"/>
    </w:p>
    <w:p w14:paraId="618DCB23" w14:textId="48FE42B8" w:rsidR="00E1431D" w:rsidRPr="008C5EB0" w:rsidRDefault="00F16E6B" w:rsidP="00E1431D">
      <w:pPr>
        <w:ind w:left="0"/>
        <w:rPr>
          <w:rFonts w:asciiTheme="minorHAnsi" w:hAnsiTheme="minorHAnsi" w:cstheme="minorHAnsi"/>
          <w:lang w:eastAsia="hr-HR"/>
        </w:rPr>
      </w:pPr>
      <w:r w:rsidRPr="008C5EB0">
        <w:rPr>
          <w:rFonts w:asciiTheme="minorHAnsi" w:hAnsiTheme="minorHAnsi" w:cstheme="minorHAnsi"/>
          <w:lang w:eastAsia="hr-HR"/>
        </w:rPr>
        <w:t>Nije primjenjivo.</w:t>
      </w:r>
    </w:p>
    <w:p w14:paraId="41802528" w14:textId="77777777" w:rsidR="00F11AFB" w:rsidRPr="008C5EB0" w:rsidRDefault="00F11AFB" w:rsidP="00DC29A5">
      <w:pPr>
        <w:pStyle w:val="Heading2"/>
        <w:numPr>
          <w:ilvl w:val="1"/>
          <w:numId w:val="4"/>
        </w:numPr>
        <w:rPr>
          <w:rFonts w:asciiTheme="minorHAnsi" w:hAnsiTheme="minorHAnsi" w:cstheme="minorHAnsi"/>
        </w:rPr>
      </w:pPr>
      <w:bookmarkStart w:id="23" w:name="_Toc65569921"/>
      <w:r w:rsidRPr="008C5EB0">
        <w:rPr>
          <w:rFonts w:asciiTheme="minorHAnsi" w:hAnsiTheme="minorHAnsi" w:cstheme="minorHAnsi"/>
        </w:rPr>
        <w:t>ELEKTRONIČKA DOSTAVA PONUDA</w:t>
      </w:r>
      <w:bookmarkEnd w:id="23"/>
    </w:p>
    <w:p w14:paraId="6C1E3B0E" w14:textId="77777777" w:rsidR="008F6962" w:rsidRPr="008C5EB0" w:rsidRDefault="008F6962" w:rsidP="00DC29A5">
      <w:pPr>
        <w:ind w:left="0"/>
        <w:rPr>
          <w:rFonts w:asciiTheme="minorHAnsi" w:hAnsiTheme="minorHAnsi" w:cstheme="minorHAnsi"/>
        </w:rPr>
      </w:pPr>
      <w:r w:rsidRPr="008C5EB0">
        <w:rPr>
          <w:rFonts w:asciiTheme="minorHAnsi" w:hAnsiTheme="minorHAnsi" w:cstheme="minorHAnsi"/>
        </w:rPr>
        <w:t xml:space="preserve">Elektronička dostava ponuda je obvezna, sukladno članku 280. Zakona o javnoj nabavi. </w:t>
      </w:r>
    </w:p>
    <w:p w14:paraId="5ECC8BE2" w14:textId="77777777" w:rsidR="008F6962" w:rsidRPr="008C5EB0" w:rsidRDefault="008F6962" w:rsidP="00DC29A5">
      <w:pPr>
        <w:ind w:left="0"/>
        <w:rPr>
          <w:rFonts w:asciiTheme="minorHAnsi" w:hAnsiTheme="minorHAnsi" w:cstheme="minorHAnsi"/>
        </w:rPr>
      </w:pPr>
      <w:r w:rsidRPr="008C5EB0">
        <w:rPr>
          <w:rFonts w:asciiTheme="minorHAnsi" w:hAnsiTheme="minorHAnsi" w:cstheme="minorHAnsi"/>
        </w:rPr>
        <w:t>Ponuda dostavljena elektroničkim sredstvima komunikacije putem EOJN RH obvezuje ponuditelja u roku valjanosti ponude neovisno o tome je li potpisana ili nije te Naručitelj ne smije odbiti takvu ponudu samo zbog toga razloga.</w:t>
      </w:r>
    </w:p>
    <w:p w14:paraId="2FDA0B07" w14:textId="6980E680" w:rsidR="002103AA" w:rsidRPr="008C5EB0" w:rsidRDefault="006B4D94" w:rsidP="00DC29A5">
      <w:pPr>
        <w:pStyle w:val="Heading2"/>
        <w:numPr>
          <w:ilvl w:val="1"/>
          <w:numId w:val="4"/>
        </w:numPr>
        <w:tabs>
          <w:tab w:val="clear" w:pos="1440"/>
          <w:tab w:val="left" w:pos="595"/>
        </w:tabs>
        <w:rPr>
          <w:rFonts w:asciiTheme="minorHAnsi" w:hAnsiTheme="minorHAnsi" w:cstheme="minorHAnsi"/>
          <w:szCs w:val="24"/>
        </w:rPr>
      </w:pPr>
      <w:bookmarkStart w:id="24" w:name="_Toc65569922"/>
      <w:r w:rsidRPr="008C5EB0">
        <w:rPr>
          <w:rFonts w:asciiTheme="minorHAnsi" w:hAnsiTheme="minorHAnsi" w:cstheme="minorHAnsi"/>
          <w:szCs w:val="24"/>
        </w:rPr>
        <w:t>VARIJANTE PONUDE</w:t>
      </w:r>
      <w:bookmarkEnd w:id="24"/>
    </w:p>
    <w:p w14:paraId="5AE5DC64" w14:textId="77777777" w:rsidR="002103AA" w:rsidRDefault="006B4D94" w:rsidP="00DC29A5">
      <w:pPr>
        <w:ind w:left="0"/>
        <w:rPr>
          <w:rFonts w:asciiTheme="minorHAnsi" w:hAnsiTheme="minorHAnsi" w:cstheme="minorHAnsi"/>
        </w:rPr>
      </w:pPr>
      <w:r w:rsidRPr="008C5EB0">
        <w:rPr>
          <w:rFonts w:asciiTheme="minorHAnsi" w:hAnsiTheme="minorHAnsi" w:cstheme="minorHAnsi"/>
        </w:rPr>
        <w:t>Varijante</w:t>
      </w:r>
      <w:r w:rsidR="002103AA" w:rsidRPr="008C5EB0">
        <w:rPr>
          <w:rFonts w:asciiTheme="minorHAnsi" w:hAnsiTheme="minorHAnsi" w:cstheme="minorHAnsi"/>
        </w:rPr>
        <w:t xml:space="preserve"> ponude nisu dopuštene.</w:t>
      </w:r>
    </w:p>
    <w:p w14:paraId="5418A4CA" w14:textId="62102BC0" w:rsidR="00B64111" w:rsidRPr="00B64111" w:rsidRDefault="00B64111" w:rsidP="00B64111">
      <w:pPr>
        <w:pStyle w:val="Heading2"/>
        <w:numPr>
          <w:ilvl w:val="1"/>
          <w:numId w:val="4"/>
        </w:numPr>
        <w:tabs>
          <w:tab w:val="clear" w:pos="1440"/>
          <w:tab w:val="left" w:pos="595"/>
        </w:tabs>
        <w:rPr>
          <w:rFonts w:asciiTheme="minorHAnsi" w:hAnsiTheme="minorHAnsi" w:cstheme="minorHAnsi"/>
          <w:szCs w:val="24"/>
        </w:rPr>
      </w:pPr>
      <w:bookmarkStart w:id="25" w:name="_Toc20831484"/>
      <w:bookmarkStart w:id="26" w:name="_Toc65569923"/>
      <w:r w:rsidRPr="00B64111">
        <w:t>INTERNETSKA ADRESA GDJE JE OBJAVLJENO IZVJEŠĆE O PROVEDENOM SAVJETOVANJU SA ZAINTERESIRANIM GOSPODARSKIM SUBJEKTIMA</w:t>
      </w:r>
      <w:bookmarkEnd w:id="25"/>
      <w:bookmarkEnd w:id="26"/>
    </w:p>
    <w:p w14:paraId="5076AC54" w14:textId="77777777" w:rsidR="00B64111" w:rsidRPr="00B64111" w:rsidRDefault="00B64111" w:rsidP="00B64111">
      <w:pPr>
        <w:suppressAutoHyphens/>
        <w:autoSpaceDN/>
        <w:adjustRightInd/>
        <w:ind w:left="0"/>
        <w:rPr>
          <w:szCs w:val="22"/>
          <w:lang w:eastAsia="zh-CN"/>
        </w:rPr>
      </w:pPr>
      <w:r w:rsidRPr="00B64111">
        <w:rPr>
          <w:szCs w:val="22"/>
          <w:lang w:eastAsia="zh-CN"/>
        </w:rPr>
        <w:t xml:space="preserve">Sukladno članku 198. stavak 3. Zakona o javnoj nabavi Naručitelj je proveo prethodno savjetovanje sa zainteresiranim gospodarskim subjektima. </w:t>
      </w:r>
    </w:p>
    <w:p w14:paraId="73BDEF46" w14:textId="77777777" w:rsidR="00B64111" w:rsidRPr="00B64111" w:rsidRDefault="00B64111" w:rsidP="00B64111">
      <w:pPr>
        <w:suppressAutoHyphens/>
        <w:autoSpaceDN/>
        <w:adjustRightInd/>
        <w:ind w:left="0"/>
        <w:rPr>
          <w:bCs/>
          <w:szCs w:val="22"/>
          <w:lang w:eastAsia="zh-CN"/>
        </w:rPr>
      </w:pPr>
      <w:r w:rsidRPr="00B64111">
        <w:rPr>
          <w:szCs w:val="22"/>
          <w:lang w:eastAsia="zh-CN"/>
        </w:rPr>
        <w:t xml:space="preserve">Izvješće o provedenom prethodnom  savjetovanju dostupno je u </w:t>
      </w:r>
      <w:r w:rsidRPr="00B64111">
        <w:rPr>
          <w:rFonts w:cs="Times New Roman"/>
          <w:lang w:eastAsia="zh-CN"/>
        </w:rPr>
        <w:t xml:space="preserve">Elektroničkom oglasniku javne nabave, na adresi: </w:t>
      </w:r>
      <w:hyperlink r:id="rId12" w:history="1">
        <w:r w:rsidRPr="00B64111">
          <w:rPr>
            <w:rFonts w:cs="Times New Roman"/>
            <w:color w:val="0000FF"/>
            <w:u w:val="single"/>
            <w:lang w:eastAsia="hr-HR"/>
          </w:rPr>
          <w:t>https://eojn.nn.hr/Oglasnik/</w:t>
        </w:r>
      </w:hyperlink>
      <w:r w:rsidRPr="00B64111">
        <w:rPr>
          <w:color w:val="0000FF"/>
          <w:lang w:eastAsia="hr-HR"/>
        </w:rPr>
        <w:t>.</w:t>
      </w:r>
    </w:p>
    <w:p w14:paraId="3F44C1CB" w14:textId="77777777" w:rsidR="002103AA" w:rsidRPr="008C5EB0" w:rsidRDefault="002103AA" w:rsidP="00E4479A">
      <w:pPr>
        <w:pStyle w:val="Heading1"/>
        <w:rPr>
          <w:rFonts w:asciiTheme="minorHAnsi" w:hAnsiTheme="minorHAnsi" w:cstheme="minorHAnsi"/>
        </w:rPr>
      </w:pPr>
      <w:bookmarkStart w:id="27" w:name="_Toc65569924"/>
      <w:r w:rsidRPr="008C5EB0">
        <w:rPr>
          <w:rFonts w:asciiTheme="minorHAnsi" w:hAnsiTheme="minorHAnsi" w:cstheme="minorHAnsi"/>
        </w:rPr>
        <w:t>PODACI O PREDMETU NABAVE</w:t>
      </w:r>
      <w:bookmarkEnd w:id="27"/>
    </w:p>
    <w:p w14:paraId="4BCB5DF0" w14:textId="59B49973" w:rsidR="002103AA" w:rsidRDefault="002103AA" w:rsidP="00E05351">
      <w:pPr>
        <w:pStyle w:val="Heading2"/>
        <w:numPr>
          <w:ilvl w:val="1"/>
          <w:numId w:val="4"/>
        </w:numPr>
        <w:tabs>
          <w:tab w:val="clear" w:pos="1440"/>
          <w:tab w:val="left" w:pos="595"/>
        </w:tabs>
        <w:rPr>
          <w:rFonts w:asciiTheme="minorHAnsi" w:hAnsiTheme="minorHAnsi" w:cstheme="minorHAnsi"/>
          <w:szCs w:val="24"/>
        </w:rPr>
      </w:pPr>
      <w:bookmarkStart w:id="28" w:name="_Toc65569925"/>
      <w:r w:rsidRPr="008C5EB0">
        <w:rPr>
          <w:rFonts w:asciiTheme="minorHAnsi" w:hAnsiTheme="minorHAnsi" w:cstheme="minorHAnsi"/>
          <w:szCs w:val="24"/>
        </w:rPr>
        <w:t>PREDMET NABAVE</w:t>
      </w:r>
      <w:bookmarkEnd w:id="28"/>
    </w:p>
    <w:p w14:paraId="4AB9C783" w14:textId="18F11DC7" w:rsidR="00FB16C3" w:rsidRPr="008A274E" w:rsidRDefault="00FB16C3" w:rsidP="00FB16C3">
      <w:pPr>
        <w:ind w:left="0"/>
      </w:pPr>
      <w:r w:rsidRPr="008A274E">
        <w:t xml:space="preserve">Projekt </w:t>
      </w:r>
      <w:r w:rsidR="00C24DE1">
        <w:t>„</w:t>
      </w:r>
      <w:r w:rsidRPr="00FB16C3">
        <w:t>Adaptacija kino dvorane u Trogiru (Novi edukacijsko - kulturni centar)</w:t>
      </w:r>
      <w:r w:rsidR="00C24DE1">
        <w:t>“</w:t>
      </w:r>
      <w:r w:rsidRPr="00FB16C3">
        <w:t xml:space="preserve"> </w:t>
      </w:r>
      <w:r w:rsidR="00C24DE1" w:rsidRPr="00C24DE1">
        <w:t>KK.06.2.2.12.0004</w:t>
      </w:r>
      <w:r w:rsidR="00C24DE1">
        <w:t xml:space="preserve"> </w:t>
      </w:r>
      <w:r>
        <w:t>se</w:t>
      </w:r>
      <w:r w:rsidRPr="00FB16C3">
        <w:t xml:space="preserve"> sufinancira iz </w:t>
      </w:r>
      <w:r>
        <w:t xml:space="preserve">bespovratnih sredstava </w:t>
      </w:r>
      <w:r w:rsidRPr="00FB16C3">
        <w:t>Europskog fonda za regionalni razvoj</w:t>
      </w:r>
      <w:r>
        <w:t xml:space="preserve">, </w:t>
      </w:r>
      <w:r w:rsidRPr="00FB16C3">
        <w:t xml:space="preserve">u okviru </w:t>
      </w:r>
      <w:r w:rsidR="00C24DE1">
        <w:t>P</w:t>
      </w:r>
      <w:r w:rsidRPr="00FB16C3">
        <w:t>oziva</w:t>
      </w:r>
      <w:r w:rsidR="00C24DE1">
        <w:t xml:space="preserve"> na dostavu projektnih prijedloga</w:t>
      </w:r>
      <w:r w:rsidRPr="00FB16C3">
        <w:t xml:space="preserve"> </w:t>
      </w:r>
      <w:r w:rsidR="00C24DE1">
        <w:t>„</w:t>
      </w:r>
      <w:r w:rsidR="00C24DE1" w:rsidRPr="00C24DE1">
        <w:t>ITU - Brownfield na području Urbane aglomeracije Split</w:t>
      </w:r>
      <w:r w:rsidRPr="008A274E">
        <w:t>u</w:t>
      </w:r>
      <w:r w:rsidR="00C24DE1">
        <w:t xml:space="preserve">“ </w:t>
      </w:r>
      <w:r w:rsidR="00C24DE1" w:rsidRPr="00C24DE1">
        <w:t>(referentna oznaka poziva: KK.06.2.2.12</w:t>
      </w:r>
      <w:r w:rsidR="00C24DE1">
        <w:t>) u</w:t>
      </w:r>
      <w:r w:rsidRPr="008A274E">
        <w:t xml:space="preserve"> okviru Operativnog programa „Konkurentnost i kohezija 2014. – 2020.“</w:t>
      </w:r>
    </w:p>
    <w:p w14:paraId="08ADCFFF" w14:textId="2599B834" w:rsidR="00C24DE1" w:rsidRDefault="00C24DE1" w:rsidP="00E05351">
      <w:pPr>
        <w:ind w:left="0"/>
        <w:rPr>
          <w:rFonts w:asciiTheme="minorHAnsi" w:hAnsiTheme="minorHAnsi" w:cstheme="minorHAnsi"/>
          <w:lang w:eastAsia="hr-HR"/>
        </w:rPr>
      </w:pPr>
      <w:r w:rsidRPr="00C24DE1">
        <w:rPr>
          <w:rFonts w:asciiTheme="minorHAnsi" w:hAnsiTheme="minorHAnsi" w:cstheme="minorHAnsi"/>
          <w:lang w:eastAsia="hr-HR"/>
        </w:rPr>
        <w:t>Predmet nabave je adaptacija i uređenje brownfield infrastrukture</w:t>
      </w:r>
      <w:r w:rsidR="000851C1" w:rsidRPr="000851C1">
        <w:t xml:space="preserve"> </w:t>
      </w:r>
      <w:r w:rsidR="000851C1">
        <w:t xml:space="preserve">ex </w:t>
      </w:r>
      <w:r w:rsidR="000851C1" w:rsidRPr="000851C1">
        <w:rPr>
          <w:rFonts w:asciiTheme="minorHAnsi" w:hAnsiTheme="minorHAnsi" w:cstheme="minorHAnsi"/>
          <w:lang w:eastAsia="hr-HR"/>
        </w:rPr>
        <w:t>kino dvorane</w:t>
      </w:r>
      <w:r w:rsidR="000851C1">
        <w:rPr>
          <w:rFonts w:asciiTheme="minorHAnsi" w:hAnsiTheme="minorHAnsi" w:cstheme="minorHAnsi"/>
          <w:lang w:eastAsia="hr-HR"/>
        </w:rPr>
        <w:t xml:space="preserve"> u novi </w:t>
      </w:r>
      <w:r w:rsidR="000851C1" w:rsidRPr="000851C1">
        <w:rPr>
          <w:rFonts w:asciiTheme="minorHAnsi" w:hAnsiTheme="minorHAnsi" w:cstheme="minorHAnsi"/>
          <w:lang w:eastAsia="hr-HR"/>
        </w:rPr>
        <w:t>edukacijsko - kulturni centar</w:t>
      </w:r>
      <w:r w:rsidR="000851C1">
        <w:rPr>
          <w:rFonts w:asciiTheme="minorHAnsi" w:hAnsiTheme="minorHAnsi" w:cstheme="minorHAnsi"/>
          <w:lang w:eastAsia="hr-HR"/>
        </w:rPr>
        <w:t xml:space="preserve"> u Trogiru</w:t>
      </w:r>
      <w:r w:rsidR="00DC11BE">
        <w:rPr>
          <w:rFonts w:asciiTheme="minorHAnsi" w:hAnsiTheme="minorHAnsi" w:cstheme="minorHAnsi"/>
          <w:lang w:eastAsia="hr-HR"/>
        </w:rPr>
        <w:t xml:space="preserve"> (u daljnjem tekstu: </w:t>
      </w:r>
      <w:r w:rsidR="00DC11BE" w:rsidRPr="00DC11BE">
        <w:rPr>
          <w:rFonts w:asciiTheme="minorHAnsi" w:hAnsiTheme="minorHAnsi" w:cstheme="minorHAnsi"/>
          <w:b/>
          <w:lang w:eastAsia="hr-HR"/>
        </w:rPr>
        <w:t>Građevina</w:t>
      </w:r>
      <w:r w:rsidR="00DC11BE">
        <w:rPr>
          <w:rFonts w:asciiTheme="minorHAnsi" w:hAnsiTheme="minorHAnsi" w:cstheme="minorHAnsi"/>
          <w:lang w:eastAsia="hr-HR"/>
        </w:rPr>
        <w:t>)</w:t>
      </w:r>
      <w:r w:rsidRPr="00C24DE1">
        <w:rPr>
          <w:rFonts w:asciiTheme="minorHAnsi" w:hAnsiTheme="minorHAnsi" w:cstheme="minorHAnsi"/>
          <w:lang w:eastAsia="hr-HR"/>
        </w:rPr>
        <w:t xml:space="preserve">, odnosno izvedba </w:t>
      </w:r>
      <w:r w:rsidR="00EF352B">
        <w:rPr>
          <w:rFonts w:asciiTheme="minorHAnsi" w:hAnsiTheme="minorHAnsi" w:cstheme="minorHAnsi"/>
          <w:lang w:eastAsia="hr-HR"/>
        </w:rPr>
        <w:lastRenderedPageBreak/>
        <w:t xml:space="preserve">rekonstrukcijom </w:t>
      </w:r>
      <w:r w:rsidRPr="00C24DE1">
        <w:rPr>
          <w:rFonts w:asciiTheme="minorHAnsi" w:hAnsiTheme="minorHAnsi" w:cstheme="minorHAnsi"/>
          <w:lang w:eastAsia="hr-HR"/>
        </w:rPr>
        <w:t xml:space="preserve">svih </w:t>
      </w:r>
      <w:r w:rsidR="000851C1">
        <w:rPr>
          <w:rFonts w:asciiTheme="minorHAnsi" w:hAnsiTheme="minorHAnsi" w:cstheme="minorHAnsi"/>
          <w:lang w:eastAsia="hr-HR"/>
        </w:rPr>
        <w:t xml:space="preserve">građevinskih, </w:t>
      </w:r>
      <w:r w:rsidRPr="00C24DE1">
        <w:rPr>
          <w:rFonts w:asciiTheme="minorHAnsi" w:hAnsiTheme="minorHAnsi" w:cstheme="minorHAnsi"/>
          <w:lang w:eastAsia="hr-HR"/>
        </w:rPr>
        <w:t>građevinsko-zanatski i instala</w:t>
      </w:r>
      <w:r w:rsidR="000851C1">
        <w:rPr>
          <w:rFonts w:asciiTheme="minorHAnsi" w:hAnsiTheme="minorHAnsi" w:cstheme="minorHAnsi"/>
          <w:lang w:eastAsia="hr-HR"/>
        </w:rPr>
        <w:t>terskih</w:t>
      </w:r>
      <w:r w:rsidRPr="00C24DE1">
        <w:rPr>
          <w:rFonts w:asciiTheme="minorHAnsi" w:hAnsiTheme="minorHAnsi" w:cstheme="minorHAnsi"/>
          <w:lang w:eastAsia="hr-HR"/>
        </w:rPr>
        <w:t xml:space="preserve"> </w:t>
      </w:r>
      <w:r w:rsidR="000851C1">
        <w:rPr>
          <w:rFonts w:asciiTheme="minorHAnsi" w:hAnsiTheme="minorHAnsi" w:cstheme="minorHAnsi"/>
          <w:lang w:eastAsia="hr-HR"/>
        </w:rPr>
        <w:t xml:space="preserve">radova potrebnih za stavljanje u funkciju </w:t>
      </w:r>
      <w:r w:rsidR="009141C8">
        <w:rPr>
          <w:rFonts w:asciiTheme="minorHAnsi" w:hAnsiTheme="minorHAnsi" w:cstheme="minorHAnsi"/>
          <w:lang w:eastAsia="hr-HR"/>
        </w:rPr>
        <w:t xml:space="preserve">postojeće </w:t>
      </w:r>
      <w:r w:rsidR="000851C1">
        <w:rPr>
          <w:rFonts w:asciiTheme="minorHAnsi" w:hAnsiTheme="minorHAnsi" w:cstheme="minorHAnsi"/>
          <w:lang w:eastAsia="hr-HR"/>
        </w:rPr>
        <w:t>građevine zgrade</w:t>
      </w:r>
      <w:r w:rsidRPr="00C24DE1">
        <w:rPr>
          <w:rFonts w:asciiTheme="minorHAnsi" w:hAnsiTheme="minorHAnsi" w:cstheme="minorHAnsi"/>
          <w:lang w:eastAsia="hr-HR"/>
        </w:rPr>
        <w:t>.</w:t>
      </w:r>
    </w:p>
    <w:p w14:paraId="404F5521" w14:textId="77777777" w:rsidR="006D6D19" w:rsidRDefault="00EC2388" w:rsidP="006D6D19">
      <w:pPr>
        <w:ind w:left="0"/>
        <w:rPr>
          <w:rFonts w:asciiTheme="minorHAnsi" w:hAnsiTheme="minorHAnsi" w:cstheme="minorHAnsi"/>
          <w:lang w:eastAsia="hr-HR"/>
        </w:rPr>
      </w:pPr>
      <w:r w:rsidRPr="00EC2388">
        <w:rPr>
          <w:rFonts w:asciiTheme="minorHAnsi" w:hAnsiTheme="minorHAnsi" w:cstheme="minorHAnsi"/>
          <w:b/>
          <w:lang w:eastAsia="hr-HR"/>
        </w:rPr>
        <w:t>CPV oznake i nazivi:</w:t>
      </w:r>
      <w:r w:rsidRPr="00EC2388">
        <w:rPr>
          <w:rFonts w:asciiTheme="minorHAnsi" w:hAnsiTheme="minorHAnsi" w:cstheme="minorHAnsi"/>
          <w:lang w:eastAsia="hr-HR"/>
        </w:rPr>
        <w:t xml:space="preserve"> </w:t>
      </w:r>
    </w:p>
    <w:p w14:paraId="122317EC" w14:textId="666F404C" w:rsidR="006D6D19" w:rsidRPr="00FD286D" w:rsidRDefault="006D6D19" w:rsidP="006D6D19">
      <w:pPr>
        <w:ind w:left="0"/>
        <w:rPr>
          <w:rFonts w:asciiTheme="minorHAnsi" w:hAnsiTheme="minorHAnsi" w:cstheme="minorHAnsi"/>
          <w:b/>
          <w:lang w:eastAsia="hr-HR"/>
        </w:rPr>
      </w:pPr>
      <w:r w:rsidRPr="00FD286D">
        <w:rPr>
          <w:rFonts w:asciiTheme="minorHAnsi" w:hAnsiTheme="minorHAnsi" w:cstheme="minorHAnsi"/>
          <w:b/>
          <w:lang w:eastAsia="hr-HR"/>
        </w:rPr>
        <w:t>45212300-9 Građevinski radovi na zgradi za umjetnost i kulturu</w:t>
      </w:r>
    </w:p>
    <w:p w14:paraId="362A1F14" w14:textId="3E81BC56" w:rsidR="009A5346" w:rsidRPr="000851C1" w:rsidRDefault="006D6D19" w:rsidP="006D6D19">
      <w:pPr>
        <w:ind w:left="0"/>
        <w:rPr>
          <w:rFonts w:asciiTheme="minorHAnsi" w:eastAsia="Calibri" w:hAnsiTheme="minorHAnsi" w:cstheme="minorHAnsi"/>
          <w:b/>
          <w:spacing w:val="-1"/>
        </w:rPr>
      </w:pPr>
      <w:r w:rsidRPr="006D6D19">
        <w:rPr>
          <w:rFonts w:asciiTheme="minorHAnsi" w:eastAsia="Calibri" w:hAnsiTheme="minorHAnsi" w:cstheme="minorHAnsi"/>
          <w:b/>
          <w:spacing w:val="-1"/>
        </w:rPr>
        <w:t>45454000-4 Radovi na rekonstrukciji</w:t>
      </w:r>
    </w:p>
    <w:p w14:paraId="68D5FC47" w14:textId="77777777" w:rsidR="001E6589" w:rsidRPr="008C5EB0" w:rsidRDefault="001E6589" w:rsidP="00E05351">
      <w:pPr>
        <w:pStyle w:val="Heading2"/>
        <w:numPr>
          <w:ilvl w:val="1"/>
          <w:numId w:val="4"/>
        </w:numPr>
        <w:tabs>
          <w:tab w:val="clear" w:pos="1440"/>
          <w:tab w:val="left" w:pos="595"/>
        </w:tabs>
        <w:rPr>
          <w:rFonts w:asciiTheme="minorHAnsi" w:hAnsiTheme="minorHAnsi" w:cstheme="minorHAnsi"/>
          <w:szCs w:val="24"/>
        </w:rPr>
      </w:pPr>
      <w:bookmarkStart w:id="29" w:name="_Toc65569926"/>
      <w:r w:rsidRPr="008C5EB0">
        <w:rPr>
          <w:rFonts w:asciiTheme="minorHAnsi" w:hAnsiTheme="minorHAnsi" w:cstheme="minorHAnsi"/>
          <w:szCs w:val="24"/>
        </w:rPr>
        <w:t>OPIS I OZNAKA GRUPA PREDMETA NABAVE</w:t>
      </w:r>
      <w:bookmarkEnd w:id="29"/>
    </w:p>
    <w:p w14:paraId="3E3B6E54" w14:textId="1484D9D1" w:rsidR="00677AA5" w:rsidRPr="00C43989" w:rsidRDefault="00677AA5" w:rsidP="00E05351">
      <w:pPr>
        <w:ind w:left="0"/>
        <w:rPr>
          <w:rFonts w:asciiTheme="minorHAnsi" w:hAnsiTheme="minorHAnsi" w:cstheme="minorHAnsi"/>
        </w:rPr>
      </w:pPr>
      <w:r w:rsidRPr="00C43989">
        <w:rPr>
          <w:rFonts w:asciiTheme="minorHAnsi" w:hAnsiTheme="minorHAnsi" w:cstheme="minorHAnsi"/>
        </w:rPr>
        <w:t>Predmet nabave nije podijeljen na grupe jer se radi o jedinstvenoj tehničko-tehnološkoj cjelini te su gospodarski subjekti obvezni ponuditi predmet nabave u cijelosti odnosno ponuda mora obuhvatiti sve stavke Troškovnika.</w:t>
      </w:r>
    </w:p>
    <w:p w14:paraId="7621B6F4" w14:textId="77777777" w:rsidR="002103AA" w:rsidRPr="008C5EB0" w:rsidRDefault="002103AA" w:rsidP="00E05351">
      <w:pPr>
        <w:pStyle w:val="Heading2"/>
        <w:numPr>
          <w:ilvl w:val="1"/>
          <w:numId w:val="4"/>
        </w:numPr>
        <w:tabs>
          <w:tab w:val="clear" w:pos="1440"/>
          <w:tab w:val="left" w:pos="595"/>
        </w:tabs>
        <w:rPr>
          <w:rFonts w:asciiTheme="minorHAnsi" w:hAnsiTheme="minorHAnsi" w:cstheme="minorHAnsi"/>
          <w:szCs w:val="24"/>
        </w:rPr>
      </w:pPr>
      <w:bookmarkStart w:id="30" w:name="_Toc65569927"/>
      <w:r w:rsidRPr="008C5EB0">
        <w:rPr>
          <w:rFonts w:asciiTheme="minorHAnsi" w:hAnsiTheme="minorHAnsi" w:cstheme="minorHAnsi"/>
          <w:szCs w:val="24"/>
        </w:rPr>
        <w:t>KOLIČINA PREDMETA NABAVE</w:t>
      </w:r>
      <w:bookmarkEnd w:id="30"/>
      <w:r w:rsidRPr="008C5EB0">
        <w:rPr>
          <w:rFonts w:asciiTheme="minorHAnsi" w:hAnsiTheme="minorHAnsi" w:cstheme="minorHAnsi"/>
          <w:szCs w:val="24"/>
        </w:rPr>
        <w:t xml:space="preserve"> </w:t>
      </w:r>
    </w:p>
    <w:p w14:paraId="2825333C" w14:textId="47A4E318" w:rsidR="00677AA5" w:rsidRPr="00677AA5" w:rsidRDefault="00677AA5" w:rsidP="00E05351">
      <w:pPr>
        <w:ind w:left="0"/>
        <w:rPr>
          <w:rFonts w:asciiTheme="minorHAnsi" w:hAnsiTheme="minorHAnsi" w:cstheme="minorHAnsi"/>
          <w:color w:val="000000" w:themeColor="text1"/>
          <w:lang w:eastAsia="hr-HR"/>
        </w:rPr>
      </w:pPr>
      <w:r w:rsidRPr="00677AA5">
        <w:rPr>
          <w:rFonts w:asciiTheme="minorHAnsi" w:hAnsiTheme="minorHAnsi" w:cstheme="minorHAnsi"/>
          <w:color w:val="000000" w:themeColor="text1"/>
          <w:lang w:eastAsia="hr-HR"/>
        </w:rPr>
        <w:t>Predviđena (okvirna) količina predmeta nabave određen</w:t>
      </w:r>
      <w:r>
        <w:rPr>
          <w:rFonts w:asciiTheme="minorHAnsi" w:hAnsiTheme="minorHAnsi" w:cstheme="minorHAnsi"/>
          <w:color w:val="000000" w:themeColor="text1"/>
          <w:lang w:eastAsia="hr-HR"/>
        </w:rPr>
        <w:t>a</w:t>
      </w:r>
      <w:r w:rsidRPr="00677AA5">
        <w:rPr>
          <w:rFonts w:asciiTheme="minorHAnsi" w:hAnsiTheme="minorHAnsi" w:cstheme="minorHAnsi"/>
          <w:color w:val="000000" w:themeColor="text1"/>
          <w:lang w:eastAsia="hr-HR"/>
        </w:rPr>
        <w:t xml:space="preserve"> </w:t>
      </w:r>
      <w:r w:rsidR="009D5A03">
        <w:rPr>
          <w:rFonts w:asciiTheme="minorHAnsi" w:hAnsiTheme="minorHAnsi" w:cstheme="minorHAnsi"/>
          <w:color w:val="000000" w:themeColor="text1"/>
          <w:lang w:eastAsia="hr-HR"/>
        </w:rPr>
        <w:t xml:space="preserve">je </w:t>
      </w:r>
      <w:r w:rsidRPr="00677AA5">
        <w:rPr>
          <w:rFonts w:asciiTheme="minorHAnsi" w:hAnsiTheme="minorHAnsi" w:cstheme="minorHAnsi"/>
          <w:color w:val="000000" w:themeColor="text1"/>
          <w:lang w:eastAsia="hr-HR"/>
        </w:rPr>
        <w:t>Troškovnikom.</w:t>
      </w:r>
    </w:p>
    <w:p w14:paraId="7C9AB626" w14:textId="35C02A58" w:rsidR="00677AA5" w:rsidRPr="00677AA5" w:rsidRDefault="00677AA5" w:rsidP="00E05351">
      <w:pPr>
        <w:ind w:left="0"/>
        <w:rPr>
          <w:rFonts w:asciiTheme="minorHAnsi" w:hAnsiTheme="minorHAnsi" w:cstheme="minorHAnsi"/>
          <w:color w:val="000000" w:themeColor="text1"/>
          <w:lang w:eastAsia="hr-HR"/>
        </w:rPr>
      </w:pPr>
      <w:r w:rsidRPr="00677AA5">
        <w:rPr>
          <w:rFonts w:asciiTheme="minorHAnsi" w:hAnsiTheme="minorHAnsi" w:cstheme="minorHAnsi"/>
          <w:color w:val="000000" w:themeColor="text1"/>
          <w:lang w:eastAsia="hr-HR"/>
        </w:rPr>
        <w:t xml:space="preserve">Stvarno nabavljena količina predmeta nabave može biti </w:t>
      </w:r>
      <w:r w:rsidRPr="00677AA5">
        <w:rPr>
          <w:rFonts w:asciiTheme="minorHAnsi" w:hAnsiTheme="minorHAnsi" w:cstheme="minorHAnsi"/>
          <w:b/>
          <w:color w:val="000000" w:themeColor="text1"/>
          <w:lang w:eastAsia="hr-HR"/>
        </w:rPr>
        <w:t>veća ili manja</w:t>
      </w:r>
      <w:r w:rsidRPr="00677AA5">
        <w:rPr>
          <w:rFonts w:asciiTheme="minorHAnsi" w:hAnsiTheme="minorHAnsi" w:cstheme="minorHAnsi"/>
          <w:color w:val="000000" w:themeColor="text1"/>
          <w:lang w:eastAsia="hr-HR"/>
        </w:rPr>
        <w:t xml:space="preserve"> od predviđene.</w:t>
      </w:r>
    </w:p>
    <w:p w14:paraId="4298A67E" w14:textId="77777777" w:rsidR="002103AA" w:rsidRPr="008C5EB0" w:rsidRDefault="002103AA" w:rsidP="00E05351">
      <w:pPr>
        <w:pStyle w:val="Heading2"/>
        <w:numPr>
          <w:ilvl w:val="1"/>
          <w:numId w:val="4"/>
        </w:numPr>
        <w:tabs>
          <w:tab w:val="clear" w:pos="1440"/>
          <w:tab w:val="left" w:pos="595"/>
        </w:tabs>
        <w:rPr>
          <w:rFonts w:asciiTheme="minorHAnsi" w:hAnsiTheme="minorHAnsi" w:cstheme="minorHAnsi"/>
          <w:szCs w:val="24"/>
        </w:rPr>
      </w:pPr>
      <w:bookmarkStart w:id="31" w:name="_Toc65569928"/>
      <w:r w:rsidRPr="008C5EB0">
        <w:rPr>
          <w:rFonts w:asciiTheme="minorHAnsi" w:hAnsiTheme="minorHAnsi" w:cstheme="minorHAnsi"/>
          <w:szCs w:val="24"/>
        </w:rPr>
        <w:t>TEHNIČKA SPECIFIKACIJA PREDMETA NABAVE</w:t>
      </w:r>
      <w:bookmarkEnd w:id="31"/>
    </w:p>
    <w:p w14:paraId="4D31F2B1" w14:textId="62F07EBB" w:rsidR="00CB13B6" w:rsidRDefault="00CB13B6" w:rsidP="00E05351">
      <w:pPr>
        <w:ind w:left="0"/>
        <w:rPr>
          <w:rFonts w:asciiTheme="minorHAnsi" w:hAnsiTheme="minorHAnsi" w:cstheme="minorHAnsi"/>
        </w:rPr>
      </w:pPr>
      <w:r>
        <w:rPr>
          <w:rFonts w:asciiTheme="minorHAnsi" w:hAnsiTheme="minorHAnsi" w:cstheme="minorHAnsi"/>
        </w:rPr>
        <w:t>Projektno-tehnička dokumentacija</w:t>
      </w:r>
      <w:r w:rsidRPr="00CB13B6">
        <w:rPr>
          <w:rFonts w:asciiTheme="minorHAnsi" w:hAnsiTheme="minorHAnsi" w:cstheme="minorHAnsi"/>
        </w:rPr>
        <w:t xml:space="preserve"> se nalazi u Knjizi </w:t>
      </w:r>
      <w:r w:rsidR="00BC2DAA">
        <w:rPr>
          <w:rFonts w:asciiTheme="minorHAnsi" w:hAnsiTheme="minorHAnsi" w:cstheme="minorHAnsi"/>
        </w:rPr>
        <w:t>3</w:t>
      </w:r>
      <w:r w:rsidRPr="00CB13B6">
        <w:rPr>
          <w:rFonts w:asciiTheme="minorHAnsi" w:hAnsiTheme="minorHAnsi" w:cstheme="minorHAnsi"/>
        </w:rPr>
        <w:t xml:space="preserve"> ove Dokumentacije o nabavi.</w:t>
      </w:r>
    </w:p>
    <w:p w14:paraId="638989B1" w14:textId="43119946" w:rsidR="00C9068B" w:rsidRPr="0090156B" w:rsidRDefault="00C9068B" w:rsidP="00C9068B">
      <w:pPr>
        <w:ind w:left="0"/>
        <w:rPr>
          <w:rFonts w:asciiTheme="minorHAnsi" w:hAnsiTheme="minorHAnsi" w:cstheme="minorHAnsi"/>
          <w:szCs w:val="22"/>
        </w:rPr>
      </w:pPr>
      <w:r w:rsidRPr="000F5859">
        <w:rPr>
          <w:rFonts w:asciiTheme="minorHAnsi" w:hAnsiTheme="minorHAnsi" w:cstheme="minorHAnsi"/>
        </w:rPr>
        <w:t>T</w:t>
      </w:r>
      <w:r w:rsidRPr="000F5859">
        <w:rPr>
          <w:rFonts w:asciiTheme="minorHAnsi" w:hAnsiTheme="minorHAnsi" w:cstheme="minorHAnsi"/>
          <w:szCs w:val="22"/>
        </w:rPr>
        <w:t>ehničk</w:t>
      </w:r>
      <w:r>
        <w:rPr>
          <w:rFonts w:asciiTheme="minorHAnsi" w:hAnsiTheme="minorHAnsi" w:cstheme="minorHAnsi"/>
          <w:szCs w:val="22"/>
        </w:rPr>
        <w:t>e</w:t>
      </w:r>
      <w:r w:rsidRPr="000F5859">
        <w:rPr>
          <w:rFonts w:asciiTheme="minorHAnsi" w:hAnsiTheme="minorHAnsi" w:cstheme="minorHAnsi"/>
          <w:szCs w:val="22"/>
        </w:rPr>
        <w:t xml:space="preserve"> specifikacij</w:t>
      </w:r>
      <w:r>
        <w:rPr>
          <w:rFonts w:asciiTheme="minorHAnsi" w:hAnsiTheme="minorHAnsi" w:cstheme="minorHAnsi"/>
          <w:szCs w:val="22"/>
        </w:rPr>
        <w:t>e</w:t>
      </w:r>
      <w:r w:rsidRPr="000F5859">
        <w:rPr>
          <w:rFonts w:asciiTheme="minorHAnsi" w:hAnsiTheme="minorHAnsi" w:cstheme="minorHAnsi"/>
          <w:szCs w:val="22"/>
        </w:rPr>
        <w:t xml:space="preserve"> predmeta nabave detaljno je određena </w:t>
      </w:r>
      <w:r w:rsidR="009D5A03">
        <w:rPr>
          <w:rFonts w:asciiTheme="minorHAnsi" w:hAnsiTheme="minorHAnsi" w:cstheme="minorHAnsi"/>
          <w:szCs w:val="22"/>
        </w:rPr>
        <w:t>Projektno-tehničkom dokumentacijom</w:t>
      </w:r>
      <w:r w:rsidRPr="000F5859">
        <w:rPr>
          <w:rFonts w:asciiTheme="minorHAnsi" w:hAnsiTheme="minorHAnsi" w:cstheme="minorHAnsi"/>
          <w:szCs w:val="22"/>
        </w:rPr>
        <w:t xml:space="preserve"> i </w:t>
      </w:r>
      <w:r w:rsidR="009D5A03">
        <w:rPr>
          <w:rFonts w:asciiTheme="minorHAnsi" w:hAnsiTheme="minorHAnsi" w:cstheme="minorHAnsi"/>
          <w:szCs w:val="22"/>
        </w:rPr>
        <w:t>T</w:t>
      </w:r>
      <w:r w:rsidRPr="000F5859">
        <w:rPr>
          <w:rFonts w:asciiTheme="minorHAnsi" w:hAnsiTheme="minorHAnsi" w:cstheme="minorHAnsi"/>
          <w:szCs w:val="22"/>
        </w:rPr>
        <w:t>roškovnikom koji su sastavni dijelovi ove Dokumentacije o nabavi.</w:t>
      </w:r>
      <w:r w:rsidR="00CA703F">
        <w:rPr>
          <w:rFonts w:asciiTheme="minorHAnsi" w:hAnsiTheme="minorHAnsi" w:cstheme="minorHAnsi"/>
          <w:szCs w:val="22"/>
        </w:rPr>
        <w:t xml:space="preserve"> </w:t>
      </w:r>
    </w:p>
    <w:p w14:paraId="2E743B8B" w14:textId="14DFB1CD" w:rsidR="00C9068B" w:rsidRPr="00575A8E" w:rsidRDefault="009D5A03" w:rsidP="00C9068B">
      <w:pPr>
        <w:ind w:left="0"/>
        <w:rPr>
          <w:rFonts w:asciiTheme="minorHAnsi" w:hAnsiTheme="minorHAnsi" w:cstheme="minorHAnsi"/>
          <w:szCs w:val="22"/>
        </w:rPr>
      </w:pPr>
      <w:r>
        <w:rPr>
          <w:rFonts w:asciiTheme="minorHAnsi" w:hAnsiTheme="minorHAnsi" w:cstheme="minorHAnsi"/>
          <w:szCs w:val="22"/>
        </w:rPr>
        <w:t>Glavnim</w:t>
      </w:r>
      <w:r w:rsidR="00C9068B">
        <w:rPr>
          <w:rFonts w:asciiTheme="minorHAnsi" w:hAnsiTheme="minorHAnsi" w:cstheme="minorHAnsi"/>
          <w:szCs w:val="22"/>
        </w:rPr>
        <w:t xml:space="preserve"> projektom i</w:t>
      </w:r>
      <w:r>
        <w:rPr>
          <w:rFonts w:asciiTheme="minorHAnsi" w:hAnsiTheme="minorHAnsi" w:cstheme="minorHAnsi"/>
          <w:szCs w:val="22"/>
        </w:rPr>
        <w:t xml:space="preserve"> T</w:t>
      </w:r>
      <w:r w:rsidR="00C9068B">
        <w:rPr>
          <w:rFonts w:asciiTheme="minorHAnsi" w:hAnsiTheme="minorHAnsi" w:cstheme="minorHAnsi"/>
          <w:szCs w:val="22"/>
        </w:rPr>
        <w:t xml:space="preserve">roškovnikom određena je </w:t>
      </w:r>
      <w:r w:rsidR="00C9068B" w:rsidRPr="00575A8E">
        <w:rPr>
          <w:rFonts w:asciiTheme="minorHAnsi" w:hAnsiTheme="minorHAnsi" w:cstheme="minorHAnsi"/>
          <w:szCs w:val="22"/>
        </w:rPr>
        <w:t>ukupnost tehničkih odredaba kojima se definiraju tražene karakteristike, vrst</w:t>
      </w:r>
      <w:r w:rsidR="00C9068B">
        <w:rPr>
          <w:rFonts w:asciiTheme="minorHAnsi" w:hAnsiTheme="minorHAnsi" w:cstheme="minorHAnsi"/>
          <w:szCs w:val="22"/>
        </w:rPr>
        <w:t>e</w:t>
      </w:r>
      <w:r w:rsidR="00C9068B" w:rsidRPr="00575A8E">
        <w:rPr>
          <w:rFonts w:asciiTheme="minorHAnsi" w:hAnsiTheme="minorHAnsi" w:cstheme="minorHAnsi"/>
          <w:szCs w:val="22"/>
        </w:rPr>
        <w:t xml:space="preserve"> i detalj</w:t>
      </w:r>
      <w:r w:rsidR="00C9068B">
        <w:rPr>
          <w:rFonts w:asciiTheme="minorHAnsi" w:hAnsiTheme="minorHAnsi" w:cstheme="minorHAnsi"/>
          <w:szCs w:val="22"/>
        </w:rPr>
        <w:t>i</w:t>
      </w:r>
      <w:r w:rsidR="00C9068B" w:rsidRPr="00575A8E">
        <w:rPr>
          <w:rFonts w:asciiTheme="minorHAnsi" w:hAnsiTheme="minorHAnsi" w:cstheme="minorHAnsi"/>
          <w:szCs w:val="22"/>
        </w:rPr>
        <w:t xml:space="preserve"> izvedb</w:t>
      </w:r>
      <w:r w:rsidR="00C9068B">
        <w:rPr>
          <w:rFonts w:asciiTheme="minorHAnsi" w:hAnsiTheme="minorHAnsi" w:cstheme="minorHAnsi"/>
          <w:szCs w:val="22"/>
        </w:rPr>
        <w:t xml:space="preserve">e radova i opremanja koji su </w:t>
      </w:r>
      <w:r w:rsidR="00C9068B" w:rsidRPr="00575A8E">
        <w:rPr>
          <w:rFonts w:asciiTheme="minorHAnsi" w:hAnsiTheme="minorHAnsi" w:cstheme="minorHAnsi"/>
          <w:szCs w:val="22"/>
        </w:rPr>
        <w:t>predmet nabave</w:t>
      </w:r>
      <w:r w:rsidR="00C9068B">
        <w:rPr>
          <w:rFonts w:asciiTheme="minorHAnsi" w:hAnsiTheme="minorHAnsi" w:cstheme="minorHAnsi"/>
          <w:szCs w:val="22"/>
        </w:rPr>
        <w:t>.</w:t>
      </w:r>
      <w:r w:rsidR="00C9068B" w:rsidRPr="00575A8E">
        <w:rPr>
          <w:rFonts w:asciiTheme="minorHAnsi" w:hAnsiTheme="minorHAnsi" w:cstheme="minorHAnsi"/>
          <w:szCs w:val="22"/>
        </w:rPr>
        <w:t xml:space="preserve"> </w:t>
      </w:r>
    </w:p>
    <w:p w14:paraId="3C1D2115" w14:textId="37EDF610" w:rsidR="00C9068B" w:rsidRDefault="00C9068B" w:rsidP="00C9068B">
      <w:pPr>
        <w:pStyle w:val="BodyText"/>
        <w:tabs>
          <w:tab w:val="num" w:pos="0"/>
        </w:tabs>
        <w:ind w:left="0"/>
        <w:rPr>
          <w:rFonts w:asciiTheme="minorHAnsi" w:hAnsiTheme="minorHAnsi" w:cstheme="minorHAnsi"/>
        </w:rPr>
      </w:pPr>
      <w:r>
        <w:rPr>
          <w:rFonts w:asciiTheme="minorHAnsi" w:hAnsiTheme="minorHAnsi" w:cstheme="minorHAnsi"/>
        </w:rPr>
        <w:t xml:space="preserve">Gospodarski subjekti </w:t>
      </w:r>
      <w:r w:rsidRPr="00575A8E">
        <w:rPr>
          <w:rFonts w:asciiTheme="minorHAnsi" w:hAnsiTheme="minorHAnsi" w:cstheme="minorHAnsi"/>
        </w:rPr>
        <w:t>su duž</w:t>
      </w:r>
      <w:r>
        <w:rPr>
          <w:rFonts w:asciiTheme="minorHAnsi" w:hAnsiTheme="minorHAnsi" w:cstheme="minorHAnsi"/>
        </w:rPr>
        <w:t xml:space="preserve">ni detaljno proučiti kompletnu </w:t>
      </w:r>
      <w:r w:rsidR="009D5A03">
        <w:rPr>
          <w:rFonts w:asciiTheme="minorHAnsi" w:hAnsiTheme="minorHAnsi" w:cstheme="minorHAnsi"/>
        </w:rPr>
        <w:t>P</w:t>
      </w:r>
      <w:r w:rsidRPr="00575A8E">
        <w:rPr>
          <w:rFonts w:asciiTheme="minorHAnsi" w:hAnsiTheme="minorHAnsi" w:cstheme="minorHAnsi"/>
        </w:rPr>
        <w:t>rojektno-tehničku do</w:t>
      </w:r>
      <w:r>
        <w:rPr>
          <w:rFonts w:asciiTheme="minorHAnsi" w:hAnsiTheme="minorHAnsi" w:cstheme="minorHAnsi"/>
        </w:rPr>
        <w:t xml:space="preserve">kumentaciju, </w:t>
      </w:r>
      <w:r w:rsidR="009D5A03">
        <w:rPr>
          <w:rFonts w:asciiTheme="minorHAnsi" w:hAnsiTheme="minorHAnsi" w:cstheme="minorHAnsi"/>
        </w:rPr>
        <w:t>T</w:t>
      </w:r>
      <w:r>
        <w:rPr>
          <w:rFonts w:asciiTheme="minorHAnsi" w:hAnsiTheme="minorHAnsi" w:cstheme="minorHAnsi"/>
        </w:rPr>
        <w:t xml:space="preserve">roškovnik radova </w:t>
      </w:r>
      <w:r w:rsidRPr="00575A8E">
        <w:rPr>
          <w:rFonts w:asciiTheme="minorHAnsi" w:hAnsiTheme="minorHAnsi" w:cstheme="minorHAnsi"/>
        </w:rPr>
        <w:t>i ostalu dokum</w:t>
      </w:r>
      <w:r>
        <w:rPr>
          <w:rFonts w:asciiTheme="minorHAnsi" w:hAnsiTheme="minorHAnsi" w:cstheme="minorHAnsi"/>
        </w:rPr>
        <w:t xml:space="preserve">entaciju i upoznati se sa svim </w:t>
      </w:r>
      <w:r w:rsidRPr="00575A8E">
        <w:rPr>
          <w:rFonts w:asciiTheme="minorHAnsi" w:hAnsiTheme="minorHAnsi" w:cstheme="minorHAnsi"/>
        </w:rPr>
        <w:t xml:space="preserve">propisanim uvjetima i zahtjevima iz istih te sukladno tomu izraditi i dostaviti svoju ponudu </w:t>
      </w:r>
      <w:r>
        <w:rPr>
          <w:rFonts w:asciiTheme="minorHAnsi" w:hAnsiTheme="minorHAnsi" w:cstheme="minorHAnsi"/>
        </w:rPr>
        <w:t>za cjelokupan predmet nabave.</w:t>
      </w:r>
    </w:p>
    <w:p w14:paraId="448AF773" w14:textId="6AFC81B3" w:rsidR="00C9068B" w:rsidRDefault="00C9068B" w:rsidP="00C9068B">
      <w:pPr>
        <w:pStyle w:val="BodyText"/>
        <w:tabs>
          <w:tab w:val="num" w:pos="0"/>
        </w:tabs>
        <w:ind w:left="0"/>
        <w:rPr>
          <w:rFonts w:asciiTheme="minorHAnsi" w:hAnsiTheme="minorHAnsi" w:cstheme="minorHAnsi"/>
        </w:rPr>
      </w:pPr>
      <w:r w:rsidRPr="00E716A2">
        <w:rPr>
          <w:rFonts w:asciiTheme="minorHAnsi" w:hAnsiTheme="minorHAnsi" w:cstheme="minorHAnsi"/>
          <w:szCs w:val="22"/>
        </w:rPr>
        <w:t>Radovi koji su predmet ovog postupka nabave potrebno je izvršiti u sk</w:t>
      </w:r>
      <w:r w:rsidR="009D5A03">
        <w:rPr>
          <w:rFonts w:asciiTheme="minorHAnsi" w:hAnsiTheme="minorHAnsi" w:cstheme="minorHAnsi"/>
          <w:szCs w:val="22"/>
        </w:rPr>
        <w:t xml:space="preserve">ladu sa zadanim uvjetima iz </w:t>
      </w:r>
      <w:r w:rsidR="009D5A03" w:rsidRPr="009D5A03">
        <w:rPr>
          <w:rFonts w:asciiTheme="minorHAnsi" w:hAnsiTheme="minorHAnsi" w:cstheme="minorHAnsi"/>
          <w:szCs w:val="22"/>
        </w:rPr>
        <w:t>Projektno-tehničk</w:t>
      </w:r>
      <w:r w:rsidR="009D5A03">
        <w:rPr>
          <w:rFonts w:asciiTheme="minorHAnsi" w:hAnsiTheme="minorHAnsi" w:cstheme="minorHAnsi"/>
          <w:szCs w:val="22"/>
        </w:rPr>
        <w:t>e</w:t>
      </w:r>
      <w:r w:rsidR="009D5A03" w:rsidRPr="009D5A03">
        <w:rPr>
          <w:rFonts w:asciiTheme="minorHAnsi" w:hAnsiTheme="minorHAnsi" w:cstheme="minorHAnsi"/>
          <w:szCs w:val="22"/>
        </w:rPr>
        <w:t xml:space="preserve"> dokumentacij</w:t>
      </w:r>
      <w:r w:rsidR="009D5A03">
        <w:rPr>
          <w:rFonts w:asciiTheme="minorHAnsi" w:hAnsiTheme="minorHAnsi" w:cstheme="minorHAnsi"/>
          <w:szCs w:val="22"/>
        </w:rPr>
        <w:t>e, T</w:t>
      </w:r>
      <w:r w:rsidRPr="00E716A2">
        <w:rPr>
          <w:rFonts w:asciiTheme="minorHAnsi" w:hAnsiTheme="minorHAnsi" w:cstheme="minorHAnsi"/>
          <w:szCs w:val="22"/>
        </w:rPr>
        <w:t>r</w:t>
      </w:r>
      <w:r>
        <w:rPr>
          <w:rFonts w:asciiTheme="minorHAnsi" w:hAnsiTheme="minorHAnsi" w:cstheme="minorHAnsi"/>
          <w:szCs w:val="22"/>
        </w:rPr>
        <w:t xml:space="preserve">oškovnika i </w:t>
      </w:r>
      <w:r w:rsidRPr="00E716A2">
        <w:rPr>
          <w:rFonts w:asciiTheme="minorHAnsi" w:hAnsiTheme="minorHAnsi" w:cstheme="minorHAnsi"/>
          <w:szCs w:val="22"/>
        </w:rPr>
        <w:t>pravil</w:t>
      </w:r>
      <w:r>
        <w:rPr>
          <w:rFonts w:asciiTheme="minorHAnsi" w:hAnsiTheme="minorHAnsi" w:cstheme="minorHAnsi"/>
          <w:szCs w:val="22"/>
        </w:rPr>
        <w:t>ima</w:t>
      </w:r>
      <w:r w:rsidRPr="00E716A2">
        <w:rPr>
          <w:rFonts w:asciiTheme="minorHAnsi" w:hAnsiTheme="minorHAnsi" w:cstheme="minorHAnsi"/>
          <w:szCs w:val="22"/>
        </w:rPr>
        <w:t xml:space="preserve"> struke</w:t>
      </w:r>
      <w:r>
        <w:rPr>
          <w:rFonts w:asciiTheme="minorHAnsi" w:hAnsiTheme="minorHAnsi" w:cstheme="minorHAnsi"/>
          <w:szCs w:val="22"/>
        </w:rPr>
        <w:t xml:space="preserve">. </w:t>
      </w:r>
      <w:r w:rsidRPr="00E716A2">
        <w:rPr>
          <w:rFonts w:asciiTheme="minorHAnsi" w:hAnsiTheme="minorHAnsi" w:cstheme="minorHAnsi"/>
          <w:szCs w:val="22"/>
        </w:rPr>
        <w:t>Nadalje, predmetne radove treba izvesti sukladno ponudben</w:t>
      </w:r>
      <w:r>
        <w:rPr>
          <w:rFonts w:asciiTheme="minorHAnsi" w:hAnsiTheme="minorHAnsi" w:cstheme="minorHAnsi"/>
          <w:szCs w:val="22"/>
        </w:rPr>
        <w:t>om</w:t>
      </w:r>
      <w:r w:rsidRPr="00E716A2">
        <w:rPr>
          <w:rFonts w:asciiTheme="minorHAnsi" w:hAnsiTheme="minorHAnsi" w:cstheme="minorHAnsi"/>
          <w:szCs w:val="22"/>
        </w:rPr>
        <w:t xml:space="preserve"> troškovn</w:t>
      </w:r>
      <w:r>
        <w:rPr>
          <w:rFonts w:asciiTheme="minorHAnsi" w:hAnsiTheme="minorHAnsi" w:cstheme="minorHAnsi"/>
          <w:szCs w:val="22"/>
        </w:rPr>
        <w:t>iku</w:t>
      </w:r>
      <w:r w:rsidRPr="00E716A2">
        <w:rPr>
          <w:rFonts w:asciiTheme="minorHAnsi" w:hAnsiTheme="minorHAnsi" w:cstheme="minorHAnsi"/>
          <w:szCs w:val="22"/>
        </w:rPr>
        <w:t xml:space="preserve">, stručno i u skladu sa važećim propisima Republike Hrvatske koji reguliraju predmet nabave, drugim relevantnim važećim Zakonima i podzakonskim propisima, pravilima struke, </w:t>
      </w:r>
      <w:r>
        <w:rPr>
          <w:rFonts w:asciiTheme="minorHAnsi" w:hAnsiTheme="minorHAnsi" w:cstheme="minorHAnsi"/>
          <w:szCs w:val="22"/>
        </w:rPr>
        <w:t xml:space="preserve">tehničkim normativima i </w:t>
      </w:r>
      <w:r w:rsidRPr="00E716A2">
        <w:rPr>
          <w:rFonts w:asciiTheme="minorHAnsi" w:hAnsiTheme="minorHAnsi" w:cstheme="minorHAnsi"/>
          <w:szCs w:val="22"/>
        </w:rPr>
        <w:t xml:space="preserve">standardima koje važe za </w:t>
      </w:r>
      <w:r>
        <w:rPr>
          <w:rFonts w:asciiTheme="minorHAnsi" w:hAnsiTheme="minorHAnsi" w:cstheme="minorHAnsi"/>
          <w:szCs w:val="22"/>
        </w:rPr>
        <w:t>svaku vrstu radova.</w:t>
      </w:r>
      <w:r w:rsidRPr="00E716A2">
        <w:rPr>
          <w:rFonts w:asciiTheme="minorHAnsi" w:hAnsiTheme="minorHAnsi" w:cstheme="minorHAnsi"/>
          <w:szCs w:val="22"/>
        </w:rPr>
        <w:t xml:space="preserve"> </w:t>
      </w:r>
      <w:r>
        <w:rPr>
          <w:rFonts w:asciiTheme="minorHAnsi" w:hAnsiTheme="minorHAnsi" w:cstheme="minorHAnsi"/>
          <w:szCs w:val="22"/>
        </w:rPr>
        <w:t>Odabrani ponuditelj</w:t>
      </w:r>
      <w:r w:rsidRPr="00E716A2">
        <w:rPr>
          <w:rFonts w:asciiTheme="minorHAnsi" w:hAnsiTheme="minorHAnsi" w:cstheme="minorHAnsi"/>
          <w:szCs w:val="22"/>
        </w:rPr>
        <w:t xml:space="preserve"> jamči za pravilnu izvedbu i kakvoću izvedenih radova i kvalitetu upot</w:t>
      </w:r>
      <w:r>
        <w:rPr>
          <w:rFonts w:asciiTheme="minorHAnsi" w:hAnsiTheme="minorHAnsi" w:cstheme="minorHAnsi"/>
          <w:szCs w:val="22"/>
        </w:rPr>
        <w:t>rjebljenih</w:t>
      </w:r>
      <w:r w:rsidRPr="00E716A2">
        <w:rPr>
          <w:rFonts w:asciiTheme="minorHAnsi" w:hAnsiTheme="minorHAnsi" w:cstheme="minorHAnsi"/>
          <w:szCs w:val="22"/>
        </w:rPr>
        <w:t xml:space="preserve"> </w:t>
      </w:r>
      <w:r>
        <w:rPr>
          <w:rFonts w:asciiTheme="minorHAnsi" w:hAnsiTheme="minorHAnsi" w:cstheme="minorHAnsi"/>
          <w:szCs w:val="22"/>
        </w:rPr>
        <w:t>proizvoda</w:t>
      </w:r>
      <w:r w:rsidRPr="00E716A2">
        <w:rPr>
          <w:rFonts w:asciiTheme="minorHAnsi" w:hAnsiTheme="minorHAnsi" w:cstheme="minorHAnsi"/>
          <w:szCs w:val="22"/>
        </w:rPr>
        <w:t>.</w:t>
      </w:r>
      <w:r w:rsidRPr="00E716A2">
        <w:rPr>
          <w:rFonts w:asciiTheme="minorHAnsi" w:hAnsiTheme="minorHAnsi" w:cstheme="minorHAnsi"/>
        </w:rPr>
        <w:t xml:space="preserve"> </w:t>
      </w:r>
    </w:p>
    <w:p w14:paraId="2243C1EF" w14:textId="77777777" w:rsidR="00C9068B" w:rsidRDefault="00C9068B" w:rsidP="00C9068B">
      <w:pPr>
        <w:pStyle w:val="BodyText"/>
        <w:tabs>
          <w:tab w:val="num" w:pos="0"/>
        </w:tabs>
        <w:ind w:left="0"/>
        <w:rPr>
          <w:rFonts w:asciiTheme="minorHAnsi" w:hAnsiTheme="minorHAnsi" w:cstheme="minorHAnsi"/>
        </w:rPr>
      </w:pPr>
      <w:r>
        <w:rPr>
          <w:rFonts w:asciiTheme="minorHAnsi" w:hAnsiTheme="minorHAnsi" w:cstheme="minorHAnsi"/>
        </w:rPr>
        <w:t>Odabrani ponuditelj</w:t>
      </w:r>
      <w:r w:rsidRPr="00E716A2">
        <w:rPr>
          <w:rFonts w:asciiTheme="minorHAnsi" w:hAnsiTheme="minorHAnsi" w:cstheme="minorHAnsi"/>
        </w:rPr>
        <w:t xml:space="preserve"> u potpunosti odgovara za ispravnost </w:t>
      </w:r>
      <w:r>
        <w:rPr>
          <w:rFonts w:asciiTheme="minorHAnsi" w:hAnsiTheme="minorHAnsi" w:cstheme="minorHAnsi"/>
        </w:rPr>
        <w:t xml:space="preserve">izvedenih radova </w:t>
      </w:r>
      <w:r w:rsidRPr="007D6646">
        <w:rPr>
          <w:rFonts w:asciiTheme="minorHAnsi" w:hAnsiTheme="minorHAnsi" w:cstheme="minorHAnsi"/>
        </w:rPr>
        <w:t>nužnih za realizaciju konačnog proizvoda, a sve do pune gotovosti i dokazane funkcionalnosti konačnog proizvoda</w:t>
      </w:r>
      <w:r>
        <w:rPr>
          <w:rFonts w:asciiTheme="minorHAnsi" w:hAnsiTheme="minorHAnsi" w:cstheme="minorHAnsi"/>
        </w:rPr>
        <w:t>.</w:t>
      </w:r>
    </w:p>
    <w:p w14:paraId="531E5C3E" w14:textId="7408AA3C" w:rsidR="00F44C3D" w:rsidRPr="00027493" w:rsidRDefault="00F44C3D" w:rsidP="00F44C3D">
      <w:pPr>
        <w:ind w:left="0"/>
      </w:pPr>
      <w:r w:rsidRPr="00027493">
        <w:t>Ponuditelj se, podnošenjem svoje ponude, obvezuje ispuniti sve zahtjeve Tehničke specifikacije, kao i sve ostale odredbe navedene u Dokumentaciji o nabavi</w:t>
      </w:r>
      <w:r>
        <w:t xml:space="preserve">. </w:t>
      </w:r>
      <w:r w:rsidRPr="00027493">
        <w:rPr>
          <w:szCs w:val="20"/>
          <w:lang w:eastAsia="hr-HR"/>
        </w:rPr>
        <w:t xml:space="preserve">Dakle, odabrani ponuditelj u potpunosti odgovara za </w:t>
      </w:r>
      <w:r w:rsidR="000325A5">
        <w:rPr>
          <w:szCs w:val="20"/>
          <w:lang w:eastAsia="hr-HR"/>
        </w:rPr>
        <w:t>ispravnost ponude</w:t>
      </w:r>
      <w:r w:rsidRPr="00027493">
        <w:rPr>
          <w:szCs w:val="20"/>
          <w:lang w:eastAsia="hr-HR"/>
        </w:rPr>
        <w:t>.</w:t>
      </w:r>
    </w:p>
    <w:p w14:paraId="4256B39E" w14:textId="77777777" w:rsidR="00EA4C98" w:rsidRDefault="00EA4C98" w:rsidP="00EA4C98">
      <w:pPr>
        <w:pStyle w:val="ListParagraph"/>
        <w:numPr>
          <w:ilvl w:val="1"/>
          <w:numId w:val="4"/>
        </w:numPr>
        <w:rPr>
          <w:b/>
          <w:color w:val="auto"/>
          <w:szCs w:val="24"/>
        </w:rPr>
      </w:pPr>
      <w:r w:rsidRPr="00EA4C98">
        <w:rPr>
          <w:b/>
          <w:color w:val="auto"/>
          <w:szCs w:val="24"/>
        </w:rPr>
        <w:t>KRITERIJI ZA OCJENU JEDNAKOVRIJEDNOSTI PREDMETA NABAVE</w:t>
      </w:r>
    </w:p>
    <w:p w14:paraId="0CCE136A" w14:textId="3AB132B0" w:rsidR="001871AA" w:rsidRPr="005848CC" w:rsidRDefault="001871AA" w:rsidP="001871AA">
      <w:pPr>
        <w:ind w:left="0"/>
        <w:rPr>
          <w:rFonts w:eastAsia="Calibri"/>
          <w:bCs/>
        </w:rPr>
      </w:pPr>
      <w:r>
        <w:rPr>
          <w:rFonts w:eastAsia="Calibri"/>
        </w:rPr>
        <w:t>P</w:t>
      </w:r>
      <w:r w:rsidRPr="00C55D7B">
        <w:rPr>
          <w:rFonts w:eastAsia="Calibri"/>
        </w:rPr>
        <w:t xml:space="preserve">roizvodi </w:t>
      </w:r>
      <w:r>
        <w:rPr>
          <w:rFonts w:eastAsia="Calibri"/>
        </w:rPr>
        <w:t>opisani u Troškovniku</w:t>
      </w:r>
      <w:r w:rsidRPr="005848CC">
        <w:rPr>
          <w:rFonts w:eastAsia="Calibri"/>
        </w:rPr>
        <w:t xml:space="preserve"> </w:t>
      </w:r>
      <w:r w:rsidRPr="00C55D7B">
        <w:rPr>
          <w:rFonts w:eastAsia="Calibri"/>
        </w:rPr>
        <w:t xml:space="preserve">zadovoljavaju tehničke parametre </w:t>
      </w:r>
      <w:r w:rsidRPr="005848CC">
        <w:rPr>
          <w:rFonts w:eastAsia="Calibri"/>
        </w:rPr>
        <w:t>i karakteristike</w:t>
      </w:r>
      <w:r w:rsidRPr="00C55D7B">
        <w:rPr>
          <w:rFonts w:eastAsia="Calibri"/>
        </w:rPr>
        <w:t xml:space="preserve"> </w:t>
      </w:r>
      <w:r w:rsidRPr="005848CC">
        <w:rPr>
          <w:rFonts w:eastAsia="Calibri"/>
        </w:rPr>
        <w:t xml:space="preserve">proizvoda izvedbe radova planiranih </w:t>
      </w:r>
      <w:r>
        <w:rPr>
          <w:rFonts w:eastAsia="Calibri"/>
        </w:rPr>
        <w:t>T</w:t>
      </w:r>
      <w:r w:rsidRPr="00C55D7B">
        <w:rPr>
          <w:rFonts w:eastAsia="Calibri"/>
        </w:rPr>
        <w:t>roškovnikom</w:t>
      </w:r>
      <w:r w:rsidRPr="00C55D7B">
        <w:rPr>
          <w:rFonts w:eastAsia="Calibri"/>
          <w:bCs/>
        </w:rPr>
        <w:t xml:space="preserve"> </w:t>
      </w:r>
      <w:r w:rsidRPr="00C55D7B">
        <w:rPr>
          <w:rFonts w:eastAsia="Calibri"/>
        </w:rPr>
        <w:t xml:space="preserve">te su sukladni sa izmjerenim parametrima iz </w:t>
      </w:r>
      <w:r w:rsidR="0090740D">
        <w:rPr>
          <w:rFonts w:eastAsia="Calibri"/>
        </w:rPr>
        <w:t>P</w:t>
      </w:r>
      <w:r w:rsidRPr="00C55D7B">
        <w:rPr>
          <w:rFonts w:eastAsia="Calibri"/>
        </w:rPr>
        <w:t>rojektno-</w:t>
      </w:r>
      <w:r w:rsidRPr="00C55D7B">
        <w:rPr>
          <w:rFonts w:eastAsia="Calibri"/>
        </w:rPr>
        <w:lastRenderedPageBreak/>
        <w:t xml:space="preserve">tehničke dokumentacije u pogledu zadovoljavanja minimalnih izvedbenih i funkcionalnih zahtjeva </w:t>
      </w:r>
      <w:r>
        <w:rPr>
          <w:rFonts w:eastAsia="Calibri"/>
        </w:rPr>
        <w:t>projektnog rješenja nužnih za</w:t>
      </w:r>
      <w:r w:rsidRPr="00C55D7B">
        <w:rPr>
          <w:rFonts w:eastAsia="Calibri"/>
        </w:rPr>
        <w:t xml:space="preserve"> realizacij</w:t>
      </w:r>
      <w:r>
        <w:rPr>
          <w:rFonts w:eastAsia="Calibri"/>
        </w:rPr>
        <w:t>u</w:t>
      </w:r>
      <w:r w:rsidRPr="00C55D7B">
        <w:rPr>
          <w:rFonts w:eastAsia="Calibri"/>
        </w:rPr>
        <w:t xml:space="preserve"> konačnog proizvoda, a sve do pune gotovosti i dokazane fun</w:t>
      </w:r>
      <w:r w:rsidRPr="005848CC">
        <w:rPr>
          <w:rFonts w:eastAsia="Calibri"/>
        </w:rPr>
        <w:t xml:space="preserve">kcionalnosti konačnog proizvoda </w:t>
      </w:r>
      <w:r w:rsidRPr="005848CC">
        <w:rPr>
          <w:rFonts w:eastAsia="Calibri"/>
          <w:bCs/>
        </w:rPr>
        <w:t>sukladno projektno-tehničkoj dokumentac</w:t>
      </w:r>
      <w:r>
        <w:rPr>
          <w:rFonts w:eastAsia="Calibri"/>
          <w:bCs/>
        </w:rPr>
        <w:t xml:space="preserve">iji te </w:t>
      </w:r>
      <w:r w:rsidRPr="005848CC">
        <w:rPr>
          <w:rFonts w:eastAsia="Calibri"/>
          <w:bCs/>
        </w:rPr>
        <w:t>zakonskim i tehničkim propisima koji reguliraju standard i kvalitetu ugrađenih proizvoda</w:t>
      </w:r>
      <w:r>
        <w:rPr>
          <w:rFonts w:eastAsia="Calibri"/>
          <w:bCs/>
        </w:rPr>
        <w:t>,</w:t>
      </w:r>
      <w:r w:rsidRPr="005848CC">
        <w:rPr>
          <w:rFonts w:eastAsia="Calibri"/>
          <w:bCs/>
        </w:rPr>
        <w:t xml:space="preserve"> materijala </w:t>
      </w:r>
      <w:r>
        <w:rPr>
          <w:rFonts w:eastAsia="Calibri"/>
          <w:bCs/>
        </w:rPr>
        <w:t xml:space="preserve">i opreme </w:t>
      </w:r>
      <w:r w:rsidRPr="005848CC">
        <w:rPr>
          <w:rFonts w:eastAsia="Calibri"/>
          <w:bCs/>
        </w:rPr>
        <w:t>kod izvedbe radova za predmetnu vrstu građevine.</w:t>
      </w:r>
    </w:p>
    <w:p w14:paraId="58CB939C" w14:textId="0770FB13" w:rsidR="001871AA" w:rsidRDefault="001871AA" w:rsidP="001871AA">
      <w:pPr>
        <w:ind w:left="0"/>
        <w:rPr>
          <w:iCs/>
        </w:rPr>
      </w:pPr>
      <w:r w:rsidRPr="00FF76F9">
        <w:t xml:space="preserve">Ponuđeni proizvod mora zadovoljiti tražene tehničke </w:t>
      </w:r>
      <w:r w:rsidRPr="009B5B7C">
        <w:t xml:space="preserve">parametre i </w:t>
      </w:r>
      <w:r w:rsidRPr="00FF76F9">
        <w:t xml:space="preserve">karakteristike proizvoda </w:t>
      </w:r>
      <w:r w:rsidRPr="009B5B7C">
        <w:t>opisanih</w:t>
      </w:r>
      <w:r w:rsidRPr="00FF76F9">
        <w:t xml:space="preserve"> u </w:t>
      </w:r>
      <w:r w:rsidR="004E5CEE">
        <w:t>T</w:t>
      </w:r>
      <w:r w:rsidRPr="00FF76F9">
        <w:t xml:space="preserve">roškovniku ili imati bolje tehničke </w:t>
      </w:r>
      <w:r w:rsidRPr="009B5B7C">
        <w:t xml:space="preserve">parametre i </w:t>
      </w:r>
      <w:r w:rsidRPr="00FF76F9">
        <w:t xml:space="preserve">karakteristike od traženih minimalnih. </w:t>
      </w:r>
      <w:r w:rsidRPr="00FF76F9">
        <w:rPr>
          <w:iCs/>
        </w:rPr>
        <w:t xml:space="preserve">Ukoliko ugradnja </w:t>
      </w:r>
      <w:r>
        <w:rPr>
          <w:iCs/>
        </w:rPr>
        <w:t xml:space="preserve">ponuđenog </w:t>
      </w:r>
      <w:r w:rsidRPr="00FF76F9">
        <w:rPr>
          <w:iCs/>
        </w:rPr>
        <w:t>materijala, uređaja, sklopova, opreme ili proizvoda uvjetuje neke izmjene i prilagodbe</w:t>
      </w:r>
      <w:r>
        <w:rPr>
          <w:iCs/>
        </w:rPr>
        <w:t>,</w:t>
      </w:r>
      <w:r w:rsidRPr="00FF76F9">
        <w:rPr>
          <w:iCs/>
        </w:rPr>
        <w:t xml:space="preserve"> </w:t>
      </w:r>
      <w:r w:rsidRPr="009B5B7C">
        <w:rPr>
          <w:iCs/>
        </w:rPr>
        <w:t xml:space="preserve">u tim i </w:t>
      </w:r>
      <w:r w:rsidRPr="00FF76F9">
        <w:rPr>
          <w:iCs/>
        </w:rPr>
        <w:t>u ostalim radovima, podrazumijeva se da je taj rad uključen u ponuđenu cijenu.</w:t>
      </w:r>
    </w:p>
    <w:p w14:paraId="4BBCF2CE" w14:textId="004D8164" w:rsidR="001968A4" w:rsidRDefault="001968A4" w:rsidP="00EA4C98">
      <w:pPr>
        <w:ind w:left="0"/>
      </w:pPr>
      <w:r w:rsidRPr="001968A4">
        <w:t xml:space="preserve">Ukoliko se u </w:t>
      </w:r>
      <w:r w:rsidR="004E5CEE" w:rsidRPr="004E5CEE">
        <w:t>Projektno-tehničk</w:t>
      </w:r>
      <w:r w:rsidR="004E5CEE">
        <w:t>oj</w:t>
      </w:r>
      <w:r w:rsidR="004E5CEE" w:rsidRPr="004E5CEE">
        <w:t xml:space="preserve"> dokumentacij</w:t>
      </w:r>
      <w:r w:rsidR="004E5CEE">
        <w:t>i</w:t>
      </w:r>
      <w:r w:rsidR="004E5CEE" w:rsidRPr="004E5CEE">
        <w:t xml:space="preserve"> </w:t>
      </w:r>
      <w:r w:rsidR="0008287A">
        <w:t xml:space="preserve">ili Troškovniku </w:t>
      </w:r>
      <w:r w:rsidRPr="001968A4">
        <w:t>upućuje ili se iz tehničkog opisa može zaključiti da se upućuje na određene robne marke, tipove proizvoda, proizvodne procese i metode,  norme ili u opisu stoji izraz npr. kao proizvod, slično kao proizvod, odgovarajući proizvod i slično podrazumijeva se da ponuditelj može ponuditi jednakovrijedan proizvod bez obzira jeli taj proizvod ili uputa popraćena izrazom „ili jednakovrijedno“ u svakom slučaju smatra da je svaka takva uputa popraćena izrazom „ili jednakovrijedno“ te su ponuditelji slobodni nuditi jednakovrijedna rješenja i proizvode.</w:t>
      </w:r>
      <w:r>
        <w:t xml:space="preserve"> </w:t>
      </w:r>
    </w:p>
    <w:p w14:paraId="475CBBA1" w14:textId="52B24F97" w:rsidR="00EA4C98" w:rsidRPr="00EA4C98" w:rsidRDefault="00EA4C98" w:rsidP="00EA4C98">
      <w:pPr>
        <w:ind w:left="0"/>
      </w:pPr>
      <w:r w:rsidRPr="00EA4C98">
        <w:t>Naručitelj neće odbiti ponudu gospodarskog subjekta koji u svojoj ponudi na zadovoljavajući</w:t>
      </w:r>
      <w:r>
        <w:t xml:space="preserve"> </w:t>
      </w:r>
      <w:r w:rsidRPr="00EA4C98">
        <w:t>način, bilo kojim prikladnim sredstvom, dokaže da rješenje koje nudi na jednakovrijedan način zadovoljava zahtjeve i uv</w:t>
      </w:r>
      <w:r w:rsidR="000F6B67">
        <w:t>jete određene u ovoj D</w:t>
      </w:r>
      <w:r w:rsidRPr="00EA4C98">
        <w:t>okumentaciji o nabavi. Dokaz jednakovrijednosti mora dostaviti gospodarski subjekt. U svrhu ocjenjivanja jednakovrijednosti ponuđenog, gospodarski subjekt je dužan dostaviti prikladno sredstvo, a to može biti tehnička dokumentacija ponuđenog jednakovrijednog rješenja koju izrađuje proizvođač (prospekt, katalog ili brošura proizvođača, ispis specifikacija s web stranice proizvođača i sl.) ili isp</w:t>
      </w:r>
      <w:r w:rsidR="00F44C3D">
        <w:t xml:space="preserve">itni izvještaj priznatog tijela </w:t>
      </w:r>
      <w:r w:rsidR="00F44C3D" w:rsidRPr="00F44C3D">
        <w:t>iz koj</w:t>
      </w:r>
      <w:r w:rsidR="00F44C3D">
        <w:t>ih</w:t>
      </w:r>
      <w:r w:rsidR="00F44C3D" w:rsidRPr="00F44C3D">
        <w:t xml:space="preserve"> je moguća i vidljiva usporedba te nedvojbena ocjena jednakovrijednosti</w:t>
      </w:r>
      <w:r w:rsidR="00F44C3D">
        <w:t>.</w:t>
      </w:r>
    </w:p>
    <w:p w14:paraId="48B6DA04" w14:textId="77777777" w:rsidR="008319BC" w:rsidRPr="0046234F" w:rsidRDefault="002103AA" w:rsidP="00DC29A5">
      <w:pPr>
        <w:pStyle w:val="Heading2"/>
        <w:numPr>
          <w:ilvl w:val="1"/>
          <w:numId w:val="4"/>
        </w:numPr>
        <w:tabs>
          <w:tab w:val="clear" w:pos="1440"/>
          <w:tab w:val="left" w:pos="595"/>
        </w:tabs>
        <w:rPr>
          <w:rFonts w:asciiTheme="minorHAnsi" w:hAnsiTheme="minorHAnsi" w:cstheme="minorHAnsi"/>
          <w:szCs w:val="24"/>
        </w:rPr>
      </w:pPr>
      <w:bookmarkStart w:id="32" w:name="_Toc65569929"/>
      <w:r w:rsidRPr="0046234F">
        <w:rPr>
          <w:rFonts w:asciiTheme="minorHAnsi" w:hAnsiTheme="minorHAnsi" w:cstheme="minorHAnsi"/>
          <w:szCs w:val="24"/>
        </w:rPr>
        <w:t>TROŠKOVNIK</w:t>
      </w:r>
      <w:bookmarkEnd w:id="32"/>
    </w:p>
    <w:p w14:paraId="536B8375" w14:textId="765651F5" w:rsidR="00E75C51" w:rsidRDefault="00E75C51" w:rsidP="00E75C51">
      <w:pPr>
        <w:ind w:left="0"/>
        <w:rPr>
          <w:rFonts w:asciiTheme="minorHAnsi" w:hAnsiTheme="minorHAnsi" w:cstheme="minorHAnsi"/>
          <w:lang w:eastAsia="hr-HR"/>
        </w:rPr>
      </w:pPr>
      <w:r>
        <w:rPr>
          <w:rFonts w:asciiTheme="minorHAnsi" w:hAnsiTheme="minorHAnsi" w:cstheme="minorHAnsi"/>
          <w:lang w:eastAsia="hr-HR"/>
        </w:rPr>
        <w:t xml:space="preserve">Troškovnik se nalazi u Knjizi </w:t>
      </w:r>
      <w:r w:rsidR="00194142">
        <w:rPr>
          <w:rFonts w:asciiTheme="minorHAnsi" w:hAnsiTheme="minorHAnsi" w:cstheme="minorHAnsi"/>
          <w:lang w:eastAsia="hr-HR"/>
        </w:rPr>
        <w:t>4</w:t>
      </w:r>
      <w:r>
        <w:rPr>
          <w:rFonts w:asciiTheme="minorHAnsi" w:hAnsiTheme="minorHAnsi" w:cstheme="minorHAnsi"/>
          <w:lang w:eastAsia="hr-HR"/>
        </w:rPr>
        <w:t xml:space="preserve"> ove Dokumentacije o nabavi. </w:t>
      </w:r>
    </w:p>
    <w:p w14:paraId="6CD3693D" w14:textId="77777777" w:rsidR="00263974" w:rsidRDefault="00263974" w:rsidP="00263974">
      <w:pPr>
        <w:ind w:left="0"/>
        <w:rPr>
          <w:rFonts w:asciiTheme="minorHAnsi" w:hAnsiTheme="minorHAnsi" w:cstheme="minorHAnsi"/>
        </w:rPr>
      </w:pPr>
      <w:r>
        <w:rPr>
          <w:rFonts w:asciiTheme="minorHAnsi" w:hAnsiTheme="minorHAnsi" w:cstheme="minorHAnsi"/>
        </w:rPr>
        <w:t xml:space="preserve">Troškovnik mora biti popunjen na izvornom predlošku bez mijenjanja, ispravljanja i prepisivanja izvornog teksta. </w:t>
      </w:r>
    </w:p>
    <w:p w14:paraId="05792ADF" w14:textId="2C227217" w:rsidR="00263974" w:rsidRDefault="00263974" w:rsidP="00263974">
      <w:pPr>
        <w:ind w:left="0"/>
        <w:rPr>
          <w:rFonts w:asciiTheme="minorHAnsi" w:hAnsiTheme="minorHAnsi" w:cstheme="minorHAnsi"/>
        </w:rPr>
      </w:pPr>
      <w:r>
        <w:rPr>
          <w:rFonts w:asciiTheme="minorHAnsi" w:hAnsiTheme="minorHAnsi" w:cstheme="minorHAnsi"/>
        </w:rPr>
        <w:t>Jedinične i ukupne cijene će biti unesene u Troškovniku u odgovarajuće stupce u kunama. Sve cijene (jedinične) će ponuditelji upisivati na dvije decimale.</w:t>
      </w:r>
    </w:p>
    <w:p w14:paraId="146E5B18" w14:textId="77777777" w:rsidR="00263974" w:rsidRDefault="00263974" w:rsidP="00263974">
      <w:pPr>
        <w:ind w:left="0"/>
        <w:rPr>
          <w:rFonts w:asciiTheme="minorHAnsi" w:hAnsiTheme="minorHAnsi" w:cstheme="minorHAnsi"/>
        </w:rPr>
      </w:pPr>
      <w:r>
        <w:rPr>
          <w:rFonts w:asciiTheme="minorHAnsi" w:hAnsiTheme="minorHAnsi" w:cstheme="minorHAnsi"/>
        </w:rPr>
        <w:t xml:space="preserve">Za potrebe ispunjavanja Troškovnika, on je napisan u tabličnoj formi (nestandardizirani troškovnik - excel tablica) korištenjem </w:t>
      </w:r>
      <w:r w:rsidRPr="00D46524">
        <w:rPr>
          <w:rFonts w:asciiTheme="minorHAnsi" w:hAnsiTheme="minorHAnsi" w:cstheme="minorHAnsi"/>
        </w:rPr>
        <w:t>tabličnog kalkulatora. Sadržaj Troškovnika je zaključan, a potrebno je unositi podatke samo u stupcu jediničnih cijena koji se moraju upisivati na dvije decimale.  Unesene formule automatski umnažaju jedinične cijene s količinama i zbrajaju sve troškove.</w:t>
      </w:r>
      <w:r>
        <w:rPr>
          <w:rFonts w:asciiTheme="minorHAnsi" w:hAnsiTheme="minorHAnsi" w:cstheme="minorHAnsi"/>
        </w:rPr>
        <w:t xml:space="preserve"> </w:t>
      </w:r>
    </w:p>
    <w:p w14:paraId="68A97664" w14:textId="77777777" w:rsidR="00263974" w:rsidRDefault="00263974" w:rsidP="00263974">
      <w:pPr>
        <w:ind w:left="0"/>
        <w:rPr>
          <w:color w:val="000000"/>
        </w:rPr>
      </w:pPr>
      <w:r>
        <w:rPr>
          <w:color w:val="000000"/>
        </w:rPr>
        <w:t xml:space="preserve">Ponuditeljima </w:t>
      </w:r>
      <w:r>
        <w:rPr>
          <w:bCs/>
          <w:color w:val="000000"/>
        </w:rPr>
        <w:t xml:space="preserve">nije </w:t>
      </w:r>
      <w:r>
        <w:rPr>
          <w:color w:val="000000"/>
        </w:rPr>
        <w:t xml:space="preserve">dopušteno mijenjati tekst troškovnika. </w:t>
      </w:r>
    </w:p>
    <w:p w14:paraId="482FCFE4" w14:textId="77777777" w:rsidR="00263974" w:rsidRDefault="00263974" w:rsidP="00263974">
      <w:pPr>
        <w:ind w:left="0"/>
        <w:rPr>
          <w:color w:val="000000"/>
        </w:rPr>
      </w:pPr>
      <w:r>
        <w:rPr>
          <w:color w:val="000000"/>
        </w:rPr>
        <w:t xml:space="preserve">Ako Ponuditelj ne postupi u skladu sa zahtjevima iz ove točke i promijeni opis stavke ili količine navedene u Troškovniku smatrat će se da je takav troškovnik nevaljan, te će ponuda biti odbijena. </w:t>
      </w:r>
    </w:p>
    <w:p w14:paraId="508F1798" w14:textId="77777777" w:rsidR="00F05D00" w:rsidRDefault="00263974" w:rsidP="00263974">
      <w:pPr>
        <w:ind w:left="0"/>
        <w:rPr>
          <w:rFonts w:asciiTheme="minorHAnsi" w:hAnsiTheme="minorHAnsi" w:cstheme="minorHAnsi"/>
        </w:rPr>
      </w:pPr>
      <w:r>
        <w:rPr>
          <w:rFonts w:asciiTheme="minorHAnsi" w:hAnsiTheme="minorHAnsi" w:cstheme="minorHAnsi"/>
        </w:rPr>
        <w:lastRenderedPageBreak/>
        <w:t>Greške u ponudbenom Troškovniku će biti ispravljene ukoliko se utvrdi nepodudarnost između jedinične cijene i ukupne cijene dobivene množenjem odgovarajuće količine i jedinične cijene, iskazana jedinična cijena će biti mjerodavna.</w:t>
      </w:r>
      <w:r w:rsidR="00F05D00">
        <w:rPr>
          <w:rFonts w:asciiTheme="minorHAnsi" w:hAnsiTheme="minorHAnsi" w:cstheme="minorHAnsi"/>
        </w:rPr>
        <w:t xml:space="preserve"> </w:t>
      </w:r>
    </w:p>
    <w:p w14:paraId="6D473771" w14:textId="584188D0" w:rsidR="00263974" w:rsidRDefault="00F05D00" w:rsidP="00263974">
      <w:pPr>
        <w:ind w:left="0"/>
        <w:rPr>
          <w:rFonts w:asciiTheme="minorHAnsi" w:hAnsiTheme="minorHAnsi" w:cstheme="minorHAnsi"/>
        </w:rPr>
      </w:pPr>
      <w:r w:rsidRPr="00F05D00">
        <w:rPr>
          <w:rFonts w:asciiTheme="minorHAnsi" w:hAnsiTheme="minorHAnsi" w:cstheme="minorHAnsi"/>
        </w:rPr>
        <w:t>Jedinične</w:t>
      </w:r>
      <w:r>
        <w:rPr>
          <w:rFonts w:asciiTheme="minorHAnsi" w:hAnsiTheme="minorHAnsi" w:cstheme="minorHAnsi"/>
        </w:rPr>
        <w:t xml:space="preserve"> </w:t>
      </w:r>
      <w:r w:rsidRPr="00F05D00">
        <w:rPr>
          <w:rFonts w:asciiTheme="minorHAnsi" w:hAnsiTheme="minorHAnsi" w:cstheme="minorHAnsi"/>
        </w:rPr>
        <w:t>cijene se moraju unijeti u svaku stavku Troškovnika.</w:t>
      </w:r>
      <w:r>
        <w:rPr>
          <w:rFonts w:asciiTheme="minorHAnsi" w:hAnsiTheme="minorHAnsi" w:cstheme="minorHAnsi"/>
        </w:rPr>
        <w:t xml:space="preserve"> </w:t>
      </w:r>
      <w:r w:rsidRPr="00F05D00">
        <w:rPr>
          <w:rFonts w:asciiTheme="minorHAnsi" w:hAnsiTheme="minorHAnsi" w:cstheme="minorHAnsi"/>
        </w:rPr>
        <w:t>Ukoliko neka stavka ostane neispunjena, smatrat će se da je njena vrijednost iskazana kroz neku drugu stavku i ona se neće posebno platiti.</w:t>
      </w:r>
    </w:p>
    <w:p w14:paraId="4B9A438A" w14:textId="42A2D2D4" w:rsidR="00263974" w:rsidRDefault="00263974" w:rsidP="00263974">
      <w:pPr>
        <w:ind w:left="0"/>
        <w:rPr>
          <w:b/>
          <w:color w:val="000000"/>
        </w:rPr>
      </w:pPr>
      <w:r>
        <w:rPr>
          <w:b/>
          <w:color w:val="000000"/>
        </w:rPr>
        <w:t>Troškovnik se obvezno dostavlja u formatu u kojem je stavljen na raspolaganje u EOJN-u, odnosno u elektroničkom obliku Popunjenog troškovnika u .xls formatu.</w:t>
      </w:r>
    </w:p>
    <w:p w14:paraId="781DD933" w14:textId="77777777" w:rsidR="00263974" w:rsidRDefault="00263974" w:rsidP="00263974">
      <w:pPr>
        <w:ind w:left="0"/>
        <w:rPr>
          <w:rFonts w:asciiTheme="minorHAnsi" w:hAnsiTheme="minorHAnsi" w:cstheme="minorHAnsi"/>
        </w:rPr>
      </w:pPr>
      <w:r>
        <w:rPr>
          <w:rFonts w:asciiTheme="minorHAnsi" w:hAnsiTheme="minorHAnsi" w:cstheme="minorHAnsi"/>
        </w:rPr>
        <w:t>Pod izvornim predloškom/troškovnikom podrazumijeva se troškovnik koji uključuje i sve izmjene i dopune koje su, ukoliko ih je bilo, objavljene u EOJN.</w:t>
      </w:r>
    </w:p>
    <w:p w14:paraId="6342BD12" w14:textId="0D862FB6" w:rsidR="008D78F4" w:rsidRPr="008D78F4" w:rsidRDefault="008D78F4" w:rsidP="008D78F4">
      <w:pPr>
        <w:pStyle w:val="Heading2"/>
        <w:numPr>
          <w:ilvl w:val="1"/>
          <w:numId w:val="4"/>
        </w:numPr>
        <w:tabs>
          <w:tab w:val="clear" w:pos="1440"/>
          <w:tab w:val="left" w:pos="595"/>
        </w:tabs>
        <w:rPr>
          <w:rFonts w:asciiTheme="minorHAnsi" w:hAnsiTheme="minorHAnsi" w:cstheme="minorHAnsi"/>
          <w:szCs w:val="24"/>
        </w:rPr>
      </w:pPr>
      <w:bookmarkStart w:id="33" w:name="_Toc20831493"/>
      <w:bookmarkStart w:id="34" w:name="_Toc65569930"/>
      <w:r w:rsidRPr="008D78F4">
        <w:rPr>
          <w:rFonts w:asciiTheme="minorHAnsi" w:hAnsiTheme="minorHAnsi" w:cstheme="minorHAnsi"/>
          <w:szCs w:val="24"/>
        </w:rPr>
        <w:t>MJESTO IZVRŠENJA UGOVORA (IZVOĐENJA RADOVA)</w:t>
      </w:r>
      <w:bookmarkEnd w:id="33"/>
      <w:bookmarkEnd w:id="34"/>
    </w:p>
    <w:p w14:paraId="262C089E" w14:textId="0533F565" w:rsidR="00C8741C" w:rsidRDefault="00C8741C" w:rsidP="00C8741C">
      <w:pPr>
        <w:ind w:left="0"/>
        <w:rPr>
          <w:rFonts w:asciiTheme="minorHAnsi" w:hAnsiTheme="minorHAnsi" w:cstheme="minorHAnsi"/>
        </w:rPr>
      </w:pPr>
      <w:r w:rsidRPr="00C8741C">
        <w:rPr>
          <w:rFonts w:asciiTheme="minorHAnsi" w:hAnsiTheme="minorHAnsi" w:cstheme="minorHAnsi"/>
        </w:rPr>
        <w:t>Mjesto izvođenja radova je na lokaciji</w:t>
      </w:r>
      <w:r>
        <w:rPr>
          <w:rFonts w:asciiTheme="minorHAnsi" w:hAnsiTheme="minorHAnsi" w:cstheme="minorHAnsi"/>
        </w:rPr>
        <w:t xml:space="preserve"> </w:t>
      </w:r>
      <w:r w:rsidRPr="00C8741C">
        <w:rPr>
          <w:rFonts w:asciiTheme="minorHAnsi" w:hAnsiTheme="minorHAnsi" w:cstheme="minorHAnsi"/>
        </w:rPr>
        <w:t xml:space="preserve">k.č.br. </w:t>
      </w:r>
      <w:r w:rsidR="00E87D10" w:rsidRPr="00E87D10">
        <w:rPr>
          <w:rFonts w:asciiTheme="minorHAnsi" w:hAnsiTheme="minorHAnsi" w:cstheme="minorHAnsi"/>
        </w:rPr>
        <w:t>3240</w:t>
      </w:r>
      <w:r w:rsidR="00E87D10">
        <w:rPr>
          <w:rFonts w:asciiTheme="minorHAnsi" w:hAnsiTheme="minorHAnsi" w:cstheme="minorHAnsi"/>
        </w:rPr>
        <w:t xml:space="preserve"> </w:t>
      </w:r>
      <w:r w:rsidR="00E87D10" w:rsidRPr="00E87D10">
        <w:rPr>
          <w:rFonts w:asciiTheme="minorHAnsi" w:hAnsiTheme="minorHAnsi" w:cstheme="minorHAnsi"/>
        </w:rPr>
        <w:t>K.O. Trogir</w:t>
      </w:r>
      <w:r w:rsidR="00E87D10">
        <w:rPr>
          <w:rFonts w:asciiTheme="minorHAnsi" w:hAnsiTheme="minorHAnsi" w:cstheme="minorHAnsi"/>
        </w:rPr>
        <w:t xml:space="preserve">, </w:t>
      </w:r>
      <w:r w:rsidR="00845468">
        <w:rPr>
          <w:rFonts w:asciiTheme="minorHAnsi" w:hAnsiTheme="minorHAnsi" w:cstheme="minorHAnsi"/>
        </w:rPr>
        <w:t>HR-</w:t>
      </w:r>
      <w:r w:rsidR="00E87D10" w:rsidRPr="00E87D10">
        <w:rPr>
          <w:rFonts w:asciiTheme="minorHAnsi" w:hAnsiTheme="minorHAnsi" w:cstheme="minorHAnsi"/>
        </w:rPr>
        <w:t>21220</w:t>
      </w:r>
      <w:r w:rsidRPr="00C8741C">
        <w:rPr>
          <w:rFonts w:asciiTheme="minorHAnsi" w:hAnsiTheme="minorHAnsi" w:cstheme="minorHAnsi"/>
        </w:rPr>
        <w:t xml:space="preserve"> </w:t>
      </w:r>
      <w:r w:rsidR="00E87D10">
        <w:rPr>
          <w:rFonts w:asciiTheme="minorHAnsi" w:hAnsiTheme="minorHAnsi" w:cstheme="minorHAnsi"/>
        </w:rPr>
        <w:t>Trogir</w:t>
      </w:r>
      <w:r w:rsidRPr="00C8741C">
        <w:rPr>
          <w:rFonts w:asciiTheme="minorHAnsi" w:hAnsiTheme="minorHAnsi" w:cstheme="minorHAnsi"/>
        </w:rPr>
        <w:t>.</w:t>
      </w:r>
    </w:p>
    <w:p w14:paraId="3FF37EEC" w14:textId="524E1F98" w:rsidR="004F3DC0" w:rsidRPr="004F3DC0" w:rsidRDefault="004F3DC0" w:rsidP="004F3DC0">
      <w:pPr>
        <w:pStyle w:val="Heading2"/>
        <w:numPr>
          <w:ilvl w:val="1"/>
          <w:numId w:val="4"/>
        </w:numPr>
        <w:tabs>
          <w:tab w:val="clear" w:pos="1440"/>
          <w:tab w:val="left" w:pos="595"/>
        </w:tabs>
        <w:rPr>
          <w:rFonts w:asciiTheme="minorHAnsi" w:hAnsiTheme="minorHAnsi" w:cstheme="minorHAnsi"/>
          <w:szCs w:val="24"/>
        </w:rPr>
      </w:pPr>
      <w:bookmarkStart w:id="35" w:name="_Toc12262828"/>
      <w:bookmarkStart w:id="36" w:name="_Toc65569931"/>
      <w:r w:rsidRPr="004F3DC0">
        <w:rPr>
          <w:rFonts w:asciiTheme="minorHAnsi" w:hAnsiTheme="minorHAnsi" w:cstheme="minorHAnsi"/>
          <w:szCs w:val="24"/>
        </w:rPr>
        <w:t>ROK POČETKA I ZAVRŠETKA IZVRŠENJA UGOVORA</w:t>
      </w:r>
      <w:bookmarkEnd w:id="35"/>
      <w:bookmarkEnd w:id="36"/>
      <w:r w:rsidRPr="004F3DC0">
        <w:rPr>
          <w:rFonts w:asciiTheme="minorHAnsi" w:hAnsiTheme="minorHAnsi" w:cstheme="minorHAnsi"/>
          <w:szCs w:val="24"/>
        </w:rPr>
        <w:t xml:space="preserve"> </w:t>
      </w:r>
    </w:p>
    <w:p w14:paraId="0A216E6A" w14:textId="77777777" w:rsidR="00697389" w:rsidRPr="007C643B" w:rsidRDefault="00697389" w:rsidP="00697389">
      <w:pPr>
        <w:ind w:left="0"/>
        <w:rPr>
          <w:rFonts w:asciiTheme="minorHAnsi" w:hAnsiTheme="minorHAnsi" w:cstheme="minorHAnsi"/>
          <w:color w:val="000000"/>
        </w:rPr>
      </w:pPr>
      <w:bookmarkStart w:id="37" w:name="OLE_LINK38"/>
      <w:bookmarkStart w:id="38" w:name="OLE_LINK39"/>
      <w:bookmarkStart w:id="39" w:name="OLE_LINK40"/>
      <w:r w:rsidRPr="007C643B">
        <w:rPr>
          <w:rFonts w:asciiTheme="minorHAnsi" w:hAnsiTheme="minorHAnsi" w:cstheme="minorHAnsi"/>
          <w:color w:val="000000"/>
        </w:rPr>
        <w:t>Ugovor stupa na snagu onoga dana kada ga potpiše posljednja ugovorna strana te je na snazi do izvršenja svih obveza ugovornih strana.</w:t>
      </w:r>
    </w:p>
    <w:p w14:paraId="6D8FDEAB" w14:textId="6533EAB8" w:rsidR="00697389" w:rsidRPr="007C643B" w:rsidRDefault="00697389" w:rsidP="00697389">
      <w:pPr>
        <w:tabs>
          <w:tab w:val="left" w:pos="9072"/>
        </w:tabs>
        <w:autoSpaceDE/>
        <w:autoSpaceDN/>
        <w:adjustRightInd/>
        <w:ind w:left="0"/>
        <w:rPr>
          <w:rFonts w:asciiTheme="minorHAnsi" w:eastAsia="Calibri" w:hAnsiTheme="minorHAnsi" w:cstheme="minorHAnsi"/>
          <w:lang w:eastAsia="hr-HR"/>
        </w:rPr>
      </w:pPr>
      <w:r w:rsidRPr="007C643B">
        <w:rPr>
          <w:rFonts w:asciiTheme="minorHAnsi" w:eastAsia="Calibri" w:hAnsiTheme="minorHAnsi" w:cstheme="minorHAnsi"/>
          <w:lang w:eastAsia="hr-HR"/>
        </w:rPr>
        <w:t>Glavni nadzorni inženjer ili predstavnik Naručitelja uputit će pisanu Obavijesti o datumu uvođenja u posao odabranom ponuditelju najkasnije sedam (7) dana unaprijed.</w:t>
      </w:r>
    </w:p>
    <w:p w14:paraId="435E2D73" w14:textId="77777777" w:rsidR="00697389" w:rsidRPr="007C643B" w:rsidRDefault="00697389" w:rsidP="00697389">
      <w:pPr>
        <w:tabs>
          <w:tab w:val="left" w:pos="9072"/>
        </w:tabs>
        <w:autoSpaceDE/>
        <w:autoSpaceDN/>
        <w:adjustRightInd/>
        <w:ind w:left="0"/>
        <w:rPr>
          <w:rFonts w:asciiTheme="minorHAnsi" w:eastAsia="Calibri" w:hAnsiTheme="minorHAnsi" w:cstheme="minorHAnsi"/>
          <w:lang w:eastAsia="hr-HR"/>
        </w:rPr>
      </w:pPr>
      <w:r w:rsidRPr="007C643B">
        <w:rPr>
          <w:rFonts w:asciiTheme="minorHAnsi" w:eastAsia="Calibri" w:hAnsiTheme="minorHAnsi" w:cstheme="minorHAnsi"/>
          <w:lang w:eastAsia="hr-HR"/>
        </w:rPr>
        <w:t>Datum početka izvođenja radova je datum uvođenje u posao kada se otvara građevinski dnevnik.</w:t>
      </w:r>
    </w:p>
    <w:p w14:paraId="0F025AD7" w14:textId="038B2A36" w:rsidR="00697389" w:rsidRPr="007C643B" w:rsidRDefault="00697389" w:rsidP="00697389">
      <w:pPr>
        <w:tabs>
          <w:tab w:val="left" w:pos="9072"/>
        </w:tabs>
        <w:autoSpaceDE/>
        <w:autoSpaceDN/>
        <w:adjustRightInd/>
        <w:ind w:left="0"/>
        <w:rPr>
          <w:rFonts w:asciiTheme="minorHAnsi" w:eastAsia="Calibri" w:hAnsiTheme="minorHAnsi" w:cstheme="minorHAnsi"/>
          <w:lang w:eastAsia="hr-HR"/>
        </w:rPr>
      </w:pPr>
      <w:r w:rsidRPr="007C643B">
        <w:rPr>
          <w:rFonts w:asciiTheme="minorHAnsi" w:eastAsia="Calibri" w:hAnsiTheme="minorHAnsi" w:cstheme="minorHAnsi"/>
          <w:lang w:eastAsia="hr-HR"/>
        </w:rPr>
        <w:t>Rok dovršetka je vremensko razdoblje potrebno odabranom ponuditelju za izvođenje i dovršetak radova, uspješno provođenje tehničkog pregleda i ishođenje uporabne dozvole te primopredaju Građevine, kako je to navedeno u Ugovoru s bilo kojim produljenjem, računajući od Datuma početka izvođenja radova do datuma Zapisnika o primopredaji radova (primopredaja i preuzimanje Građevine).</w:t>
      </w:r>
    </w:p>
    <w:p w14:paraId="68639736" w14:textId="4C932832" w:rsidR="00697389" w:rsidRPr="007C643B" w:rsidRDefault="00697389" w:rsidP="00697389">
      <w:pPr>
        <w:tabs>
          <w:tab w:val="left" w:pos="9072"/>
        </w:tabs>
        <w:autoSpaceDE/>
        <w:autoSpaceDN/>
        <w:adjustRightInd/>
        <w:ind w:left="0"/>
        <w:rPr>
          <w:rFonts w:asciiTheme="minorHAnsi" w:eastAsia="Calibri" w:hAnsiTheme="minorHAnsi" w:cstheme="minorHAnsi"/>
          <w:lang w:eastAsia="hr-HR"/>
        </w:rPr>
      </w:pPr>
      <w:r w:rsidRPr="007C643B">
        <w:rPr>
          <w:rFonts w:asciiTheme="minorHAnsi" w:eastAsia="Calibri" w:hAnsiTheme="minorHAnsi" w:cstheme="minorHAnsi"/>
          <w:lang w:eastAsia="hr-HR"/>
        </w:rPr>
        <w:t xml:space="preserve">Rok konačnog završetka Građevine je </w:t>
      </w:r>
      <w:r w:rsidRPr="007C643B">
        <w:rPr>
          <w:rFonts w:asciiTheme="minorHAnsi" w:eastAsia="Calibri" w:hAnsiTheme="minorHAnsi" w:cstheme="minorHAnsi"/>
          <w:b/>
          <w:lang w:eastAsia="hr-HR"/>
        </w:rPr>
        <w:t>1</w:t>
      </w:r>
      <w:r w:rsidR="002F12E3">
        <w:rPr>
          <w:rFonts w:asciiTheme="minorHAnsi" w:eastAsia="Calibri" w:hAnsiTheme="minorHAnsi" w:cstheme="minorHAnsi"/>
          <w:b/>
          <w:lang w:eastAsia="hr-HR"/>
        </w:rPr>
        <w:t>5</w:t>
      </w:r>
      <w:r w:rsidRPr="007C643B">
        <w:rPr>
          <w:rFonts w:asciiTheme="minorHAnsi" w:eastAsia="Calibri" w:hAnsiTheme="minorHAnsi" w:cstheme="minorHAnsi"/>
          <w:b/>
          <w:lang w:eastAsia="hr-HR"/>
        </w:rPr>
        <w:t xml:space="preserve"> mjeseci</w:t>
      </w:r>
      <w:r w:rsidRPr="007C643B">
        <w:rPr>
          <w:rFonts w:asciiTheme="minorHAnsi" w:eastAsia="Calibri" w:hAnsiTheme="minorHAnsi" w:cstheme="minorHAnsi"/>
          <w:lang w:eastAsia="hr-HR"/>
        </w:rPr>
        <w:t xml:space="preserve"> od Datuma početka izvođenja radova do datuma obostranog potpisa zapisnika Okončanog obračuna.</w:t>
      </w:r>
    </w:p>
    <w:p w14:paraId="4FACD9CB" w14:textId="77777777" w:rsidR="00697389" w:rsidRPr="007C643B" w:rsidRDefault="00697389" w:rsidP="00697389">
      <w:pPr>
        <w:tabs>
          <w:tab w:val="left" w:pos="9072"/>
        </w:tabs>
        <w:autoSpaceDE/>
        <w:autoSpaceDN/>
        <w:adjustRightInd/>
        <w:ind w:left="0"/>
        <w:rPr>
          <w:rFonts w:asciiTheme="minorHAnsi" w:eastAsia="Calibri" w:hAnsiTheme="minorHAnsi" w:cstheme="minorHAnsi"/>
          <w:lang w:eastAsia="hr-HR"/>
        </w:rPr>
      </w:pPr>
      <w:r w:rsidRPr="007C643B">
        <w:rPr>
          <w:rFonts w:asciiTheme="minorHAnsi" w:eastAsia="Calibri" w:hAnsiTheme="minorHAnsi" w:cstheme="minorHAnsi"/>
          <w:lang w:eastAsia="hr-HR"/>
        </w:rPr>
        <w:t>Rok konačnog završetka Građevine uključuje:</w:t>
      </w:r>
    </w:p>
    <w:p w14:paraId="352C1F28" w14:textId="13A46BC1" w:rsidR="00697389" w:rsidRPr="007C643B" w:rsidRDefault="00697389" w:rsidP="00697389">
      <w:pPr>
        <w:numPr>
          <w:ilvl w:val="0"/>
          <w:numId w:val="59"/>
        </w:numPr>
        <w:tabs>
          <w:tab w:val="left" w:pos="9072"/>
        </w:tabs>
        <w:autoSpaceDE/>
        <w:autoSpaceDN/>
        <w:adjustRightInd/>
        <w:rPr>
          <w:rFonts w:asciiTheme="minorHAnsi" w:eastAsia="Calibri" w:hAnsiTheme="minorHAnsi" w:cstheme="minorHAnsi"/>
          <w:lang w:eastAsia="hr-HR"/>
        </w:rPr>
      </w:pPr>
      <w:r w:rsidRPr="007C643B">
        <w:rPr>
          <w:rFonts w:asciiTheme="minorHAnsi" w:eastAsia="Calibri" w:hAnsiTheme="minorHAnsi" w:cstheme="minorHAnsi"/>
          <w:lang w:eastAsia="hr-HR"/>
        </w:rPr>
        <w:t xml:space="preserve">Rok dovršetka od </w:t>
      </w:r>
      <w:r w:rsidRPr="007C643B">
        <w:rPr>
          <w:rFonts w:asciiTheme="minorHAnsi" w:eastAsia="Calibri" w:hAnsiTheme="minorHAnsi" w:cstheme="minorHAnsi"/>
          <w:b/>
          <w:lang w:eastAsia="hr-HR"/>
        </w:rPr>
        <w:t>1</w:t>
      </w:r>
      <w:r w:rsidR="002F12E3">
        <w:rPr>
          <w:rFonts w:asciiTheme="minorHAnsi" w:eastAsia="Calibri" w:hAnsiTheme="minorHAnsi" w:cstheme="minorHAnsi"/>
          <w:b/>
          <w:lang w:eastAsia="hr-HR"/>
        </w:rPr>
        <w:t>4</w:t>
      </w:r>
      <w:r w:rsidRPr="007C643B">
        <w:rPr>
          <w:rFonts w:asciiTheme="minorHAnsi" w:eastAsia="Calibri" w:hAnsiTheme="minorHAnsi" w:cstheme="minorHAnsi"/>
          <w:b/>
          <w:lang w:eastAsia="hr-HR"/>
        </w:rPr>
        <w:t xml:space="preserve"> mjeseci</w:t>
      </w:r>
      <w:r w:rsidRPr="007C643B">
        <w:rPr>
          <w:rFonts w:asciiTheme="minorHAnsi" w:eastAsia="Calibri" w:hAnsiTheme="minorHAnsi" w:cstheme="minorHAnsi"/>
          <w:lang w:eastAsia="hr-HR"/>
        </w:rPr>
        <w:t xml:space="preserve"> od Datuma početka izvođenja radova do datuma Zapisnika o primopredaji radova.</w:t>
      </w:r>
    </w:p>
    <w:p w14:paraId="78B41646" w14:textId="77777777" w:rsidR="00697389" w:rsidRPr="007C643B" w:rsidRDefault="00697389" w:rsidP="00697389">
      <w:pPr>
        <w:numPr>
          <w:ilvl w:val="0"/>
          <w:numId w:val="59"/>
        </w:numPr>
        <w:tabs>
          <w:tab w:val="left" w:pos="9072"/>
        </w:tabs>
        <w:autoSpaceDE/>
        <w:autoSpaceDN/>
        <w:adjustRightInd/>
        <w:rPr>
          <w:rFonts w:asciiTheme="minorHAnsi" w:eastAsia="Calibri" w:hAnsiTheme="minorHAnsi" w:cstheme="minorHAnsi"/>
          <w:lang w:eastAsia="hr-HR"/>
        </w:rPr>
      </w:pPr>
      <w:r w:rsidRPr="007C643B">
        <w:rPr>
          <w:rFonts w:asciiTheme="minorHAnsi" w:eastAsia="Calibri" w:hAnsiTheme="minorHAnsi" w:cstheme="minorHAnsi"/>
          <w:lang w:eastAsia="hr-HR"/>
        </w:rPr>
        <w:t xml:space="preserve">Završno razdoblje od </w:t>
      </w:r>
      <w:r w:rsidRPr="007C643B">
        <w:rPr>
          <w:rFonts w:asciiTheme="minorHAnsi" w:eastAsia="Calibri" w:hAnsiTheme="minorHAnsi" w:cstheme="minorHAnsi"/>
          <w:b/>
          <w:lang w:eastAsia="hr-HR"/>
        </w:rPr>
        <w:t>1 mjeseca</w:t>
      </w:r>
      <w:r w:rsidRPr="007C643B">
        <w:rPr>
          <w:rFonts w:asciiTheme="minorHAnsi" w:eastAsia="Calibri" w:hAnsiTheme="minorHAnsi" w:cstheme="minorHAnsi"/>
          <w:lang w:eastAsia="hr-HR"/>
        </w:rPr>
        <w:t xml:space="preserve"> koje obuhvaća: otklanjanje nedostatke utvrđenih kod primopredaje radova i uspješan Okončani obračun.</w:t>
      </w:r>
    </w:p>
    <w:p w14:paraId="4A73BF39" w14:textId="77777777" w:rsidR="00427625" w:rsidRPr="00427625" w:rsidRDefault="00427625" w:rsidP="00427625">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lang w:eastAsia="hr-HR"/>
        </w:rPr>
      </w:pPr>
      <w:bookmarkStart w:id="40" w:name="_Toc520116234"/>
      <w:bookmarkStart w:id="41" w:name="_Toc65569932"/>
      <w:r w:rsidRPr="00427625">
        <w:rPr>
          <w:b/>
          <w:szCs w:val="20"/>
          <w:lang w:eastAsia="hr-HR"/>
        </w:rPr>
        <w:t>OBILAZAK GRADILIŠTA</w:t>
      </w:r>
      <w:bookmarkEnd w:id="40"/>
      <w:bookmarkEnd w:id="41"/>
      <w:r w:rsidRPr="00427625">
        <w:rPr>
          <w:b/>
          <w:szCs w:val="20"/>
          <w:lang w:eastAsia="hr-HR"/>
        </w:rPr>
        <w:t xml:space="preserve"> </w:t>
      </w:r>
    </w:p>
    <w:p w14:paraId="557BCC7E" w14:textId="77777777" w:rsidR="00427625" w:rsidRPr="00427625" w:rsidRDefault="00427625" w:rsidP="00427625">
      <w:pPr>
        <w:spacing w:before="0" w:after="0" w:line="240" w:lineRule="auto"/>
        <w:ind w:left="0"/>
        <w:rPr>
          <w:rFonts w:asciiTheme="minorHAnsi" w:hAnsiTheme="minorHAnsi" w:cstheme="minorHAnsi"/>
          <w:color w:val="000000"/>
          <w:lang w:eastAsia="hr-HR"/>
        </w:rPr>
      </w:pPr>
      <w:r w:rsidRPr="00427625">
        <w:rPr>
          <w:rFonts w:asciiTheme="minorHAnsi" w:hAnsiTheme="minorHAnsi" w:cstheme="minorHAnsi"/>
          <w:color w:val="000000"/>
          <w:lang w:eastAsia="hr-HR"/>
        </w:rPr>
        <w:t xml:space="preserve">Dostavom ponude gospodarski subjekt potvrđuje da je ostvario uvid u stanje i uvjete koji vladaju na terenu te je iste uključio u cijenu radova, odnosno da se upoznao sa postojećim stanjem lokacije kako bi prikupili sve informacije koje su potrebne za izradu ponude i preuzimanje ugovorne obveze. </w:t>
      </w:r>
    </w:p>
    <w:p w14:paraId="0960CF00" w14:textId="4DABFFE0" w:rsidR="00427625" w:rsidRPr="00427625" w:rsidRDefault="00427625" w:rsidP="00427625">
      <w:pPr>
        <w:ind w:left="0"/>
        <w:rPr>
          <w:rFonts w:asciiTheme="minorHAnsi" w:hAnsiTheme="minorHAnsi" w:cstheme="minorHAnsi"/>
        </w:rPr>
      </w:pPr>
      <w:r w:rsidRPr="00427625">
        <w:rPr>
          <w:rFonts w:asciiTheme="minorHAnsi" w:hAnsiTheme="minorHAnsi" w:cstheme="minorHAnsi"/>
          <w:color w:val="000000"/>
          <w:lang w:eastAsia="hr-HR"/>
        </w:rPr>
        <w:t xml:space="preserve">Ponuditelji na svoj trošak vrše pregled lokacije na kojoj će se </w:t>
      </w:r>
      <w:r w:rsidR="002008DE">
        <w:rPr>
          <w:rFonts w:asciiTheme="minorHAnsi" w:hAnsiTheme="minorHAnsi" w:cstheme="minorHAnsi"/>
          <w:color w:val="000000"/>
          <w:lang w:eastAsia="hr-HR"/>
        </w:rPr>
        <w:t>izvoditi</w:t>
      </w:r>
      <w:r w:rsidRPr="00427625">
        <w:rPr>
          <w:rFonts w:asciiTheme="minorHAnsi" w:hAnsiTheme="minorHAnsi" w:cstheme="minorHAnsi"/>
          <w:color w:val="000000"/>
          <w:lang w:eastAsia="hr-HR"/>
        </w:rPr>
        <w:t xml:space="preserve"> radovi koji su predmet ove nabave kako bi za sebe i na vlastitu odgovornost prikupili sve informacije koje su potrebne za izradu ponude.</w:t>
      </w:r>
    </w:p>
    <w:p w14:paraId="3EF9A239" w14:textId="5E8B8E85" w:rsidR="00E22CBB" w:rsidRPr="008C5EB0" w:rsidRDefault="00E22CBB" w:rsidP="00E22CBB">
      <w:pPr>
        <w:pStyle w:val="Heading2"/>
        <w:numPr>
          <w:ilvl w:val="1"/>
          <w:numId w:val="4"/>
        </w:numPr>
        <w:rPr>
          <w:rFonts w:asciiTheme="minorHAnsi" w:hAnsiTheme="minorHAnsi" w:cstheme="minorHAnsi"/>
        </w:rPr>
      </w:pPr>
      <w:bookmarkStart w:id="42" w:name="_Toc530066018"/>
      <w:bookmarkStart w:id="43" w:name="_Toc65569933"/>
      <w:bookmarkEnd w:id="37"/>
      <w:bookmarkEnd w:id="38"/>
      <w:bookmarkEnd w:id="39"/>
      <w:r w:rsidRPr="008C5EB0">
        <w:rPr>
          <w:rFonts w:asciiTheme="minorHAnsi" w:hAnsiTheme="minorHAnsi" w:cstheme="minorHAnsi"/>
        </w:rPr>
        <w:lastRenderedPageBreak/>
        <w:t>OPCIJE I MOGUĆA OBNAVLJANJA UGOVORA</w:t>
      </w:r>
      <w:bookmarkEnd w:id="42"/>
      <w:bookmarkEnd w:id="43"/>
    </w:p>
    <w:p w14:paraId="09D13422" w14:textId="77777777" w:rsidR="00E22CBB" w:rsidRPr="008C5EB0" w:rsidRDefault="00E22CBB" w:rsidP="00E22CBB">
      <w:pPr>
        <w:ind w:left="0"/>
        <w:rPr>
          <w:rFonts w:asciiTheme="minorHAnsi" w:hAnsiTheme="minorHAnsi" w:cstheme="minorHAnsi"/>
          <w:szCs w:val="21"/>
        </w:rPr>
      </w:pPr>
      <w:r w:rsidRPr="008C5EB0">
        <w:rPr>
          <w:rFonts w:asciiTheme="minorHAnsi" w:hAnsiTheme="minorHAnsi" w:cstheme="minorHAnsi"/>
          <w:szCs w:val="21"/>
        </w:rPr>
        <w:t>Nije primjenjivo.</w:t>
      </w:r>
    </w:p>
    <w:p w14:paraId="7809E530" w14:textId="77777777" w:rsidR="002103AA" w:rsidRPr="008C5EB0" w:rsidRDefault="00CF02B0" w:rsidP="00E4479A">
      <w:pPr>
        <w:pStyle w:val="Heading1"/>
        <w:rPr>
          <w:rFonts w:asciiTheme="minorHAnsi" w:hAnsiTheme="minorHAnsi" w:cstheme="minorHAnsi"/>
        </w:rPr>
      </w:pPr>
      <w:bookmarkStart w:id="44" w:name="_Toc65569934"/>
      <w:r w:rsidRPr="008C5EB0">
        <w:rPr>
          <w:rFonts w:asciiTheme="minorHAnsi" w:hAnsiTheme="minorHAnsi" w:cstheme="minorHAnsi"/>
        </w:rPr>
        <w:t>KRITERIJI ZA KVALITATIVNI ODABIR GOSPODARSKOG SUBJEKTA</w:t>
      </w:r>
      <w:bookmarkEnd w:id="44"/>
    </w:p>
    <w:p w14:paraId="2EAA6A5C" w14:textId="645AFB7C" w:rsidR="002103AA" w:rsidRPr="008C5EB0" w:rsidRDefault="0009424B" w:rsidP="00DC29A5">
      <w:pPr>
        <w:pStyle w:val="Heading2"/>
        <w:numPr>
          <w:ilvl w:val="1"/>
          <w:numId w:val="4"/>
        </w:numPr>
        <w:tabs>
          <w:tab w:val="clear" w:pos="1440"/>
          <w:tab w:val="left" w:pos="595"/>
        </w:tabs>
        <w:rPr>
          <w:rFonts w:asciiTheme="minorHAnsi" w:hAnsiTheme="minorHAnsi" w:cstheme="minorHAnsi"/>
          <w:szCs w:val="24"/>
        </w:rPr>
      </w:pPr>
      <w:bookmarkStart w:id="45" w:name="_Toc65569935"/>
      <w:r w:rsidRPr="008C5EB0">
        <w:rPr>
          <w:rFonts w:asciiTheme="minorHAnsi" w:hAnsiTheme="minorHAnsi" w:cstheme="minorHAnsi"/>
          <w:szCs w:val="24"/>
        </w:rPr>
        <w:t>OSNOVE ZA ISKLJUČENJE GOSPODARSKOG SUBJEKTA</w:t>
      </w:r>
      <w:bookmarkEnd w:id="45"/>
    </w:p>
    <w:p w14:paraId="20C0C9DC" w14:textId="525E8795" w:rsidR="00F842B0" w:rsidRPr="008C5EB0" w:rsidRDefault="00476285" w:rsidP="00CA5F8E">
      <w:pPr>
        <w:pStyle w:val="Heading3"/>
      </w:pPr>
      <w:bookmarkStart w:id="46" w:name="_Toc65569936"/>
      <w:r w:rsidRPr="008C5EB0">
        <w:t>N</w:t>
      </w:r>
      <w:r w:rsidR="00F14779" w:rsidRPr="008C5EB0">
        <w:t>ekažnjavanje</w:t>
      </w:r>
      <w:bookmarkEnd w:id="46"/>
      <w:r w:rsidR="00F14779" w:rsidRPr="008C5EB0">
        <w:t xml:space="preserve"> </w:t>
      </w:r>
    </w:p>
    <w:p w14:paraId="10D9A850" w14:textId="77777777" w:rsidR="007B250B" w:rsidRPr="008C5EB0" w:rsidRDefault="007B250B" w:rsidP="007B250B">
      <w:pPr>
        <w:pStyle w:val="Default"/>
        <w:spacing w:after="120" w:line="300" w:lineRule="atLeast"/>
        <w:jc w:val="both"/>
        <w:rPr>
          <w:rFonts w:asciiTheme="minorHAnsi" w:hAnsiTheme="minorHAnsi" w:cstheme="minorHAnsi"/>
          <w:color w:val="auto"/>
        </w:rPr>
      </w:pPr>
      <w:r w:rsidRPr="008C5EB0">
        <w:rPr>
          <w:rFonts w:asciiTheme="minorHAnsi" w:hAnsiTheme="minorHAnsi" w:cstheme="minorHAnsi"/>
          <w:color w:val="auto"/>
        </w:rPr>
        <w:t xml:space="preserve">Naručitelj će isključiti gospodarskog subjekta iz postupka javne nabave ako utvrdi da: </w:t>
      </w:r>
    </w:p>
    <w:p w14:paraId="091AAD3A" w14:textId="77777777" w:rsidR="007B250B" w:rsidRPr="008C5EB0" w:rsidRDefault="007B250B" w:rsidP="0022607D">
      <w:pPr>
        <w:pStyle w:val="Default"/>
        <w:numPr>
          <w:ilvl w:val="0"/>
          <w:numId w:val="6"/>
        </w:numPr>
        <w:spacing w:after="120" w:line="300" w:lineRule="atLeast"/>
        <w:jc w:val="both"/>
        <w:rPr>
          <w:rFonts w:asciiTheme="minorHAnsi" w:hAnsiTheme="minorHAnsi" w:cstheme="minorHAnsi"/>
          <w:b/>
          <w:color w:val="auto"/>
        </w:rPr>
      </w:pPr>
      <w:r w:rsidRPr="008C5EB0">
        <w:rPr>
          <w:rFonts w:asciiTheme="minorHAnsi" w:hAnsiTheme="minorHAnsi" w:cstheme="minorHAnsi"/>
          <w:b/>
          <w:color w:val="auto"/>
        </w:rPr>
        <w:t xml:space="preserve">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5F744B55" w14:textId="77777777" w:rsidR="007B250B" w:rsidRPr="008C5EB0" w:rsidRDefault="007B250B" w:rsidP="0022607D">
      <w:pPr>
        <w:pStyle w:val="Default"/>
        <w:numPr>
          <w:ilvl w:val="0"/>
          <w:numId w:val="7"/>
        </w:numPr>
        <w:spacing w:after="120" w:line="300" w:lineRule="atLeast"/>
        <w:jc w:val="both"/>
        <w:rPr>
          <w:rFonts w:asciiTheme="minorHAnsi" w:hAnsiTheme="minorHAnsi" w:cstheme="minorHAnsi"/>
          <w:color w:val="auto"/>
        </w:rPr>
      </w:pPr>
      <w:r w:rsidRPr="008C5EB0">
        <w:rPr>
          <w:rFonts w:asciiTheme="minorHAnsi" w:hAnsiTheme="minorHAnsi" w:cstheme="minorHAnsi"/>
          <w:b/>
          <w:color w:val="auto"/>
        </w:rPr>
        <w:t>sudjelovanje u zločinačkoj organizaciji</w:t>
      </w:r>
      <w:r w:rsidRPr="008C5EB0">
        <w:rPr>
          <w:rFonts w:asciiTheme="minorHAnsi" w:hAnsiTheme="minorHAnsi" w:cstheme="minorHAnsi"/>
          <w:color w:val="auto"/>
        </w:rPr>
        <w:t xml:space="preserve">,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0B7ADDBD" w14:textId="77777777" w:rsidR="007B250B" w:rsidRPr="008C5EB0" w:rsidRDefault="007B250B" w:rsidP="0022607D">
      <w:pPr>
        <w:pStyle w:val="Default"/>
        <w:numPr>
          <w:ilvl w:val="0"/>
          <w:numId w:val="7"/>
        </w:numPr>
        <w:spacing w:after="120" w:line="300" w:lineRule="atLeast"/>
        <w:jc w:val="both"/>
        <w:rPr>
          <w:rFonts w:asciiTheme="minorHAnsi" w:hAnsiTheme="minorHAnsi" w:cstheme="minorHAnsi"/>
          <w:color w:val="auto"/>
        </w:rPr>
      </w:pPr>
      <w:r w:rsidRPr="008C5EB0">
        <w:rPr>
          <w:rFonts w:asciiTheme="minorHAnsi" w:hAnsiTheme="minorHAnsi" w:cstheme="minorHAnsi"/>
          <w:b/>
          <w:color w:val="auto"/>
        </w:rPr>
        <w:t>korupciju</w:t>
      </w:r>
      <w:r w:rsidRPr="008C5EB0">
        <w:rPr>
          <w:rFonts w:asciiTheme="minorHAnsi" w:hAnsiTheme="minorHAnsi" w:cstheme="minorHAnsi"/>
          <w:color w:val="auto"/>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9957AF" w14:textId="77777777" w:rsidR="007B250B" w:rsidRPr="008C5EB0" w:rsidRDefault="007B250B" w:rsidP="0022607D">
      <w:pPr>
        <w:pStyle w:val="Default"/>
        <w:numPr>
          <w:ilvl w:val="0"/>
          <w:numId w:val="7"/>
        </w:numPr>
        <w:spacing w:after="120" w:line="300" w:lineRule="atLeast"/>
        <w:jc w:val="both"/>
        <w:rPr>
          <w:rFonts w:asciiTheme="minorHAnsi" w:hAnsiTheme="minorHAnsi" w:cstheme="minorHAnsi"/>
          <w:color w:val="auto"/>
        </w:rPr>
      </w:pPr>
      <w:r w:rsidRPr="008C5EB0">
        <w:rPr>
          <w:rFonts w:asciiTheme="minorHAnsi" w:hAnsiTheme="minorHAnsi" w:cstheme="minorHAnsi"/>
          <w:b/>
          <w:color w:val="auto"/>
        </w:rPr>
        <w:t>prijevaru</w:t>
      </w:r>
      <w:r w:rsidRPr="008C5EB0">
        <w:rPr>
          <w:rFonts w:asciiTheme="minorHAnsi" w:hAnsiTheme="minorHAnsi" w:cstheme="minorHAnsi"/>
          <w:color w:val="auto"/>
        </w:rPr>
        <w:t>,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14:paraId="2CC574A5" w14:textId="49D491C2" w:rsidR="007B250B" w:rsidRPr="008C5EB0" w:rsidRDefault="007B250B" w:rsidP="0022607D">
      <w:pPr>
        <w:pStyle w:val="Default"/>
        <w:numPr>
          <w:ilvl w:val="0"/>
          <w:numId w:val="7"/>
        </w:numPr>
        <w:spacing w:after="120" w:line="300" w:lineRule="atLeast"/>
        <w:jc w:val="both"/>
        <w:rPr>
          <w:rFonts w:asciiTheme="minorHAnsi" w:hAnsiTheme="minorHAnsi" w:cstheme="minorHAnsi"/>
          <w:color w:val="auto"/>
        </w:rPr>
      </w:pPr>
      <w:r w:rsidRPr="008C5EB0">
        <w:rPr>
          <w:rFonts w:asciiTheme="minorHAnsi" w:hAnsiTheme="minorHAnsi" w:cstheme="minorHAnsi"/>
          <w:b/>
          <w:color w:val="auto"/>
        </w:rPr>
        <w:t>terorizam ili kaznena djela povezana s terorističkim aktivnostima</w:t>
      </w:r>
      <w:r w:rsidRPr="008C5EB0">
        <w:rPr>
          <w:rFonts w:asciiTheme="minorHAnsi" w:hAnsiTheme="minorHAnsi" w:cstheme="minorHAnsi"/>
          <w:color w:val="auto"/>
        </w:rPr>
        <w:t xml:space="preserve">,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w:t>
      </w:r>
      <w:r w:rsidR="00054AC5" w:rsidRPr="008C5EB0">
        <w:rPr>
          <w:rFonts w:asciiTheme="minorHAnsi" w:hAnsiTheme="minorHAnsi" w:cstheme="minorHAnsi"/>
          <w:color w:val="auto"/>
        </w:rPr>
        <w:t xml:space="preserve">i obuka </w:t>
      </w:r>
      <w:r w:rsidRPr="008C5EB0">
        <w:rPr>
          <w:rFonts w:asciiTheme="minorHAnsi" w:hAnsiTheme="minorHAnsi" w:cstheme="minorHAnsi"/>
          <w:color w:val="auto"/>
        </w:rPr>
        <w:t>za terorizam) iz Kaznenog zakona (»Narodne novine«, br. 110/97., 27/98., 50/00., 129/00., 51/01., 111/03., 190/03., 105/04., 84/05., 71/06., 110/07., 152/08., 57/11., 77/11. i 143/12.)</w:t>
      </w:r>
    </w:p>
    <w:p w14:paraId="2E18ADE4" w14:textId="77777777" w:rsidR="007B250B" w:rsidRPr="008C5EB0" w:rsidRDefault="007B250B" w:rsidP="0022607D">
      <w:pPr>
        <w:pStyle w:val="Default"/>
        <w:numPr>
          <w:ilvl w:val="0"/>
          <w:numId w:val="7"/>
        </w:numPr>
        <w:spacing w:after="120" w:line="300" w:lineRule="atLeast"/>
        <w:jc w:val="both"/>
        <w:rPr>
          <w:rFonts w:asciiTheme="minorHAnsi" w:hAnsiTheme="minorHAnsi" w:cstheme="minorHAnsi"/>
          <w:color w:val="auto"/>
        </w:rPr>
      </w:pPr>
      <w:r w:rsidRPr="008C5EB0">
        <w:rPr>
          <w:rFonts w:asciiTheme="minorHAnsi" w:hAnsiTheme="minorHAnsi" w:cstheme="minorHAnsi"/>
          <w:b/>
          <w:color w:val="auto"/>
        </w:rPr>
        <w:lastRenderedPageBreak/>
        <w:t>pranje novca ili financiranje terorizma</w:t>
      </w:r>
      <w:r w:rsidRPr="008C5EB0">
        <w:rPr>
          <w:rFonts w:asciiTheme="minorHAnsi" w:hAnsiTheme="minorHAnsi" w:cstheme="minorHAnsi"/>
          <w:color w:val="auto"/>
        </w:rPr>
        <w:t>, na temelju članka 98. (financiranje terorizma) i članka 265. (pranje novca) Kaznenog zakona i pranje novca (članak 279.) iz Kaznenog zakona (»Narodne novine«, br. 110/97., 27/98., 50/00., 129/00., 51/01., 111/03., 190/03., 105/04., 84/05., 71/06., 110/07., 152/08., 57/11., 77/11. i 143/12.),</w:t>
      </w:r>
    </w:p>
    <w:p w14:paraId="03D3D667" w14:textId="77777777" w:rsidR="007B250B" w:rsidRPr="008C5EB0" w:rsidRDefault="007B250B" w:rsidP="0022607D">
      <w:pPr>
        <w:pStyle w:val="Default"/>
        <w:numPr>
          <w:ilvl w:val="0"/>
          <w:numId w:val="7"/>
        </w:numPr>
        <w:spacing w:after="120" w:line="300" w:lineRule="atLeast"/>
        <w:jc w:val="both"/>
        <w:rPr>
          <w:rFonts w:asciiTheme="minorHAnsi" w:hAnsiTheme="minorHAnsi" w:cstheme="minorHAnsi"/>
          <w:color w:val="auto"/>
        </w:rPr>
      </w:pPr>
      <w:r w:rsidRPr="008C5EB0">
        <w:rPr>
          <w:rFonts w:asciiTheme="minorHAnsi" w:hAnsiTheme="minorHAnsi" w:cstheme="minorHAnsi"/>
          <w:b/>
          <w:color w:val="auto"/>
        </w:rPr>
        <w:t>dječji rad ili druge oblike trgovanja ljudima</w:t>
      </w:r>
      <w:r w:rsidRPr="008C5EB0">
        <w:rPr>
          <w:rFonts w:asciiTheme="minorHAnsi" w:hAnsiTheme="minorHAnsi" w:cstheme="minorHAnsi"/>
          <w:color w:val="auto"/>
        </w:rPr>
        <w:t xml:space="preserve">, na temelju članka 106. (trgovanje ljudima) Kaznenog zakona članka 175. (trgovanje ljudima i ropstvo) iz Kaznenog zakona (»Narodne novine«, br. 110/97., 27/98., 50/00., 129/00., 51/01., 111/03., 190/03., 105/04., 84/05., 71/06., 110/07., 152/08., 57/11., 77/11. i 143/12.), ili </w:t>
      </w:r>
    </w:p>
    <w:p w14:paraId="70D4E756" w14:textId="77777777" w:rsidR="007B250B" w:rsidRPr="008C5EB0" w:rsidRDefault="007B250B" w:rsidP="0022607D">
      <w:pPr>
        <w:pStyle w:val="Default"/>
        <w:numPr>
          <w:ilvl w:val="0"/>
          <w:numId w:val="6"/>
        </w:numPr>
        <w:spacing w:after="120" w:line="300" w:lineRule="atLeast"/>
        <w:jc w:val="both"/>
        <w:rPr>
          <w:rFonts w:asciiTheme="minorHAnsi" w:hAnsiTheme="minorHAnsi" w:cstheme="minorHAnsi"/>
          <w:b/>
          <w:color w:val="auto"/>
        </w:rPr>
      </w:pPr>
      <w:r w:rsidRPr="008C5EB0">
        <w:rPr>
          <w:rFonts w:asciiTheme="minorHAnsi" w:hAnsiTheme="minorHAnsi" w:cstheme="minorHAnsi"/>
          <w:b/>
          <w:color w:val="auto"/>
        </w:rPr>
        <w:t xml:space="preserve">je gospodarski subjekt koji </w:t>
      </w:r>
      <w:r w:rsidRPr="008C5EB0">
        <w:rPr>
          <w:rFonts w:asciiTheme="minorHAnsi" w:hAnsiTheme="minorHAnsi" w:cstheme="minorHAnsi"/>
          <w:b/>
          <w:color w:val="auto"/>
          <w:u w:val="single"/>
        </w:rPr>
        <w:t>nema poslovni nastan u Republici Hrvatskoj</w:t>
      </w:r>
      <w:r w:rsidRPr="008C5EB0">
        <w:rPr>
          <w:rFonts w:asciiTheme="minorHAnsi" w:hAnsiTheme="minorHAnsi" w:cstheme="minorHAnsi"/>
          <w:b/>
          <w:color w:val="auto"/>
        </w:rPr>
        <w:t xml:space="preserve"> ili osoba koja je član upravnog, upravljačkog ili nadzornog tijela ili ima ovlasti zastupanja, donošenja odluka ili nadzora tog gospodarskog subjekta i </w:t>
      </w:r>
      <w:r w:rsidRPr="008C5EB0">
        <w:rPr>
          <w:rFonts w:asciiTheme="minorHAnsi" w:hAnsiTheme="minorHAnsi" w:cstheme="minorHAnsi"/>
          <w:b/>
          <w:color w:val="auto"/>
          <w:u w:val="single"/>
        </w:rPr>
        <w:t>koja nije državljanin Republike Hrvatske</w:t>
      </w:r>
      <w:r w:rsidRPr="008C5EB0">
        <w:rPr>
          <w:rFonts w:asciiTheme="minorHAnsi" w:hAnsiTheme="minorHAnsi" w:cstheme="minorHAnsi"/>
          <w:b/>
          <w:color w:val="auto"/>
        </w:rPr>
        <w:t xml:space="preserve"> pravomoćnom presudom osuđena za kaznena djela iz točke 1. podtočke a) do f) i za odgovarajuća kaznena djela koja, prema nacionalnim propisima države poslovnog nastana gospodarskog subjekta, odnosno države čiji je osoba državljanin, obuhvaćaju razloge za isključenje iz članka 57. stavka 1. točaka (a) do (f) Direktive 2014/24/EU.</w:t>
      </w:r>
    </w:p>
    <w:p w14:paraId="32BBB7BE" w14:textId="77777777" w:rsidR="007B250B" w:rsidRPr="008C5EB0" w:rsidRDefault="007B250B" w:rsidP="007B250B">
      <w:pPr>
        <w:ind w:left="0"/>
        <w:rPr>
          <w:rFonts w:asciiTheme="minorHAnsi" w:hAnsiTheme="minorHAnsi" w:cstheme="minorHAnsi"/>
        </w:rPr>
      </w:pPr>
      <w:r w:rsidRPr="008C5EB0">
        <w:rPr>
          <w:rFonts w:asciiTheme="minorHAnsi" w:hAnsiTheme="minorHAnsi" w:cstheme="minorHAnsi"/>
        </w:rPr>
        <w:t xml:space="preserve">Razdoblje isključenja gospodarskog subjekta kod kojeg su ostvarene osnove za isključenje iz postupka javne nabave, u odnosu na osnove isključenja iz članka 251. stavka 1. Zakona o javnoj nabavi, je </w:t>
      </w:r>
      <w:r w:rsidRPr="008C5EB0">
        <w:rPr>
          <w:rFonts w:asciiTheme="minorHAnsi" w:hAnsiTheme="minorHAnsi" w:cstheme="minorHAnsi"/>
          <w:b/>
        </w:rPr>
        <w:t>pet godina</w:t>
      </w:r>
      <w:r w:rsidRPr="008C5EB0">
        <w:rPr>
          <w:rFonts w:asciiTheme="minorHAnsi" w:hAnsiTheme="minorHAnsi" w:cstheme="minorHAnsi"/>
        </w:rPr>
        <w:t xml:space="preserve"> od dana pravomoćnosti presude, osim ako pravomoćnom presudom nije određeno drukčije.</w:t>
      </w:r>
    </w:p>
    <w:p w14:paraId="6684C445" w14:textId="2A8C2730" w:rsidR="007B250B" w:rsidRPr="008C5EB0" w:rsidRDefault="007B250B" w:rsidP="007B250B">
      <w:pPr>
        <w:tabs>
          <w:tab w:val="left" w:pos="284"/>
        </w:tabs>
        <w:ind w:left="0"/>
        <w:rPr>
          <w:rFonts w:asciiTheme="minorHAnsi" w:hAnsiTheme="minorHAnsi" w:cstheme="minorHAnsi"/>
          <w:b/>
        </w:rPr>
      </w:pPr>
      <w:r w:rsidRPr="008C5EB0">
        <w:rPr>
          <w:rFonts w:asciiTheme="minorHAnsi" w:hAnsiTheme="minorHAnsi" w:cstheme="minorHAnsi"/>
          <w:b/>
        </w:rPr>
        <w:t>Za potrebe utvrđivanja navedenog, gospodarski subjekt u ponudi dostavlja:</w:t>
      </w:r>
    </w:p>
    <w:p w14:paraId="0E6A7984" w14:textId="3A429533" w:rsidR="007B250B" w:rsidRDefault="007B250B" w:rsidP="007B250B">
      <w:pPr>
        <w:tabs>
          <w:tab w:val="left" w:pos="0"/>
        </w:tabs>
        <w:ind w:left="0"/>
        <w:rPr>
          <w:rFonts w:asciiTheme="minorHAnsi" w:hAnsiTheme="minorHAnsi" w:cstheme="minorHAnsi"/>
          <w:b/>
          <w:bCs/>
          <w:i/>
        </w:rPr>
      </w:pPr>
      <w:r w:rsidRPr="00625615">
        <w:rPr>
          <w:rFonts w:asciiTheme="minorHAnsi" w:hAnsiTheme="minorHAnsi" w:cstheme="minorHAnsi"/>
          <w:b/>
          <w:bCs/>
          <w:i/>
        </w:rPr>
        <w:t xml:space="preserve">ispunjeni obrazac Europske jedinstvene dokumentacije o nabavi (dalje: </w:t>
      </w:r>
      <w:r w:rsidR="001B1244" w:rsidRPr="00625615">
        <w:rPr>
          <w:rFonts w:asciiTheme="minorHAnsi" w:hAnsiTheme="minorHAnsi" w:cstheme="minorHAnsi"/>
          <w:b/>
          <w:bCs/>
          <w:i/>
        </w:rPr>
        <w:t>e-ESPD</w:t>
      </w:r>
      <w:r w:rsidRPr="00625615">
        <w:rPr>
          <w:rFonts w:asciiTheme="minorHAnsi" w:hAnsiTheme="minorHAnsi" w:cstheme="minorHAnsi"/>
          <w:b/>
          <w:bCs/>
          <w:i/>
        </w:rPr>
        <w:t>) (Dio III. Osnove za isključenje, Odjeljak A: Osnove povezane s kaznenim presudama</w:t>
      </w:r>
      <w:r w:rsidR="006B00C1" w:rsidRPr="00625615">
        <w:rPr>
          <w:rFonts w:asciiTheme="minorHAnsi" w:hAnsiTheme="minorHAnsi" w:cstheme="minorHAnsi"/>
          <w:b/>
          <w:bCs/>
          <w:i/>
        </w:rPr>
        <w:t>)</w:t>
      </w:r>
      <w:r w:rsidRPr="00625615">
        <w:rPr>
          <w:rFonts w:asciiTheme="minorHAnsi" w:hAnsiTheme="minorHAnsi" w:cstheme="minorHAnsi"/>
          <w:b/>
          <w:bCs/>
          <w:i/>
        </w:rPr>
        <w:t xml:space="preserve"> za sve gospodarske subjekte u ponudi. </w:t>
      </w:r>
    </w:p>
    <w:p w14:paraId="21B698F8" w14:textId="77777777" w:rsidR="001E6428" w:rsidRPr="001E6428" w:rsidRDefault="001E6428" w:rsidP="001E6428">
      <w:pPr>
        <w:tabs>
          <w:tab w:val="left" w:pos="0"/>
        </w:tabs>
        <w:ind w:left="0"/>
        <w:rPr>
          <w:rFonts w:asciiTheme="minorHAnsi" w:hAnsiTheme="minorHAnsi" w:cstheme="minorHAnsi"/>
          <w:b/>
          <w:bCs/>
          <w:i/>
        </w:rPr>
      </w:pPr>
      <w:r w:rsidRPr="001E6428">
        <w:rPr>
          <w:rFonts w:asciiTheme="minorHAnsi" w:hAnsiTheme="minorHAnsi" w:cstheme="minorHAnsi"/>
          <w:b/>
          <w:bCs/>
          <w:i/>
        </w:rPr>
        <w:t>Obveza davanja informacija o državljanstvu:</w:t>
      </w:r>
    </w:p>
    <w:p w14:paraId="130CED67" w14:textId="751729F2" w:rsidR="001E6428" w:rsidRPr="00E92CC5" w:rsidRDefault="001E6428" w:rsidP="001E6428">
      <w:pPr>
        <w:tabs>
          <w:tab w:val="left" w:pos="0"/>
        </w:tabs>
        <w:ind w:left="0"/>
        <w:rPr>
          <w:rFonts w:asciiTheme="minorHAnsi" w:hAnsiTheme="minorHAnsi" w:cstheme="minorHAnsi"/>
          <w:b/>
          <w:bCs/>
          <w:i/>
        </w:rPr>
      </w:pPr>
      <w:r w:rsidRPr="001E6428">
        <w:rPr>
          <w:rFonts w:asciiTheme="minorHAnsi" w:hAnsiTheme="minorHAnsi" w:cstheme="minorHAnsi"/>
          <w:b/>
          <w:bCs/>
          <w:i/>
        </w:rPr>
        <w:t>Gospodarski subjekti koji nemaju poslovni nastan u Republici Hrvatskoj ili osobe koje nisu državljani Republike Hrvatske moraju navesti u svojoj ponudi u kojoj državi imaju poslovni nastan, odnosno navesti podatak o državljanstvu.</w:t>
      </w:r>
    </w:p>
    <w:p w14:paraId="13CAF684" w14:textId="66139BDE" w:rsidR="002103AA" w:rsidRPr="008C5EB0" w:rsidRDefault="00690810" w:rsidP="00CA5F8E">
      <w:pPr>
        <w:pStyle w:val="Heading3"/>
      </w:pPr>
      <w:bookmarkStart w:id="47" w:name="_Toc65569937"/>
      <w:r w:rsidRPr="008C5EB0">
        <w:t>P</w:t>
      </w:r>
      <w:r w:rsidR="00F14779" w:rsidRPr="008C5EB0">
        <w:t>laćene dospjele porezne obveze i obveze za mirovinsko i zdravstveno osiguranje</w:t>
      </w:r>
      <w:bookmarkEnd w:id="47"/>
    </w:p>
    <w:p w14:paraId="095911ED" w14:textId="77777777" w:rsidR="00751D0C" w:rsidRPr="008C5EB0" w:rsidRDefault="00751D0C" w:rsidP="00751D0C">
      <w:pPr>
        <w:pStyle w:val="Subtitle"/>
        <w:spacing w:before="120" w:after="120" w:line="300" w:lineRule="atLeast"/>
        <w:ind w:left="0"/>
        <w:jc w:val="both"/>
        <w:rPr>
          <w:rFonts w:asciiTheme="minorHAnsi" w:hAnsiTheme="minorHAnsi" w:cstheme="minorHAnsi"/>
          <w:b/>
          <w:sz w:val="24"/>
          <w:szCs w:val="24"/>
        </w:rPr>
      </w:pPr>
      <w:r w:rsidRPr="008C5EB0">
        <w:rPr>
          <w:rFonts w:asciiTheme="minorHAnsi" w:hAnsiTheme="minorHAnsi" w:cstheme="minorHAnsi"/>
          <w:color w:val="auto"/>
          <w:sz w:val="24"/>
          <w:szCs w:val="24"/>
        </w:rPr>
        <w:t xml:space="preserve">Javni naručitelj će isključiti gospodarskog subjekta iz postupka javne nabave ako utvrdi da gospodarski subjekt nije ispunio obveze plaćanja dospjelih poreznih obveza i obveza za mirovinsko i zdravstveno osiguranje: </w:t>
      </w:r>
    </w:p>
    <w:p w14:paraId="3911798E" w14:textId="77777777" w:rsidR="00751D0C" w:rsidRPr="008C5EB0" w:rsidRDefault="00751D0C" w:rsidP="0022607D">
      <w:pPr>
        <w:pStyle w:val="Default"/>
        <w:numPr>
          <w:ilvl w:val="0"/>
          <w:numId w:val="8"/>
        </w:numPr>
        <w:spacing w:before="120" w:after="120" w:line="300" w:lineRule="atLeast"/>
        <w:jc w:val="both"/>
        <w:rPr>
          <w:rFonts w:asciiTheme="minorHAnsi" w:hAnsiTheme="minorHAnsi" w:cstheme="minorHAnsi"/>
          <w:color w:val="auto"/>
        </w:rPr>
      </w:pPr>
      <w:r w:rsidRPr="008C5EB0">
        <w:rPr>
          <w:rFonts w:asciiTheme="minorHAnsi" w:hAnsiTheme="minorHAnsi" w:cstheme="minorHAnsi"/>
          <w:color w:val="auto"/>
        </w:rPr>
        <w:t xml:space="preserve">u Republici Hrvatskoj, ako gospodarski subjekt ima poslovni nastan u Republici Hrvatskoj, ili </w:t>
      </w:r>
    </w:p>
    <w:p w14:paraId="6E7108DC" w14:textId="77777777" w:rsidR="00751D0C" w:rsidRPr="008C5EB0" w:rsidRDefault="00751D0C" w:rsidP="0022607D">
      <w:pPr>
        <w:pStyle w:val="Default"/>
        <w:numPr>
          <w:ilvl w:val="0"/>
          <w:numId w:val="8"/>
        </w:numPr>
        <w:spacing w:before="120" w:after="120" w:line="300" w:lineRule="atLeast"/>
        <w:jc w:val="both"/>
        <w:rPr>
          <w:rFonts w:asciiTheme="minorHAnsi" w:hAnsiTheme="minorHAnsi" w:cstheme="minorHAnsi"/>
          <w:color w:val="auto"/>
        </w:rPr>
      </w:pPr>
      <w:r w:rsidRPr="008C5EB0">
        <w:rPr>
          <w:rFonts w:asciiTheme="minorHAnsi" w:hAnsiTheme="minorHAnsi" w:cstheme="minorHAnsi"/>
          <w:color w:val="auto"/>
        </w:rPr>
        <w:t xml:space="preserve">u Republici Hrvatskoj ili u državi poslovnog nastana gospodarskog subjekta, ako gospodarski subjekt nema poslovni nastan u Republici Hrvatskoj. </w:t>
      </w:r>
    </w:p>
    <w:p w14:paraId="016DDCAE" w14:textId="77777777" w:rsidR="00751D0C" w:rsidRPr="008C5EB0" w:rsidRDefault="00751D0C" w:rsidP="00751D0C">
      <w:pPr>
        <w:ind w:left="0"/>
        <w:rPr>
          <w:rFonts w:asciiTheme="minorHAnsi" w:hAnsiTheme="minorHAnsi" w:cstheme="minorHAnsi"/>
        </w:rPr>
      </w:pPr>
      <w:r w:rsidRPr="008C5EB0">
        <w:rPr>
          <w:rFonts w:asciiTheme="minorHAnsi" w:hAnsiTheme="minorHAnsi" w:cstheme="minorHAnsi"/>
        </w:rPr>
        <w:t>Iznimno, naručitelj neće isključiti gospodarskog subjekta iz postupka javne nabave ako mu sukladno posebnom propisu plaćanje obveza nije dopušteno, ili mu je odobrena odgoda plaćanja.</w:t>
      </w:r>
    </w:p>
    <w:p w14:paraId="6EB7C351" w14:textId="77777777" w:rsidR="00751D0C" w:rsidRPr="008C5EB0" w:rsidRDefault="00751D0C" w:rsidP="00751D0C">
      <w:pPr>
        <w:pStyle w:val="Default"/>
        <w:spacing w:before="120" w:after="120" w:line="300" w:lineRule="atLeast"/>
        <w:jc w:val="both"/>
        <w:rPr>
          <w:rFonts w:asciiTheme="minorHAnsi" w:hAnsiTheme="minorHAnsi" w:cstheme="minorHAnsi"/>
          <w:b/>
        </w:rPr>
      </w:pPr>
      <w:r w:rsidRPr="008C5EB0">
        <w:rPr>
          <w:rFonts w:asciiTheme="minorHAnsi" w:hAnsiTheme="minorHAnsi" w:cstheme="minorHAnsi"/>
          <w:b/>
        </w:rPr>
        <w:t xml:space="preserve">Za potrebe utvrđivanja navedenog, gospodarski subjekt u ponudi dostavlja: </w:t>
      </w:r>
    </w:p>
    <w:p w14:paraId="1ACCFEE7" w14:textId="159707C9" w:rsidR="00751D0C" w:rsidRPr="008C5EB0" w:rsidRDefault="00751D0C" w:rsidP="00751D0C">
      <w:pPr>
        <w:pStyle w:val="Default"/>
        <w:spacing w:before="120" w:after="120" w:line="300" w:lineRule="atLeast"/>
        <w:jc w:val="both"/>
        <w:rPr>
          <w:rFonts w:asciiTheme="minorHAnsi" w:hAnsiTheme="minorHAnsi" w:cstheme="minorHAnsi"/>
          <w:i/>
        </w:rPr>
      </w:pPr>
      <w:r w:rsidRPr="008C5EB0">
        <w:rPr>
          <w:rFonts w:asciiTheme="minorHAnsi" w:hAnsiTheme="minorHAnsi" w:cstheme="minorHAnsi"/>
          <w:b/>
          <w:bCs/>
          <w:i/>
        </w:rPr>
        <w:t xml:space="preserve">ispunjeni </w:t>
      </w:r>
      <w:r w:rsidR="001B1244" w:rsidRPr="008C5EB0">
        <w:rPr>
          <w:rFonts w:asciiTheme="minorHAnsi" w:hAnsiTheme="minorHAnsi" w:cstheme="minorHAnsi"/>
          <w:b/>
          <w:bCs/>
          <w:i/>
        </w:rPr>
        <w:t>e-ESPD</w:t>
      </w:r>
      <w:r w:rsidRPr="008C5EB0">
        <w:rPr>
          <w:rFonts w:asciiTheme="minorHAnsi" w:hAnsiTheme="minorHAnsi" w:cstheme="minorHAnsi"/>
          <w:b/>
          <w:bCs/>
          <w:i/>
        </w:rPr>
        <w:t xml:space="preserve"> obrazac (Dio III. Osnove za isključenje, Odjeljak B: Osnove povezane s plaćanjem poreza ili doprinosa za socijalno osiguranje) za sve gospodarske subjekte u ponudi. </w:t>
      </w:r>
    </w:p>
    <w:p w14:paraId="2CB7B8B6" w14:textId="77777777" w:rsidR="004F7607" w:rsidRPr="00F965CD" w:rsidRDefault="00690810" w:rsidP="00CA5F8E">
      <w:pPr>
        <w:pStyle w:val="Heading3"/>
      </w:pPr>
      <w:bookmarkStart w:id="48" w:name="_Toc65569938"/>
      <w:r w:rsidRPr="00F965CD">
        <w:lastRenderedPageBreak/>
        <w:t>O</w:t>
      </w:r>
      <w:r w:rsidR="00F14779" w:rsidRPr="00F965CD">
        <w:t>stale osnove za isključenja gospodarskog subjekta</w:t>
      </w:r>
      <w:bookmarkEnd w:id="48"/>
    </w:p>
    <w:p w14:paraId="1F35EA9F" w14:textId="77777777" w:rsidR="00B20CBD" w:rsidRPr="00F965CD" w:rsidRDefault="00827231" w:rsidP="00B20CBD">
      <w:pPr>
        <w:ind w:left="0"/>
        <w:rPr>
          <w:rFonts w:asciiTheme="minorHAnsi" w:hAnsiTheme="minorHAnsi" w:cstheme="minorHAnsi"/>
        </w:rPr>
      </w:pPr>
      <w:r w:rsidRPr="00F965CD">
        <w:rPr>
          <w:rFonts w:asciiTheme="minorHAnsi" w:hAnsiTheme="minorHAnsi" w:cstheme="minorHAnsi"/>
        </w:rPr>
        <w:t>N</w:t>
      </w:r>
      <w:r w:rsidR="00A6530E" w:rsidRPr="00F965CD">
        <w:rPr>
          <w:rFonts w:asciiTheme="minorHAnsi" w:hAnsiTheme="minorHAnsi" w:cstheme="minorHAnsi"/>
        </w:rPr>
        <w:t>aručitelj</w:t>
      </w:r>
      <w:r w:rsidR="009F6AAD" w:rsidRPr="00F965CD">
        <w:rPr>
          <w:rFonts w:asciiTheme="minorHAnsi" w:hAnsiTheme="minorHAnsi" w:cstheme="minorHAnsi"/>
        </w:rPr>
        <w:t xml:space="preserve"> </w:t>
      </w:r>
      <w:r w:rsidR="00B20CBD" w:rsidRPr="00F965CD">
        <w:rPr>
          <w:rFonts w:asciiTheme="minorHAnsi" w:hAnsiTheme="minorHAnsi" w:cstheme="minorHAnsi"/>
        </w:rPr>
        <w:t>će isključiti gospodarskog subjekta iz postupka javne nabave ako:</w:t>
      </w:r>
    </w:p>
    <w:p w14:paraId="34511150" w14:textId="6E16BE6B" w:rsidR="00B45087" w:rsidRPr="00F965CD" w:rsidRDefault="00B45087" w:rsidP="006B6B2C">
      <w:pPr>
        <w:numPr>
          <w:ilvl w:val="0"/>
          <w:numId w:val="25"/>
        </w:numPr>
        <w:shd w:val="clear" w:color="auto" w:fill="FFFFFF"/>
        <w:autoSpaceDE/>
        <w:autoSpaceDN/>
        <w:adjustRightInd/>
        <w:ind w:left="357" w:hanging="357"/>
        <w:rPr>
          <w:rFonts w:asciiTheme="minorHAnsi" w:hAnsiTheme="minorHAnsi" w:cstheme="minorHAnsi"/>
          <w:szCs w:val="22"/>
          <w:lang w:eastAsia="hr-HR"/>
        </w:rPr>
      </w:pPr>
      <w:r w:rsidRPr="00F965CD">
        <w:rPr>
          <w:rFonts w:asciiTheme="minorHAnsi" w:hAnsiTheme="minorHAnsi" w:cstheme="minorHAnsi"/>
          <w:szCs w:val="22"/>
          <w:lang w:eastAsia="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8D78C2" w:rsidRPr="00F965CD">
        <w:rPr>
          <w:rFonts w:asciiTheme="minorHAnsi" w:hAnsiTheme="minorHAnsi" w:cstheme="minorHAnsi"/>
          <w:szCs w:val="22"/>
          <w:lang w:eastAsia="hr-HR"/>
        </w:rPr>
        <w:t>;</w:t>
      </w:r>
    </w:p>
    <w:p w14:paraId="251200C2" w14:textId="7993FF8F" w:rsidR="00B45087" w:rsidRPr="00F965CD" w:rsidRDefault="00B45087" w:rsidP="006B6B2C">
      <w:pPr>
        <w:numPr>
          <w:ilvl w:val="0"/>
          <w:numId w:val="25"/>
        </w:numPr>
        <w:shd w:val="clear" w:color="auto" w:fill="FFFFFF"/>
        <w:autoSpaceDE/>
        <w:autoSpaceDN/>
        <w:adjustRightInd/>
        <w:ind w:left="357" w:hanging="357"/>
        <w:rPr>
          <w:rFonts w:asciiTheme="minorHAnsi" w:hAnsiTheme="minorHAnsi" w:cstheme="minorHAnsi"/>
          <w:szCs w:val="22"/>
          <w:lang w:eastAsia="hr-HR"/>
        </w:rPr>
      </w:pPr>
      <w:r w:rsidRPr="00F965CD">
        <w:rPr>
          <w:rFonts w:asciiTheme="minorHAnsi" w:hAnsiTheme="minorHAnsi" w:cstheme="minorHAnsi"/>
          <w:szCs w:val="22"/>
          <w:lang w:eastAsia="hr-HR"/>
        </w:rPr>
        <w:t>može dokazati odgovarajućim sredstvima da je gospodarski subjekt kriv za teški profesionalni propust koji dovodi u pitanje njegov integritet</w:t>
      </w:r>
      <w:r w:rsidR="008D78C2" w:rsidRPr="00F965CD">
        <w:rPr>
          <w:rFonts w:asciiTheme="minorHAnsi" w:hAnsiTheme="minorHAnsi" w:cstheme="minorHAnsi"/>
          <w:szCs w:val="22"/>
          <w:lang w:eastAsia="hr-HR"/>
        </w:rPr>
        <w:t>;</w:t>
      </w:r>
    </w:p>
    <w:p w14:paraId="259819CB" w14:textId="3DC01858" w:rsidR="00B45087" w:rsidRPr="00F965CD" w:rsidRDefault="00B45087" w:rsidP="006B6B2C">
      <w:pPr>
        <w:numPr>
          <w:ilvl w:val="0"/>
          <w:numId w:val="25"/>
        </w:numPr>
        <w:shd w:val="clear" w:color="auto" w:fill="FFFFFF"/>
        <w:autoSpaceDE/>
        <w:autoSpaceDN/>
        <w:adjustRightInd/>
        <w:ind w:left="357" w:hanging="357"/>
        <w:rPr>
          <w:rFonts w:asciiTheme="minorHAnsi" w:hAnsiTheme="minorHAnsi" w:cstheme="minorHAnsi"/>
          <w:szCs w:val="22"/>
          <w:lang w:eastAsia="hr-HR"/>
        </w:rPr>
      </w:pPr>
      <w:r w:rsidRPr="00F965CD">
        <w:rPr>
          <w:rFonts w:asciiTheme="minorHAnsi" w:hAnsiTheme="minorHAnsi" w:cstheme="minorHAnsi"/>
          <w:szCs w:val="22"/>
          <w:lang w:eastAsia="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008D78C2" w:rsidRPr="00F965CD">
        <w:rPr>
          <w:rFonts w:asciiTheme="minorHAnsi" w:hAnsiTheme="minorHAnsi" w:cstheme="minorHAnsi"/>
          <w:szCs w:val="22"/>
          <w:lang w:eastAsia="hr-HR"/>
        </w:rPr>
        <w:t>;</w:t>
      </w:r>
    </w:p>
    <w:p w14:paraId="57223BCA" w14:textId="07CF64DF" w:rsidR="00B45087" w:rsidRPr="00F965CD" w:rsidRDefault="00B45087" w:rsidP="006B6B2C">
      <w:pPr>
        <w:numPr>
          <w:ilvl w:val="0"/>
          <w:numId w:val="25"/>
        </w:numPr>
        <w:shd w:val="clear" w:color="auto" w:fill="FFFFFF"/>
        <w:autoSpaceDE/>
        <w:autoSpaceDN/>
        <w:adjustRightInd/>
        <w:ind w:left="357" w:hanging="357"/>
        <w:rPr>
          <w:rFonts w:asciiTheme="minorHAnsi" w:hAnsiTheme="minorHAnsi" w:cstheme="minorHAnsi"/>
          <w:szCs w:val="22"/>
          <w:lang w:eastAsia="hr-HR"/>
        </w:rPr>
      </w:pPr>
      <w:r w:rsidRPr="00F965CD">
        <w:rPr>
          <w:rFonts w:asciiTheme="minorHAnsi" w:hAnsiTheme="minorHAnsi" w:cstheme="minorHAnsi"/>
          <w:szCs w:val="22"/>
          <w:lang w:eastAsia="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četiri, Glave III. dijela drugog ZJN</w:t>
      </w:r>
      <w:r w:rsidR="008D78C2" w:rsidRPr="00F965CD">
        <w:rPr>
          <w:rFonts w:asciiTheme="minorHAnsi" w:hAnsiTheme="minorHAnsi" w:cstheme="minorHAnsi"/>
          <w:szCs w:val="22"/>
          <w:lang w:eastAsia="hr-HR"/>
        </w:rPr>
        <w:t>; ili</w:t>
      </w:r>
    </w:p>
    <w:p w14:paraId="4B00D82B" w14:textId="77777777" w:rsidR="008D78C2" w:rsidRPr="00F965CD" w:rsidRDefault="008D78C2" w:rsidP="008D78C2">
      <w:pPr>
        <w:pStyle w:val="ListParagraph"/>
        <w:numPr>
          <w:ilvl w:val="0"/>
          <w:numId w:val="25"/>
        </w:numPr>
        <w:rPr>
          <w:color w:val="auto"/>
        </w:rPr>
      </w:pPr>
      <w:r w:rsidRPr="00F965CD">
        <w:rPr>
          <w:color w:val="auto"/>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04A71E12" w14:textId="3B4EA3C8" w:rsidR="00FE345B" w:rsidRPr="008C5EB0" w:rsidRDefault="00FE345B" w:rsidP="00FE345B">
      <w:pPr>
        <w:ind w:left="0"/>
        <w:textAlignment w:val="baseline"/>
        <w:rPr>
          <w:rFonts w:asciiTheme="minorHAnsi" w:hAnsiTheme="minorHAnsi" w:cstheme="minorHAnsi"/>
          <w:color w:val="231F20"/>
          <w:szCs w:val="21"/>
        </w:rPr>
      </w:pPr>
      <w:r w:rsidRPr="00F965CD">
        <w:rPr>
          <w:rFonts w:asciiTheme="minorHAnsi" w:hAnsiTheme="minorHAnsi" w:cstheme="minorHAnsi"/>
          <w:color w:val="231F20"/>
          <w:szCs w:val="21"/>
        </w:rPr>
        <w:t xml:space="preserve">Razdoblje isključenja gospodarskog subjekta kod kojeg su ostvarene osnove za isključenje iz članka 254. Zakona o javnoj nabavi iz postupka javne nabave je </w:t>
      </w:r>
      <w:r w:rsidRPr="00F965CD">
        <w:rPr>
          <w:rFonts w:asciiTheme="minorHAnsi" w:hAnsiTheme="minorHAnsi" w:cstheme="minorHAnsi"/>
          <w:b/>
          <w:color w:val="231F20"/>
          <w:szCs w:val="21"/>
        </w:rPr>
        <w:t>dvije godine</w:t>
      </w:r>
      <w:r w:rsidRPr="00F965CD">
        <w:rPr>
          <w:rFonts w:asciiTheme="minorHAnsi" w:hAnsiTheme="minorHAnsi" w:cstheme="minorHAnsi"/>
          <w:color w:val="231F20"/>
          <w:szCs w:val="21"/>
        </w:rPr>
        <w:t xml:space="preserve"> od dana dotičnog događaja.</w:t>
      </w:r>
    </w:p>
    <w:p w14:paraId="46163CCD" w14:textId="77777777" w:rsidR="00FE345B" w:rsidRPr="008C5EB0" w:rsidRDefault="00FE345B" w:rsidP="00FE345B">
      <w:pPr>
        <w:pStyle w:val="Default"/>
        <w:rPr>
          <w:rFonts w:asciiTheme="minorHAnsi" w:hAnsiTheme="minorHAnsi" w:cstheme="minorHAnsi"/>
          <w:b/>
        </w:rPr>
      </w:pPr>
      <w:r w:rsidRPr="008C5EB0">
        <w:rPr>
          <w:rFonts w:asciiTheme="minorHAnsi" w:hAnsiTheme="minorHAnsi" w:cstheme="minorHAnsi"/>
          <w:b/>
        </w:rPr>
        <w:t xml:space="preserve">Za potrebe utvrđivanja navedenog, gospodarski subjekt u ponudi dostavlja: </w:t>
      </w:r>
    </w:p>
    <w:p w14:paraId="5E2754A5" w14:textId="05BE5317" w:rsidR="00FE345B" w:rsidRPr="008C5EB0" w:rsidRDefault="00FE345B" w:rsidP="00FE345B">
      <w:pPr>
        <w:tabs>
          <w:tab w:val="left" w:pos="284"/>
        </w:tabs>
        <w:ind w:left="0"/>
        <w:rPr>
          <w:rFonts w:asciiTheme="minorHAnsi" w:hAnsiTheme="minorHAnsi" w:cstheme="minorHAnsi"/>
          <w:b/>
          <w:bCs/>
          <w:i/>
          <w:iCs/>
        </w:rPr>
      </w:pPr>
      <w:r w:rsidRPr="008C5EB0">
        <w:rPr>
          <w:rFonts w:asciiTheme="minorHAnsi" w:hAnsiTheme="minorHAnsi" w:cstheme="minorHAnsi"/>
          <w:b/>
          <w:bCs/>
          <w:i/>
          <w:iCs/>
        </w:rPr>
        <w:t xml:space="preserve">ispunjeni </w:t>
      </w:r>
      <w:r w:rsidR="001B1244" w:rsidRPr="008C5EB0">
        <w:rPr>
          <w:rFonts w:asciiTheme="minorHAnsi" w:hAnsiTheme="minorHAnsi" w:cstheme="minorHAnsi"/>
          <w:b/>
          <w:bCs/>
          <w:i/>
          <w:iCs/>
        </w:rPr>
        <w:t>e-ESPD</w:t>
      </w:r>
      <w:r w:rsidRPr="008C5EB0">
        <w:rPr>
          <w:rFonts w:asciiTheme="minorHAnsi" w:hAnsiTheme="minorHAnsi" w:cstheme="minorHAnsi"/>
          <w:b/>
          <w:bCs/>
          <w:i/>
          <w:iCs/>
        </w:rPr>
        <w:t xml:space="preserve"> obrazac (Dio III. Osnove za isključenje, Odjeljak C: Osnove povezane s insolventnošću, sukobima interesa ili poslovnim prekršajem – u dijelu koji se odnosi na gore navedene osnove za isključenje) za sve gospodarske subjekte u ponudi</w:t>
      </w:r>
      <w:r w:rsidRPr="008C5EB0">
        <w:rPr>
          <w:rFonts w:asciiTheme="minorHAnsi" w:hAnsiTheme="minorHAnsi" w:cstheme="minorHAnsi"/>
          <w:i/>
          <w:iCs/>
        </w:rPr>
        <w:t>.</w:t>
      </w:r>
      <w:r w:rsidRPr="008C5EB0">
        <w:rPr>
          <w:rFonts w:asciiTheme="minorHAnsi" w:hAnsiTheme="minorHAnsi" w:cstheme="minorHAnsi"/>
          <w:b/>
          <w:bCs/>
          <w:i/>
          <w:iCs/>
        </w:rPr>
        <w:t xml:space="preserve"> </w:t>
      </w:r>
    </w:p>
    <w:p w14:paraId="7872E759" w14:textId="6A1038A6" w:rsidR="004F624D" w:rsidRPr="00337C73" w:rsidRDefault="004F624D" w:rsidP="004F624D">
      <w:pPr>
        <w:pStyle w:val="Heading2"/>
        <w:numPr>
          <w:ilvl w:val="1"/>
          <w:numId w:val="4"/>
        </w:numPr>
        <w:rPr>
          <w:rFonts w:asciiTheme="minorHAnsi" w:eastAsia="Calibri" w:hAnsiTheme="minorHAnsi" w:cstheme="minorHAnsi"/>
        </w:rPr>
      </w:pPr>
      <w:bookmarkStart w:id="49" w:name="_Toc65569939"/>
      <w:r w:rsidRPr="00337C73">
        <w:rPr>
          <w:rFonts w:asciiTheme="minorHAnsi" w:eastAsia="Calibri" w:hAnsiTheme="minorHAnsi" w:cstheme="minorHAnsi"/>
        </w:rPr>
        <w:t>DOKUMENTI KOJIMA SE DOKAZUJE DA NE POSTOJE OSNOVE ZA ISKLJUČENJE</w:t>
      </w:r>
      <w:bookmarkEnd w:id="49"/>
    </w:p>
    <w:p w14:paraId="7F8D367A" w14:textId="77777777" w:rsidR="004F624D" w:rsidRPr="008C5EB0" w:rsidRDefault="004F624D" w:rsidP="004F624D">
      <w:pPr>
        <w:ind w:left="0"/>
        <w:rPr>
          <w:rFonts w:asciiTheme="minorHAnsi" w:hAnsiTheme="minorHAnsi" w:cstheme="minorHAnsi"/>
          <w:szCs w:val="23"/>
        </w:rPr>
      </w:pPr>
      <w:r w:rsidRPr="008C5EB0">
        <w:rPr>
          <w:rFonts w:asciiTheme="minorHAnsi" w:hAnsiTheme="minorHAnsi" w:cstheme="minorHAnsi"/>
          <w:szCs w:val="23"/>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0B5A191E" w14:textId="7E46088D" w:rsidR="001A7F98" w:rsidRPr="008C5EB0" w:rsidRDefault="004F624D" w:rsidP="004F624D">
      <w:pPr>
        <w:ind w:left="0"/>
        <w:rPr>
          <w:rFonts w:asciiTheme="minorHAnsi" w:hAnsiTheme="minorHAnsi" w:cstheme="minorHAnsi"/>
          <w:szCs w:val="23"/>
        </w:rPr>
      </w:pPr>
      <w:r w:rsidRPr="008C5EB0">
        <w:rPr>
          <w:rFonts w:asciiTheme="minorHAnsi" w:hAnsiTheme="minorHAnsi" w:cstheme="minorHAnsi"/>
          <w:szCs w:val="23"/>
        </w:rPr>
        <w:t xml:space="preserve">Ako se ne može obaviti provjera ili ishoditi potvrda sukladno gore navedenom, Naručitelj </w:t>
      </w:r>
      <w:r w:rsidR="00E92CC5">
        <w:rPr>
          <w:rFonts w:asciiTheme="minorHAnsi" w:hAnsiTheme="minorHAnsi" w:cstheme="minorHAnsi"/>
          <w:szCs w:val="23"/>
        </w:rPr>
        <w:t xml:space="preserve">može </w:t>
      </w:r>
      <w:r w:rsidRPr="008C5EB0">
        <w:rPr>
          <w:rFonts w:asciiTheme="minorHAnsi" w:hAnsiTheme="minorHAnsi" w:cstheme="minorHAnsi"/>
          <w:szCs w:val="23"/>
        </w:rPr>
        <w:t xml:space="preserve">zahtijevati od gospodarskog subjekta da u primjerenom roku, </w:t>
      </w:r>
      <w:r w:rsidR="007B5027">
        <w:rPr>
          <w:rFonts w:asciiTheme="minorHAnsi" w:hAnsiTheme="minorHAnsi" w:cstheme="minorHAnsi"/>
          <w:szCs w:val="23"/>
        </w:rPr>
        <w:t xml:space="preserve">ne kraćem </w:t>
      </w:r>
      <w:r w:rsidRPr="008C5EB0">
        <w:rPr>
          <w:rFonts w:asciiTheme="minorHAnsi" w:hAnsiTheme="minorHAnsi" w:cstheme="minorHAnsi"/>
          <w:szCs w:val="23"/>
        </w:rPr>
        <w:t>od 5 (pet) dana računajući od dana slanja zahtjeva Naručitelja kroz EOJN RH, dostavi sve ili dio popratnih dokumenta ili dokaza.</w:t>
      </w:r>
    </w:p>
    <w:p w14:paraId="3B4F6C74" w14:textId="34D2F248" w:rsidR="00FF5CB6" w:rsidRPr="008C5EB0" w:rsidRDefault="004F624D" w:rsidP="0075145E">
      <w:pPr>
        <w:autoSpaceDE/>
        <w:autoSpaceDN/>
        <w:adjustRightInd/>
        <w:ind w:left="0"/>
        <w:jc w:val="left"/>
        <w:rPr>
          <w:rFonts w:asciiTheme="minorHAnsi" w:hAnsiTheme="minorHAnsi" w:cstheme="minorHAnsi"/>
          <w:color w:val="000000"/>
          <w:szCs w:val="22"/>
          <w:lang w:eastAsia="hr-HR"/>
        </w:rPr>
      </w:pPr>
      <w:r w:rsidRPr="008C5EB0">
        <w:rPr>
          <w:rFonts w:asciiTheme="minorHAnsi" w:hAnsiTheme="minorHAnsi" w:cstheme="minorHAnsi"/>
          <w:color w:val="000000"/>
          <w:szCs w:val="22"/>
          <w:lang w:eastAsia="hr-HR"/>
        </w:rPr>
        <w:t>Naručitelj će prihvatiti kao dokaz: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765"/>
        <w:gridCol w:w="7173"/>
      </w:tblGrid>
      <w:tr w:rsidR="004F624D" w:rsidRPr="008C5EB0" w14:paraId="4A832468" w14:textId="77777777" w:rsidTr="00FF5CB6">
        <w:trPr>
          <w:trHeight w:val="567"/>
          <w:jc w:val="center"/>
        </w:trPr>
        <w:tc>
          <w:tcPr>
            <w:tcW w:w="701" w:type="dxa"/>
            <w:shd w:val="clear" w:color="auto" w:fill="B6DDE8" w:themeFill="accent5" w:themeFillTint="66"/>
          </w:tcPr>
          <w:p w14:paraId="3B18656E" w14:textId="7D468A48" w:rsidR="004F624D" w:rsidRPr="008C5EB0" w:rsidRDefault="00FF5CB6" w:rsidP="004F624D">
            <w:pPr>
              <w:autoSpaceDE/>
              <w:autoSpaceDN/>
              <w:adjustRightInd/>
              <w:spacing w:before="0" w:after="0" w:line="240" w:lineRule="auto"/>
              <w:ind w:left="0"/>
              <w:jc w:val="left"/>
              <w:rPr>
                <w:rFonts w:asciiTheme="minorHAnsi" w:hAnsiTheme="minorHAnsi" w:cstheme="minorHAnsi"/>
                <w:b/>
                <w:bCs/>
                <w:color w:val="000000"/>
                <w:sz w:val="20"/>
                <w:szCs w:val="22"/>
                <w:lang w:eastAsia="hr-HR"/>
              </w:rPr>
            </w:pPr>
            <w:r w:rsidRPr="008C5EB0">
              <w:rPr>
                <w:rFonts w:asciiTheme="minorHAnsi" w:hAnsiTheme="minorHAnsi" w:cstheme="minorHAnsi"/>
                <w:color w:val="000000"/>
                <w:szCs w:val="22"/>
                <w:lang w:eastAsia="hr-HR"/>
              </w:rPr>
              <w:lastRenderedPageBreak/>
              <w:br w:type="page"/>
            </w:r>
          </w:p>
        </w:tc>
        <w:tc>
          <w:tcPr>
            <w:tcW w:w="1765" w:type="dxa"/>
            <w:vAlign w:val="center"/>
          </w:tcPr>
          <w:p w14:paraId="31F802FB" w14:textId="30689048" w:rsidR="004F624D" w:rsidRPr="008C5EB0" w:rsidRDefault="00FF5CB6" w:rsidP="004F624D">
            <w:pPr>
              <w:spacing w:before="0" w:after="0" w:line="240" w:lineRule="auto"/>
              <w:ind w:left="0"/>
              <w:jc w:val="center"/>
              <w:rPr>
                <w:rFonts w:asciiTheme="minorHAnsi" w:hAnsiTheme="minorHAnsi" w:cstheme="minorHAnsi"/>
                <w:color w:val="000000"/>
                <w:sz w:val="20"/>
                <w:szCs w:val="22"/>
                <w:lang w:eastAsia="hr-HR"/>
              </w:rPr>
            </w:pPr>
            <w:r w:rsidRPr="008C5EB0">
              <w:rPr>
                <w:rFonts w:asciiTheme="minorHAnsi" w:hAnsiTheme="minorHAnsi" w:cstheme="minorHAnsi"/>
                <w:b/>
                <w:bCs/>
                <w:color w:val="000000"/>
                <w:sz w:val="20"/>
                <w:szCs w:val="20"/>
                <w:lang w:eastAsia="hr-HR"/>
              </w:rPr>
              <w:t>Točka DON</w:t>
            </w:r>
          </w:p>
        </w:tc>
        <w:tc>
          <w:tcPr>
            <w:tcW w:w="7173" w:type="dxa"/>
            <w:vAlign w:val="center"/>
          </w:tcPr>
          <w:p w14:paraId="12971EBE" w14:textId="77777777" w:rsidR="004F624D" w:rsidRPr="008C5EB0" w:rsidRDefault="004F624D" w:rsidP="004F624D">
            <w:pPr>
              <w:spacing w:before="0" w:after="0" w:line="240" w:lineRule="auto"/>
              <w:ind w:left="0"/>
              <w:jc w:val="center"/>
              <w:rPr>
                <w:rFonts w:asciiTheme="minorHAnsi" w:hAnsiTheme="minorHAnsi" w:cstheme="minorHAnsi"/>
                <w:color w:val="000000"/>
                <w:sz w:val="20"/>
                <w:szCs w:val="22"/>
                <w:lang w:eastAsia="hr-HR"/>
              </w:rPr>
            </w:pPr>
            <w:r w:rsidRPr="008C5EB0">
              <w:rPr>
                <w:rFonts w:asciiTheme="minorHAnsi" w:hAnsiTheme="minorHAnsi" w:cstheme="minorHAnsi"/>
                <w:b/>
                <w:bCs/>
                <w:color w:val="000000"/>
                <w:sz w:val="20"/>
                <w:szCs w:val="22"/>
                <w:lang w:eastAsia="hr-HR"/>
              </w:rPr>
              <w:t>Traženi dokaz</w:t>
            </w:r>
          </w:p>
        </w:tc>
      </w:tr>
      <w:tr w:rsidR="004F624D" w:rsidRPr="008C5EB0" w14:paraId="7D965A7E" w14:textId="77777777" w:rsidTr="00A90FCF">
        <w:trPr>
          <w:cantSplit/>
          <w:trHeight w:val="20"/>
          <w:jc w:val="center"/>
        </w:trPr>
        <w:tc>
          <w:tcPr>
            <w:tcW w:w="701" w:type="dxa"/>
            <w:vMerge w:val="restart"/>
            <w:shd w:val="clear" w:color="auto" w:fill="B6DDE8" w:themeFill="accent5" w:themeFillTint="66"/>
            <w:textDirection w:val="btLr"/>
            <w:vAlign w:val="center"/>
          </w:tcPr>
          <w:p w14:paraId="24188B44" w14:textId="77777777" w:rsidR="004F624D" w:rsidRPr="008C5EB0" w:rsidRDefault="004F624D" w:rsidP="004F624D">
            <w:pPr>
              <w:spacing w:before="0" w:after="0" w:line="240" w:lineRule="auto"/>
              <w:ind w:left="113" w:right="113"/>
              <w:jc w:val="center"/>
              <w:rPr>
                <w:rFonts w:asciiTheme="minorHAnsi" w:hAnsiTheme="minorHAnsi" w:cstheme="minorHAnsi"/>
                <w:b/>
                <w:bCs/>
                <w:color w:val="000000"/>
                <w:sz w:val="20"/>
                <w:szCs w:val="22"/>
                <w:lang w:eastAsia="hr-HR"/>
              </w:rPr>
            </w:pPr>
            <w:r w:rsidRPr="008C5EB0">
              <w:rPr>
                <w:rFonts w:asciiTheme="minorHAnsi" w:hAnsiTheme="minorHAnsi" w:cstheme="minorHAnsi"/>
                <w:b/>
                <w:bCs/>
                <w:color w:val="000000"/>
                <w:sz w:val="20"/>
                <w:szCs w:val="22"/>
                <w:lang w:eastAsia="hr-HR"/>
              </w:rPr>
              <w:t>OBVEZNE OSNOVE ZA ISKLJUČENJE</w:t>
            </w:r>
          </w:p>
        </w:tc>
        <w:tc>
          <w:tcPr>
            <w:tcW w:w="1765" w:type="dxa"/>
            <w:vAlign w:val="center"/>
          </w:tcPr>
          <w:p w14:paraId="5CA36F3E" w14:textId="77777777" w:rsidR="004F624D" w:rsidRPr="008C5EB0" w:rsidRDefault="004F624D" w:rsidP="004F624D">
            <w:pPr>
              <w:spacing w:before="0" w:after="0" w:line="240" w:lineRule="auto"/>
              <w:ind w:left="0"/>
              <w:jc w:val="center"/>
              <w:rPr>
                <w:rFonts w:asciiTheme="minorHAnsi" w:hAnsiTheme="minorHAnsi" w:cstheme="minorHAnsi"/>
                <w:color w:val="000000"/>
                <w:sz w:val="20"/>
                <w:szCs w:val="22"/>
                <w:lang w:eastAsia="hr-HR"/>
              </w:rPr>
            </w:pPr>
            <w:r w:rsidRPr="008C5EB0">
              <w:rPr>
                <w:rFonts w:asciiTheme="minorHAnsi" w:hAnsiTheme="minorHAnsi" w:cstheme="minorHAnsi"/>
                <w:color w:val="000000"/>
                <w:sz w:val="20"/>
                <w:szCs w:val="22"/>
                <w:lang w:eastAsia="hr-HR"/>
              </w:rPr>
              <w:t>Točka 3.1.1.</w:t>
            </w:r>
          </w:p>
        </w:tc>
        <w:tc>
          <w:tcPr>
            <w:tcW w:w="7173" w:type="dxa"/>
          </w:tcPr>
          <w:p w14:paraId="01E6D0B5" w14:textId="57DB6EC9" w:rsidR="003049AD" w:rsidRPr="008C5EB0" w:rsidRDefault="003049AD" w:rsidP="006B6B2C">
            <w:pPr>
              <w:pStyle w:val="ListParagraph"/>
              <w:numPr>
                <w:ilvl w:val="0"/>
                <w:numId w:val="26"/>
              </w:numPr>
              <w:spacing w:before="120"/>
              <w:rPr>
                <w:sz w:val="20"/>
              </w:rPr>
            </w:pPr>
            <w:r w:rsidRPr="008C5EB0">
              <w:rPr>
                <w:sz w:val="20"/>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4805767E" w14:textId="5DAE2D6E" w:rsidR="003049AD" w:rsidRPr="008C5EB0" w:rsidRDefault="003049AD" w:rsidP="003049AD">
            <w:pPr>
              <w:spacing w:line="240" w:lineRule="auto"/>
              <w:ind w:left="0"/>
              <w:rPr>
                <w:rFonts w:asciiTheme="minorHAnsi" w:hAnsiTheme="minorHAnsi" w:cstheme="minorHAnsi"/>
                <w:color w:val="000000"/>
                <w:sz w:val="20"/>
                <w:szCs w:val="22"/>
                <w:lang w:eastAsia="hr-HR"/>
              </w:rPr>
            </w:pPr>
            <w:r w:rsidRPr="008C5EB0">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iz članka 251. stavak 1. ZJN , gospodarski subjekt dostavlja: </w:t>
            </w:r>
          </w:p>
          <w:p w14:paraId="4FEE0217" w14:textId="7E0269A6" w:rsidR="004F624D" w:rsidRPr="008C5EB0" w:rsidRDefault="00C228BC" w:rsidP="006B6B2C">
            <w:pPr>
              <w:pStyle w:val="ListParagraph"/>
              <w:numPr>
                <w:ilvl w:val="0"/>
                <w:numId w:val="27"/>
              </w:numPr>
              <w:spacing w:before="120"/>
              <w:rPr>
                <w:sz w:val="20"/>
              </w:rPr>
            </w:pPr>
            <w:r w:rsidRPr="008C5EB0">
              <w:rPr>
                <w:sz w:val="20"/>
              </w:rPr>
              <w:t>I</w:t>
            </w:r>
            <w:r w:rsidR="003049AD" w:rsidRPr="008C5EB0">
              <w:rPr>
                <w:sz w:val="20"/>
              </w:rPr>
              <w:t>zjav</w:t>
            </w:r>
            <w:r w:rsidR="004923C0" w:rsidRPr="008C5EB0">
              <w:rPr>
                <w:sz w:val="20"/>
              </w:rPr>
              <w:t>u</w:t>
            </w:r>
            <w:r w:rsidR="003049AD" w:rsidRPr="008C5EB0">
              <w:rPr>
                <w:sz w:val="20"/>
              </w:rPr>
              <w:t xml:space="preserve">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D0B8266" w14:textId="5E6279DF" w:rsidR="003049AD" w:rsidRPr="008C5EB0" w:rsidRDefault="003049AD" w:rsidP="00837302">
            <w:pPr>
              <w:spacing w:line="240" w:lineRule="auto"/>
              <w:ind w:left="0"/>
              <w:rPr>
                <w:rFonts w:asciiTheme="minorHAnsi" w:hAnsiTheme="minorHAnsi" w:cstheme="minorHAnsi"/>
                <w:sz w:val="20"/>
              </w:rPr>
            </w:pPr>
            <w:r w:rsidRPr="006C7DD5">
              <w:rPr>
                <w:rFonts w:asciiTheme="minorHAnsi" w:hAnsiTheme="minorHAnsi" w:cstheme="minorHAnsi"/>
                <w:b/>
                <w:sz w:val="20"/>
              </w:rPr>
              <w:t>Napomena:</w:t>
            </w:r>
            <w:r w:rsidRPr="006C7DD5">
              <w:rPr>
                <w:rFonts w:asciiTheme="minorHAnsi" w:hAnsiTheme="minorHAnsi" w:cstheme="minorHAnsi"/>
                <w:sz w:val="20"/>
              </w:rPr>
              <w:t xml:space="preserve"> </w:t>
            </w:r>
            <w:r w:rsidR="00F152B2" w:rsidRPr="006C7DD5">
              <w:rPr>
                <w:rFonts w:asciiTheme="minorHAnsi" w:hAnsiTheme="minorHAnsi" w:cstheme="minorHAnsi"/>
                <w:sz w:val="20"/>
              </w:rPr>
              <w:t>Izjavu iz članka 265. stavka 2. u vezi s člankom 251. stavkom 1. ZJN  može dati osoba po zakonu ovlaštena za zastupanje gospodarskog subjekta za gospodarski subjekt i za sve osobe koje su članovi upravnog, upravljačkog ili nadzornog tijela ili imaju ovlasti zastupanja, donošenja odluka ili nadzora gospodarskog subjekta.</w:t>
            </w:r>
          </w:p>
        </w:tc>
      </w:tr>
      <w:tr w:rsidR="004F624D" w:rsidRPr="008C5EB0" w14:paraId="4667DDF6" w14:textId="77777777" w:rsidTr="00A90FCF">
        <w:trPr>
          <w:cantSplit/>
          <w:trHeight w:val="20"/>
          <w:jc w:val="center"/>
        </w:trPr>
        <w:tc>
          <w:tcPr>
            <w:tcW w:w="701" w:type="dxa"/>
            <w:vMerge/>
            <w:shd w:val="clear" w:color="auto" w:fill="B6DDE8" w:themeFill="accent5" w:themeFillTint="66"/>
            <w:textDirection w:val="btLr"/>
          </w:tcPr>
          <w:p w14:paraId="0C1A9301" w14:textId="77777777" w:rsidR="004F624D" w:rsidRPr="008C5EB0" w:rsidRDefault="004F624D" w:rsidP="004F624D">
            <w:pPr>
              <w:spacing w:before="0" w:after="0" w:line="240" w:lineRule="auto"/>
              <w:ind w:left="113" w:right="113"/>
              <w:jc w:val="center"/>
              <w:rPr>
                <w:rFonts w:asciiTheme="minorHAnsi" w:hAnsiTheme="minorHAnsi" w:cstheme="minorHAnsi"/>
                <w:color w:val="000000"/>
                <w:sz w:val="20"/>
                <w:szCs w:val="22"/>
                <w:lang w:eastAsia="hr-HR"/>
              </w:rPr>
            </w:pPr>
          </w:p>
        </w:tc>
        <w:tc>
          <w:tcPr>
            <w:tcW w:w="1765" w:type="dxa"/>
            <w:vAlign w:val="center"/>
          </w:tcPr>
          <w:p w14:paraId="72865152" w14:textId="77777777" w:rsidR="004F624D" w:rsidRPr="008C5EB0" w:rsidRDefault="004F624D" w:rsidP="004F624D">
            <w:pPr>
              <w:spacing w:before="0" w:after="0" w:line="240" w:lineRule="auto"/>
              <w:ind w:left="0"/>
              <w:jc w:val="center"/>
              <w:rPr>
                <w:rFonts w:asciiTheme="minorHAnsi" w:hAnsiTheme="minorHAnsi" w:cstheme="minorHAnsi"/>
                <w:color w:val="000000"/>
                <w:sz w:val="20"/>
                <w:szCs w:val="22"/>
                <w:lang w:eastAsia="hr-HR"/>
              </w:rPr>
            </w:pPr>
            <w:r w:rsidRPr="008C5EB0">
              <w:rPr>
                <w:rFonts w:asciiTheme="minorHAnsi" w:hAnsiTheme="minorHAnsi" w:cstheme="minorHAnsi"/>
                <w:color w:val="000000"/>
                <w:sz w:val="20"/>
                <w:szCs w:val="22"/>
                <w:lang w:eastAsia="hr-HR"/>
              </w:rPr>
              <w:t>Točka 3.1.2.</w:t>
            </w:r>
          </w:p>
        </w:tc>
        <w:tc>
          <w:tcPr>
            <w:tcW w:w="7173" w:type="dxa"/>
            <w:vAlign w:val="center"/>
          </w:tcPr>
          <w:p w14:paraId="62C012ED" w14:textId="142AEB06" w:rsidR="003049AD" w:rsidRPr="005216BA" w:rsidRDefault="00C228BC" w:rsidP="006B6B2C">
            <w:pPr>
              <w:pStyle w:val="ListParagraph"/>
              <w:numPr>
                <w:ilvl w:val="0"/>
                <w:numId w:val="28"/>
              </w:numPr>
              <w:spacing w:before="120"/>
              <w:rPr>
                <w:sz w:val="20"/>
              </w:rPr>
            </w:pPr>
            <w:r w:rsidRPr="005216BA">
              <w:rPr>
                <w:sz w:val="20"/>
              </w:rPr>
              <w:t>P</w:t>
            </w:r>
            <w:r w:rsidR="003049AD" w:rsidRPr="005216BA">
              <w:rPr>
                <w:sz w:val="20"/>
              </w:rPr>
              <w:t>otvrd</w:t>
            </w:r>
            <w:r w:rsidRPr="005216BA">
              <w:rPr>
                <w:sz w:val="20"/>
              </w:rPr>
              <w:t>a</w:t>
            </w:r>
            <w:r w:rsidR="003049AD" w:rsidRPr="005216BA">
              <w:rPr>
                <w:sz w:val="20"/>
              </w:rPr>
              <w:t xml:space="preserve"> porezne uprave ili drugog nadležnog tijela u državi poslovnog nastana gospodarskog subjekta kojom se dokazuje da ne postoje navedene osnove za isključenje. </w:t>
            </w:r>
          </w:p>
          <w:p w14:paraId="1F17BCB5" w14:textId="0B3194B2" w:rsidR="008B4871" w:rsidRPr="008C5EB0" w:rsidRDefault="008B4871" w:rsidP="008B4871">
            <w:pPr>
              <w:spacing w:line="240" w:lineRule="auto"/>
              <w:ind w:left="0"/>
              <w:rPr>
                <w:rFonts w:asciiTheme="minorHAnsi" w:hAnsiTheme="minorHAnsi" w:cstheme="minorHAnsi"/>
                <w:color w:val="000000"/>
                <w:sz w:val="20"/>
                <w:szCs w:val="22"/>
                <w:lang w:eastAsia="hr-HR"/>
              </w:rPr>
            </w:pPr>
            <w:r w:rsidRPr="008C5EB0">
              <w:rPr>
                <w:rFonts w:asciiTheme="minorHAnsi" w:hAnsiTheme="minorHAnsi" w:cstheme="minorHAnsi"/>
                <w:color w:val="000000"/>
                <w:sz w:val="20"/>
                <w:szCs w:val="22"/>
                <w:lang w:eastAsia="hr-HR"/>
              </w:rPr>
              <w:t>Ako se u državi poslovnog nastana gospodarskog subjekta, odnosno državi čiji je osoba državljanin ne izdaju gore navedeni dokumenti ili ako ne obuhvaćaju sve okolnosti iz članka 25</w:t>
            </w:r>
            <w:r w:rsidR="00C33308" w:rsidRPr="008C5EB0">
              <w:rPr>
                <w:rFonts w:asciiTheme="minorHAnsi" w:hAnsiTheme="minorHAnsi" w:cstheme="minorHAnsi"/>
                <w:color w:val="000000"/>
                <w:sz w:val="20"/>
                <w:szCs w:val="22"/>
                <w:lang w:eastAsia="hr-HR"/>
              </w:rPr>
              <w:t>2</w:t>
            </w:r>
            <w:r w:rsidRPr="008C5EB0">
              <w:rPr>
                <w:rFonts w:asciiTheme="minorHAnsi" w:hAnsiTheme="minorHAnsi" w:cstheme="minorHAnsi"/>
                <w:color w:val="000000"/>
                <w:sz w:val="20"/>
                <w:szCs w:val="22"/>
                <w:lang w:eastAsia="hr-HR"/>
              </w:rPr>
              <w:t xml:space="preserve">. stavak </w:t>
            </w:r>
            <w:r w:rsidR="00C33308" w:rsidRPr="008C5EB0">
              <w:rPr>
                <w:rFonts w:asciiTheme="minorHAnsi" w:hAnsiTheme="minorHAnsi" w:cstheme="minorHAnsi"/>
                <w:color w:val="000000"/>
                <w:sz w:val="20"/>
                <w:szCs w:val="22"/>
                <w:lang w:eastAsia="hr-HR"/>
              </w:rPr>
              <w:t>1. ZJN</w:t>
            </w:r>
            <w:r w:rsidRPr="008C5EB0">
              <w:rPr>
                <w:rFonts w:asciiTheme="minorHAnsi" w:hAnsiTheme="minorHAnsi" w:cstheme="minorHAnsi"/>
                <w:color w:val="000000"/>
                <w:sz w:val="20"/>
                <w:szCs w:val="22"/>
                <w:lang w:eastAsia="hr-HR"/>
              </w:rPr>
              <w:t xml:space="preserve">, gospodarski subjekt dostavlja: </w:t>
            </w:r>
          </w:p>
          <w:p w14:paraId="62DFFFDE" w14:textId="62145A7F" w:rsidR="004F624D" w:rsidRPr="008C5EB0" w:rsidRDefault="007E5F68" w:rsidP="006B6B2C">
            <w:pPr>
              <w:pStyle w:val="ListParagraph"/>
              <w:numPr>
                <w:ilvl w:val="0"/>
                <w:numId w:val="29"/>
              </w:numPr>
              <w:spacing w:before="120"/>
              <w:rPr>
                <w:sz w:val="20"/>
              </w:rPr>
            </w:pPr>
            <w:r w:rsidRPr="008C5EB0">
              <w:rPr>
                <w:sz w:val="20"/>
              </w:rPr>
              <w:t>I</w:t>
            </w:r>
            <w:r w:rsidR="003049AD" w:rsidRPr="008C5EB0">
              <w:rPr>
                <w:sz w:val="20"/>
              </w:rPr>
              <w:t>zjav</w:t>
            </w:r>
            <w:r w:rsidR="004923C0" w:rsidRPr="008C5EB0">
              <w:rPr>
                <w:sz w:val="20"/>
              </w:rPr>
              <w:t>u</w:t>
            </w:r>
            <w:r w:rsidR="003049AD" w:rsidRPr="008C5EB0">
              <w:rPr>
                <w:sz w:val="20"/>
              </w:rPr>
              <w:t xml:space="preserve">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tc>
      </w:tr>
      <w:tr w:rsidR="004F624D" w:rsidRPr="008C5EB0" w14:paraId="56C240F7" w14:textId="77777777" w:rsidTr="00A90FCF">
        <w:trPr>
          <w:cantSplit/>
          <w:trHeight w:val="20"/>
          <w:jc w:val="center"/>
        </w:trPr>
        <w:tc>
          <w:tcPr>
            <w:tcW w:w="701" w:type="dxa"/>
            <w:shd w:val="clear" w:color="auto" w:fill="B6DDE8" w:themeFill="accent5" w:themeFillTint="66"/>
            <w:textDirection w:val="btLr"/>
          </w:tcPr>
          <w:p w14:paraId="19BAF8F1" w14:textId="77777777" w:rsidR="004F624D" w:rsidRPr="008C5EB0" w:rsidRDefault="004F624D" w:rsidP="004F624D">
            <w:pPr>
              <w:spacing w:before="0" w:after="0" w:line="240" w:lineRule="auto"/>
              <w:ind w:left="113" w:right="113"/>
              <w:jc w:val="center"/>
              <w:rPr>
                <w:rFonts w:asciiTheme="minorHAnsi" w:hAnsiTheme="minorHAnsi" w:cstheme="minorHAnsi"/>
                <w:b/>
                <w:bCs/>
                <w:color w:val="000000"/>
                <w:sz w:val="20"/>
                <w:szCs w:val="22"/>
                <w:lang w:eastAsia="hr-HR"/>
              </w:rPr>
            </w:pPr>
          </w:p>
        </w:tc>
        <w:tc>
          <w:tcPr>
            <w:tcW w:w="8938" w:type="dxa"/>
            <w:gridSpan w:val="2"/>
            <w:vAlign w:val="center"/>
          </w:tcPr>
          <w:p w14:paraId="00ABB819" w14:textId="24A34887" w:rsidR="004F624D" w:rsidRPr="008C5EB0" w:rsidRDefault="004F624D" w:rsidP="004923C0">
            <w:pPr>
              <w:spacing w:line="240" w:lineRule="auto"/>
              <w:ind w:left="0"/>
              <w:rPr>
                <w:rFonts w:asciiTheme="minorHAnsi" w:hAnsiTheme="minorHAnsi" w:cstheme="minorHAnsi"/>
                <w:color w:val="000000"/>
                <w:sz w:val="20"/>
                <w:szCs w:val="22"/>
              </w:rPr>
            </w:pPr>
            <w:r w:rsidRPr="008C5EB0">
              <w:rPr>
                <w:rFonts w:asciiTheme="minorHAnsi" w:hAnsiTheme="minorHAnsi" w:cstheme="minorHAnsi"/>
                <w:b/>
                <w:bCs/>
                <w:color w:val="000000"/>
                <w:sz w:val="20"/>
                <w:szCs w:val="22"/>
              </w:rPr>
              <w:t>Dokaze za obvezne osnove za isključenje gospodarski subjekt obvez</w:t>
            </w:r>
            <w:r w:rsidR="004923C0" w:rsidRPr="008C5EB0">
              <w:rPr>
                <w:rFonts w:asciiTheme="minorHAnsi" w:hAnsiTheme="minorHAnsi" w:cstheme="minorHAnsi"/>
                <w:b/>
                <w:bCs/>
                <w:color w:val="000000"/>
                <w:sz w:val="20"/>
                <w:szCs w:val="22"/>
              </w:rPr>
              <w:t>an</w:t>
            </w:r>
            <w:r w:rsidRPr="008C5EB0">
              <w:rPr>
                <w:rFonts w:asciiTheme="minorHAnsi" w:hAnsiTheme="minorHAnsi" w:cstheme="minorHAnsi"/>
                <w:b/>
                <w:bCs/>
                <w:color w:val="000000"/>
                <w:sz w:val="20"/>
                <w:szCs w:val="22"/>
              </w:rPr>
              <w:t xml:space="preserve"> je dostaviti za: ponuditelja, sve članove zajednice </w:t>
            </w:r>
            <w:r w:rsidR="008B4871" w:rsidRPr="008C5EB0">
              <w:rPr>
                <w:rFonts w:asciiTheme="minorHAnsi" w:hAnsiTheme="minorHAnsi" w:cstheme="minorHAnsi"/>
                <w:b/>
                <w:bCs/>
                <w:color w:val="000000"/>
                <w:sz w:val="20"/>
                <w:szCs w:val="22"/>
              </w:rPr>
              <w:t>gospodarskih subjekata</w:t>
            </w:r>
            <w:r w:rsidRPr="008C5EB0">
              <w:rPr>
                <w:rFonts w:asciiTheme="minorHAnsi" w:hAnsiTheme="minorHAnsi" w:cstheme="minorHAnsi"/>
                <w:b/>
                <w:bCs/>
                <w:color w:val="000000"/>
                <w:sz w:val="20"/>
                <w:szCs w:val="22"/>
              </w:rPr>
              <w:t xml:space="preserve"> (ako ponudu podnosi zajednica </w:t>
            </w:r>
            <w:r w:rsidR="008B4871" w:rsidRPr="008C5EB0">
              <w:rPr>
                <w:rFonts w:asciiTheme="minorHAnsi" w:hAnsiTheme="minorHAnsi" w:cstheme="minorHAnsi"/>
                <w:b/>
                <w:bCs/>
                <w:color w:val="000000"/>
                <w:sz w:val="20"/>
                <w:szCs w:val="22"/>
              </w:rPr>
              <w:t>gospodarskih subjekata</w:t>
            </w:r>
            <w:r w:rsidRPr="008C5EB0">
              <w:rPr>
                <w:rFonts w:asciiTheme="minorHAnsi" w:hAnsiTheme="minorHAnsi" w:cstheme="minorHAnsi"/>
                <w:b/>
                <w:bCs/>
                <w:color w:val="000000"/>
                <w:sz w:val="20"/>
                <w:szCs w:val="22"/>
              </w:rPr>
              <w:t xml:space="preserve">), podugovaratelje (ako je primjenjivo), za gospodarske subjekte na čiju se sposobnost oslanja (ako je primjenjivo). </w:t>
            </w:r>
          </w:p>
        </w:tc>
      </w:tr>
    </w:tbl>
    <w:p w14:paraId="2BFD7D91" w14:textId="4C3BA2E8" w:rsidR="00FF5CB6" w:rsidRPr="008C5EB0" w:rsidRDefault="00FF5CB6" w:rsidP="004F624D">
      <w:pPr>
        <w:spacing w:before="0" w:after="0" w:line="240" w:lineRule="auto"/>
        <w:ind w:left="0"/>
        <w:rPr>
          <w:rFonts w:asciiTheme="minorHAnsi" w:hAnsiTheme="minorHAnsi" w:cstheme="minorHAnsi"/>
          <w:color w:val="000000"/>
          <w:szCs w:val="22"/>
          <w:lang w:eastAsia="hr-H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765"/>
        <w:gridCol w:w="7173"/>
      </w:tblGrid>
      <w:tr w:rsidR="008B4871" w:rsidRPr="008C5EB0" w14:paraId="6C968E94" w14:textId="77777777" w:rsidTr="00FF5CB6">
        <w:trPr>
          <w:trHeight w:val="567"/>
          <w:jc w:val="center"/>
        </w:trPr>
        <w:tc>
          <w:tcPr>
            <w:tcW w:w="701" w:type="dxa"/>
            <w:shd w:val="clear" w:color="auto" w:fill="B6DDE8" w:themeFill="accent5" w:themeFillTint="66"/>
          </w:tcPr>
          <w:p w14:paraId="2D1556F2" w14:textId="60C01A03" w:rsidR="008B4871" w:rsidRPr="008C5EB0" w:rsidRDefault="00FF5CB6" w:rsidP="008B4871">
            <w:pPr>
              <w:autoSpaceDE/>
              <w:autoSpaceDN/>
              <w:adjustRightInd/>
              <w:spacing w:line="240" w:lineRule="auto"/>
              <w:ind w:left="0"/>
              <w:jc w:val="left"/>
              <w:rPr>
                <w:rFonts w:asciiTheme="minorHAnsi" w:hAnsiTheme="minorHAnsi" w:cstheme="minorHAnsi"/>
                <w:b/>
                <w:bCs/>
                <w:color w:val="000000"/>
                <w:sz w:val="20"/>
                <w:szCs w:val="22"/>
                <w:lang w:eastAsia="hr-HR"/>
              </w:rPr>
            </w:pPr>
            <w:r w:rsidRPr="008C5EB0">
              <w:rPr>
                <w:rFonts w:asciiTheme="minorHAnsi" w:hAnsiTheme="minorHAnsi" w:cstheme="minorHAnsi"/>
                <w:color w:val="000000"/>
                <w:szCs w:val="22"/>
                <w:lang w:eastAsia="hr-HR"/>
              </w:rPr>
              <w:br w:type="page"/>
            </w:r>
          </w:p>
        </w:tc>
        <w:tc>
          <w:tcPr>
            <w:tcW w:w="1765" w:type="dxa"/>
            <w:vAlign w:val="center"/>
          </w:tcPr>
          <w:p w14:paraId="26B55E61" w14:textId="3F67F88A" w:rsidR="008B4871" w:rsidRPr="008C5EB0" w:rsidRDefault="00FF5CB6" w:rsidP="008B4871">
            <w:pPr>
              <w:spacing w:line="240" w:lineRule="auto"/>
              <w:ind w:left="0"/>
              <w:jc w:val="center"/>
              <w:rPr>
                <w:rFonts w:asciiTheme="minorHAnsi" w:hAnsiTheme="minorHAnsi" w:cstheme="minorHAnsi"/>
                <w:color w:val="000000"/>
                <w:sz w:val="20"/>
                <w:szCs w:val="22"/>
                <w:lang w:eastAsia="hr-HR"/>
              </w:rPr>
            </w:pPr>
            <w:r w:rsidRPr="008C5EB0">
              <w:rPr>
                <w:rFonts w:asciiTheme="minorHAnsi" w:hAnsiTheme="minorHAnsi" w:cstheme="minorHAnsi"/>
                <w:b/>
                <w:bCs/>
                <w:color w:val="000000"/>
                <w:sz w:val="20"/>
                <w:szCs w:val="22"/>
                <w:lang w:eastAsia="hr-HR"/>
              </w:rPr>
              <w:t>Točka DON</w:t>
            </w:r>
          </w:p>
        </w:tc>
        <w:tc>
          <w:tcPr>
            <w:tcW w:w="7173" w:type="dxa"/>
            <w:vAlign w:val="center"/>
          </w:tcPr>
          <w:p w14:paraId="16F26843" w14:textId="77777777" w:rsidR="008B4871" w:rsidRPr="008C5EB0" w:rsidRDefault="008B4871" w:rsidP="008B4871">
            <w:pPr>
              <w:spacing w:line="240" w:lineRule="auto"/>
              <w:ind w:left="0"/>
              <w:jc w:val="center"/>
              <w:rPr>
                <w:rFonts w:asciiTheme="minorHAnsi" w:hAnsiTheme="minorHAnsi" w:cstheme="minorHAnsi"/>
                <w:color w:val="000000"/>
                <w:sz w:val="20"/>
                <w:szCs w:val="22"/>
                <w:lang w:eastAsia="hr-HR"/>
              </w:rPr>
            </w:pPr>
            <w:r w:rsidRPr="008C5EB0">
              <w:rPr>
                <w:rFonts w:asciiTheme="minorHAnsi" w:hAnsiTheme="minorHAnsi" w:cstheme="minorHAnsi"/>
                <w:b/>
                <w:bCs/>
                <w:color w:val="000000"/>
                <w:sz w:val="20"/>
                <w:szCs w:val="22"/>
                <w:lang w:eastAsia="hr-HR"/>
              </w:rPr>
              <w:t>Traženi dokaz</w:t>
            </w:r>
          </w:p>
        </w:tc>
      </w:tr>
      <w:tr w:rsidR="008B4871" w:rsidRPr="008C5EB0" w14:paraId="01DEF7DC" w14:textId="77777777" w:rsidTr="00A90FCF">
        <w:trPr>
          <w:cantSplit/>
          <w:jc w:val="center"/>
        </w:trPr>
        <w:tc>
          <w:tcPr>
            <w:tcW w:w="701" w:type="dxa"/>
            <w:vMerge w:val="restart"/>
            <w:shd w:val="clear" w:color="auto" w:fill="B6DDE8" w:themeFill="accent5" w:themeFillTint="66"/>
            <w:textDirection w:val="btLr"/>
            <w:vAlign w:val="center"/>
          </w:tcPr>
          <w:p w14:paraId="66E8C577" w14:textId="77777777" w:rsidR="008B4871" w:rsidRPr="008C5EB0" w:rsidRDefault="008B4871" w:rsidP="004923C0">
            <w:pPr>
              <w:spacing w:before="0" w:after="0" w:line="240" w:lineRule="auto"/>
              <w:ind w:left="113" w:right="113"/>
              <w:jc w:val="center"/>
              <w:rPr>
                <w:rFonts w:asciiTheme="minorHAnsi" w:hAnsiTheme="minorHAnsi" w:cstheme="minorHAnsi"/>
                <w:b/>
                <w:bCs/>
                <w:color w:val="000000"/>
                <w:sz w:val="20"/>
                <w:szCs w:val="22"/>
                <w:lang w:eastAsia="hr-HR"/>
              </w:rPr>
            </w:pPr>
            <w:r w:rsidRPr="008C5EB0">
              <w:rPr>
                <w:rFonts w:asciiTheme="minorHAnsi" w:hAnsiTheme="minorHAnsi" w:cstheme="minorHAnsi"/>
                <w:b/>
                <w:bCs/>
                <w:color w:val="000000"/>
                <w:sz w:val="20"/>
                <w:szCs w:val="22"/>
                <w:lang w:eastAsia="hr-HR"/>
              </w:rPr>
              <w:t>OSTALE OSNOVE ZA ISKLJUČENJE</w:t>
            </w:r>
          </w:p>
        </w:tc>
        <w:tc>
          <w:tcPr>
            <w:tcW w:w="1765" w:type="dxa"/>
            <w:vAlign w:val="center"/>
          </w:tcPr>
          <w:p w14:paraId="0AEC5042" w14:textId="1A368622" w:rsidR="008B4871" w:rsidRPr="008C5EB0" w:rsidRDefault="008B4871" w:rsidP="006B460A">
            <w:pPr>
              <w:spacing w:line="240" w:lineRule="auto"/>
              <w:ind w:left="0"/>
              <w:jc w:val="center"/>
              <w:rPr>
                <w:rFonts w:asciiTheme="minorHAnsi" w:hAnsiTheme="minorHAnsi" w:cstheme="minorHAnsi"/>
                <w:color w:val="000000"/>
                <w:sz w:val="20"/>
                <w:szCs w:val="22"/>
              </w:rPr>
            </w:pPr>
            <w:r w:rsidRPr="008C5EB0">
              <w:rPr>
                <w:rFonts w:asciiTheme="minorHAnsi" w:hAnsiTheme="minorHAnsi" w:cstheme="minorHAnsi"/>
                <w:color w:val="000000"/>
                <w:sz w:val="20"/>
                <w:szCs w:val="22"/>
              </w:rPr>
              <w:t xml:space="preserve">Točka 3.1.3. podtočka </w:t>
            </w:r>
            <w:r w:rsidR="006B460A">
              <w:rPr>
                <w:rFonts w:asciiTheme="minorHAnsi" w:hAnsiTheme="minorHAnsi" w:cstheme="minorHAnsi"/>
                <w:color w:val="000000"/>
                <w:sz w:val="20"/>
                <w:szCs w:val="22"/>
              </w:rPr>
              <w:t>a</w:t>
            </w:r>
            <w:r w:rsidRPr="008C5EB0">
              <w:rPr>
                <w:rFonts w:asciiTheme="minorHAnsi" w:hAnsiTheme="minorHAnsi" w:cstheme="minorHAnsi"/>
                <w:color w:val="000000"/>
                <w:sz w:val="20"/>
                <w:szCs w:val="22"/>
              </w:rPr>
              <w:t>)</w:t>
            </w:r>
          </w:p>
        </w:tc>
        <w:tc>
          <w:tcPr>
            <w:tcW w:w="7173" w:type="dxa"/>
            <w:vAlign w:val="center"/>
          </w:tcPr>
          <w:p w14:paraId="07777D65" w14:textId="0822203F" w:rsidR="008B4871" w:rsidRPr="008C5EB0" w:rsidRDefault="008B4871" w:rsidP="006B6B2C">
            <w:pPr>
              <w:numPr>
                <w:ilvl w:val="0"/>
                <w:numId w:val="30"/>
              </w:numPr>
              <w:autoSpaceDE/>
              <w:autoSpaceDN/>
              <w:adjustRightInd/>
              <w:spacing w:line="240" w:lineRule="auto"/>
              <w:rPr>
                <w:rFonts w:asciiTheme="minorHAnsi" w:hAnsiTheme="minorHAnsi" w:cstheme="minorHAnsi"/>
                <w:color w:val="000000"/>
                <w:sz w:val="20"/>
                <w:szCs w:val="22"/>
              </w:rPr>
            </w:pPr>
            <w:r w:rsidRPr="008C5EB0">
              <w:rPr>
                <w:rFonts w:asciiTheme="minorHAnsi" w:hAnsiTheme="minorHAnsi" w:cstheme="minorHAnsi"/>
                <w:color w:val="000000"/>
                <w:sz w:val="20"/>
                <w:szCs w:val="22"/>
              </w:rPr>
              <w:t xml:space="preserve">Izvadak iz sudskog registra ili potvrdu trgovačkog suda ili drugog nadležnog tijela u državi poslovnog nastana gospodarskog subjekta kojim se dokazuje da ne postoje osnove za isključenje iz članka 254. stavka 1. točka 2. ZJN. </w:t>
            </w:r>
          </w:p>
          <w:p w14:paraId="322DCEE1" w14:textId="203BD17A" w:rsidR="00C33308" w:rsidRPr="008C5EB0" w:rsidRDefault="00C33308" w:rsidP="00C33308">
            <w:pPr>
              <w:spacing w:line="240" w:lineRule="auto"/>
              <w:ind w:left="0"/>
              <w:rPr>
                <w:rFonts w:asciiTheme="minorHAnsi" w:hAnsiTheme="minorHAnsi" w:cstheme="minorHAnsi"/>
                <w:color w:val="000000"/>
                <w:sz w:val="20"/>
                <w:szCs w:val="22"/>
                <w:lang w:eastAsia="hr-HR"/>
              </w:rPr>
            </w:pPr>
            <w:r w:rsidRPr="008C5EB0">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iz članka 254. stavak 1. točka 2. ZJN, gospodarski subjekt dostavlja: </w:t>
            </w:r>
          </w:p>
          <w:p w14:paraId="6756A403" w14:textId="601B09AC" w:rsidR="008A089E" w:rsidRPr="00337C73" w:rsidRDefault="00255AB2" w:rsidP="006B6B2C">
            <w:pPr>
              <w:numPr>
                <w:ilvl w:val="0"/>
                <w:numId w:val="30"/>
              </w:numPr>
              <w:autoSpaceDE/>
              <w:autoSpaceDN/>
              <w:adjustRightInd/>
              <w:spacing w:line="240" w:lineRule="auto"/>
              <w:rPr>
                <w:rFonts w:asciiTheme="minorHAnsi" w:hAnsiTheme="minorHAnsi" w:cstheme="minorHAnsi"/>
                <w:sz w:val="20"/>
              </w:rPr>
            </w:pPr>
            <w:r w:rsidRPr="00337C73">
              <w:rPr>
                <w:rFonts w:asciiTheme="minorHAnsi" w:hAnsiTheme="minorHAnsi" w:cstheme="minorHAnsi"/>
                <w:sz w:val="20"/>
              </w:rPr>
              <w:t>I</w:t>
            </w:r>
            <w:r w:rsidR="00C228BC" w:rsidRPr="00337C73">
              <w:rPr>
                <w:rFonts w:asciiTheme="minorHAnsi" w:hAnsiTheme="minorHAnsi" w:cstheme="minorHAnsi"/>
                <w:sz w:val="20"/>
              </w:rPr>
              <w:t>zjav</w:t>
            </w:r>
            <w:r w:rsidR="004923C0" w:rsidRPr="00337C73">
              <w:rPr>
                <w:rFonts w:asciiTheme="minorHAnsi" w:hAnsiTheme="minorHAnsi" w:cstheme="minorHAnsi"/>
                <w:sz w:val="20"/>
              </w:rPr>
              <w:t>u</w:t>
            </w:r>
            <w:r w:rsidR="003049AD" w:rsidRPr="00337C73">
              <w:rPr>
                <w:rFonts w:asciiTheme="minorHAnsi" w:hAnsiTheme="minorHAnsi" w:cstheme="minorHAnsi"/>
                <w:sz w:val="20"/>
              </w:rPr>
              <w:t xml:space="preserve">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tc>
      </w:tr>
      <w:tr w:rsidR="008B4871" w:rsidRPr="008C5EB0" w14:paraId="283D9A37" w14:textId="77777777" w:rsidTr="00A90FCF">
        <w:trPr>
          <w:cantSplit/>
          <w:jc w:val="center"/>
        </w:trPr>
        <w:tc>
          <w:tcPr>
            <w:tcW w:w="701" w:type="dxa"/>
            <w:vMerge/>
            <w:shd w:val="clear" w:color="auto" w:fill="B6DDE8" w:themeFill="accent5" w:themeFillTint="66"/>
            <w:textDirection w:val="btLr"/>
          </w:tcPr>
          <w:p w14:paraId="61D7748F" w14:textId="77777777" w:rsidR="008B4871" w:rsidRPr="008C5EB0" w:rsidRDefault="008B4871" w:rsidP="008B4871">
            <w:pPr>
              <w:spacing w:line="240" w:lineRule="auto"/>
              <w:ind w:left="113" w:right="113"/>
              <w:jc w:val="center"/>
              <w:rPr>
                <w:rFonts w:asciiTheme="minorHAnsi" w:hAnsiTheme="minorHAnsi" w:cstheme="minorHAnsi"/>
                <w:color w:val="000000"/>
                <w:sz w:val="20"/>
                <w:szCs w:val="22"/>
                <w:lang w:eastAsia="hr-HR"/>
              </w:rPr>
            </w:pPr>
          </w:p>
        </w:tc>
        <w:tc>
          <w:tcPr>
            <w:tcW w:w="1765" w:type="dxa"/>
            <w:vAlign w:val="center"/>
          </w:tcPr>
          <w:p w14:paraId="219F704A" w14:textId="153B487D" w:rsidR="008B4871" w:rsidRPr="008C5EB0" w:rsidRDefault="005941DF" w:rsidP="002D7856">
            <w:pPr>
              <w:spacing w:line="240" w:lineRule="auto"/>
              <w:ind w:left="0"/>
              <w:jc w:val="center"/>
              <w:rPr>
                <w:rFonts w:asciiTheme="minorHAnsi" w:hAnsiTheme="minorHAnsi" w:cstheme="minorHAnsi"/>
                <w:color w:val="000000"/>
                <w:sz w:val="20"/>
                <w:szCs w:val="22"/>
              </w:rPr>
            </w:pPr>
            <w:r w:rsidRPr="008C5EB0">
              <w:rPr>
                <w:rFonts w:asciiTheme="minorHAnsi" w:hAnsiTheme="minorHAnsi" w:cstheme="minorHAnsi"/>
                <w:color w:val="000000"/>
                <w:sz w:val="20"/>
                <w:szCs w:val="22"/>
              </w:rPr>
              <w:t xml:space="preserve">Točka 3.1.3. podtočke </w:t>
            </w:r>
            <w:r w:rsidR="006B460A">
              <w:rPr>
                <w:rFonts w:asciiTheme="minorHAnsi" w:hAnsiTheme="minorHAnsi" w:cstheme="minorHAnsi"/>
                <w:color w:val="000000"/>
                <w:sz w:val="20"/>
                <w:szCs w:val="22"/>
              </w:rPr>
              <w:t>b</w:t>
            </w:r>
            <w:r w:rsidRPr="008C5EB0">
              <w:rPr>
                <w:rFonts w:asciiTheme="minorHAnsi" w:hAnsiTheme="minorHAnsi" w:cstheme="minorHAnsi"/>
                <w:color w:val="000000"/>
                <w:sz w:val="20"/>
                <w:szCs w:val="22"/>
              </w:rPr>
              <w:t>), c), d)</w:t>
            </w:r>
            <w:r w:rsidR="00DA327D">
              <w:rPr>
                <w:rFonts w:asciiTheme="minorHAnsi" w:hAnsiTheme="minorHAnsi" w:cstheme="minorHAnsi"/>
                <w:color w:val="000000"/>
                <w:sz w:val="20"/>
                <w:szCs w:val="22"/>
              </w:rPr>
              <w:t xml:space="preserve"> i e)</w:t>
            </w:r>
          </w:p>
        </w:tc>
        <w:tc>
          <w:tcPr>
            <w:tcW w:w="7173" w:type="dxa"/>
            <w:vAlign w:val="center"/>
          </w:tcPr>
          <w:p w14:paraId="7CA3854B" w14:textId="38E12440" w:rsidR="008B4871" w:rsidRPr="008C5EB0" w:rsidRDefault="00A27049" w:rsidP="00A27049">
            <w:pPr>
              <w:spacing w:line="240" w:lineRule="auto"/>
              <w:ind w:left="0"/>
              <w:rPr>
                <w:rFonts w:asciiTheme="minorHAnsi" w:hAnsiTheme="minorHAnsi" w:cstheme="minorHAnsi"/>
                <w:color w:val="000000"/>
                <w:sz w:val="20"/>
                <w:szCs w:val="22"/>
              </w:rPr>
            </w:pPr>
            <w:r w:rsidRPr="008C5EB0">
              <w:rPr>
                <w:rFonts w:asciiTheme="minorHAnsi" w:hAnsiTheme="minorHAnsi" w:cstheme="minorHAnsi"/>
                <w:iCs/>
                <w:color w:val="000000"/>
                <w:sz w:val="20"/>
                <w:szCs w:val="22"/>
              </w:rPr>
              <w:t>Za potrebe utvrđivanja navedenih okolnosti u navedenim podtočkama gospodarski subjekt ne treba dostavljati nikakve dokumente, već će postojanje, odnosno odsustvo istih okolnosti Naručitelj utvrditi samostalno.</w:t>
            </w:r>
          </w:p>
        </w:tc>
      </w:tr>
      <w:tr w:rsidR="008B4871" w:rsidRPr="008C5EB0" w14:paraId="1F69F485" w14:textId="77777777" w:rsidTr="00A90FCF">
        <w:trPr>
          <w:cantSplit/>
          <w:trHeight w:val="992"/>
          <w:jc w:val="center"/>
        </w:trPr>
        <w:tc>
          <w:tcPr>
            <w:tcW w:w="701" w:type="dxa"/>
            <w:shd w:val="clear" w:color="auto" w:fill="B6DDE8" w:themeFill="accent5" w:themeFillTint="66"/>
            <w:textDirection w:val="btLr"/>
          </w:tcPr>
          <w:p w14:paraId="5E51EF25" w14:textId="77777777" w:rsidR="008B4871" w:rsidRPr="008C5EB0" w:rsidRDefault="008B4871" w:rsidP="008B4871">
            <w:pPr>
              <w:spacing w:line="240" w:lineRule="auto"/>
              <w:ind w:left="113" w:right="113"/>
              <w:jc w:val="center"/>
              <w:rPr>
                <w:rFonts w:asciiTheme="minorHAnsi" w:hAnsiTheme="minorHAnsi" w:cstheme="minorHAnsi"/>
                <w:b/>
                <w:bCs/>
                <w:color w:val="000000"/>
                <w:sz w:val="20"/>
                <w:szCs w:val="22"/>
                <w:lang w:eastAsia="hr-HR"/>
              </w:rPr>
            </w:pPr>
          </w:p>
        </w:tc>
        <w:tc>
          <w:tcPr>
            <w:tcW w:w="8938" w:type="dxa"/>
            <w:gridSpan w:val="2"/>
            <w:vAlign w:val="center"/>
          </w:tcPr>
          <w:p w14:paraId="09410BAF" w14:textId="4B621D8C" w:rsidR="008B4871" w:rsidRPr="008C5EB0" w:rsidRDefault="00E22CBB" w:rsidP="00E22CBB">
            <w:pPr>
              <w:spacing w:line="240" w:lineRule="auto"/>
              <w:ind w:left="0"/>
              <w:rPr>
                <w:rFonts w:asciiTheme="minorHAnsi" w:hAnsiTheme="minorHAnsi" w:cstheme="minorHAnsi"/>
                <w:color w:val="000000"/>
                <w:sz w:val="20"/>
                <w:szCs w:val="22"/>
              </w:rPr>
            </w:pPr>
            <w:r w:rsidRPr="008C5EB0">
              <w:rPr>
                <w:rFonts w:asciiTheme="minorHAnsi" w:hAnsiTheme="minorHAnsi" w:cstheme="minorHAnsi"/>
                <w:b/>
                <w:bCs/>
                <w:color w:val="000000"/>
                <w:sz w:val="20"/>
                <w:szCs w:val="22"/>
              </w:rPr>
              <w:t>Dokaz</w:t>
            </w:r>
            <w:r w:rsidR="00A27049" w:rsidRPr="008C5EB0">
              <w:rPr>
                <w:rFonts w:asciiTheme="minorHAnsi" w:hAnsiTheme="minorHAnsi" w:cstheme="minorHAnsi"/>
                <w:b/>
                <w:bCs/>
                <w:color w:val="000000"/>
                <w:sz w:val="20"/>
                <w:szCs w:val="22"/>
              </w:rPr>
              <w:t xml:space="preserve"> za </w:t>
            </w:r>
            <w:r w:rsidRPr="008C5EB0">
              <w:rPr>
                <w:rFonts w:asciiTheme="minorHAnsi" w:hAnsiTheme="minorHAnsi" w:cstheme="minorHAnsi"/>
                <w:b/>
                <w:bCs/>
                <w:color w:val="000000"/>
                <w:sz w:val="20"/>
                <w:szCs w:val="22"/>
              </w:rPr>
              <w:t>ostale</w:t>
            </w:r>
            <w:r w:rsidR="00A27049" w:rsidRPr="008C5EB0">
              <w:rPr>
                <w:rFonts w:asciiTheme="minorHAnsi" w:hAnsiTheme="minorHAnsi" w:cstheme="minorHAnsi"/>
                <w:b/>
                <w:bCs/>
                <w:color w:val="000000"/>
                <w:sz w:val="20"/>
                <w:szCs w:val="22"/>
              </w:rPr>
              <w:t xml:space="preserve"> osnove za isključenje gospodarski subjekt obvez</w:t>
            </w:r>
            <w:r w:rsidRPr="008C5EB0">
              <w:rPr>
                <w:rFonts w:asciiTheme="minorHAnsi" w:hAnsiTheme="minorHAnsi" w:cstheme="minorHAnsi"/>
                <w:b/>
                <w:bCs/>
                <w:color w:val="000000"/>
                <w:sz w:val="20"/>
                <w:szCs w:val="22"/>
              </w:rPr>
              <w:t>an</w:t>
            </w:r>
            <w:r w:rsidR="00A27049" w:rsidRPr="008C5EB0">
              <w:rPr>
                <w:rFonts w:asciiTheme="minorHAnsi" w:hAnsiTheme="minorHAnsi" w:cstheme="minorHAnsi"/>
                <w:b/>
                <w:bCs/>
                <w:color w:val="000000"/>
                <w:sz w:val="20"/>
                <w:szCs w:val="22"/>
              </w:rPr>
              <w:t xml:space="preserve"> je dostaviti za: ponuditelja, sve članove zajednice gospodarskih subjekata (ako ponudu podnosi zajednica gospodarskih subjekata), podugovaratelje (ako je primjenjivo), za gospodarske subjekte na čiju se sposobnost oslanja (ako je primjenjivo).</w:t>
            </w:r>
          </w:p>
        </w:tc>
      </w:tr>
    </w:tbl>
    <w:p w14:paraId="13348F7C" w14:textId="4A40E1E7" w:rsidR="005544C2" w:rsidRPr="008C5EB0" w:rsidRDefault="005544C2" w:rsidP="008A089E">
      <w:pPr>
        <w:ind w:left="0"/>
        <w:rPr>
          <w:rFonts w:asciiTheme="minorHAnsi" w:hAnsiTheme="minorHAnsi" w:cstheme="minorHAnsi"/>
          <w:b/>
          <w:bCs/>
          <w:szCs w:val="23"/>
        </w:rPr>
      </w:pPr>
      <w:r w:rsidRPr="008C5EB0">
        <w:rPr>
          <w:rFonts w:asciiTheme="minorHAnsi" w:hAnsiTheme="minorHAnsi" w:cstheme="minorHAnsi"/>
          <w:b/>
          <w:bCs/>
          <w:szCs w:val="23"/>
        </w:rPr>
        <w:t>D</w:t>
      </w:r>
      <w:r w:rsidR="008A089E" w:rsidRPr="008C5EB0">
        <w:rPr>
          <w:rFonts w:asciiTheme="minorHAnsi" w:hAnsiTheme="minorHAnsi" w:cstheme="minorHAnsi"/>
          <w:b/>
          <w:bCs/>
          <w:szCs w:val="23"/>
        </w:rPr>
        <w:t>okument</w:t>
      </w:r>
      <w:r w:rsidR="009D4D35" w:rsidRPr="008C5EB0">
        <w:rPr>
          <w:rFonts w:asciiTheme="minorHAnsi" w:hAnsiTheme="minorHAnsi" w:cstheme="minorHAnsi"/>
          <w:b/>
          <w:bCs/>
          <w:szCs w:val="23"/>
        </w:rPr>
        <w:t>e</w:t>
      </w:r>
      <w:r w:rsidR="008A089E" w:rsidRPr="008C5EB0">
        <w:rPr>
          <w:rFonts w:asciiTheme="minorHAnsi" w:hAnsiTheme="minorHAnsi" w:cstheme="minorHAnsi"/>
          <w:b/>
          <w:bCs/>
          <w:szCs w:val="23"/>
        </w:rPr>
        <w:t xml:space="preserve"> naveden</w:t>
      </w:r>
      <w:r w:rsidR="009D4D35" w:rsidRPr="008C5EB0">
        <w:rPr>
          <w:rFonts w:asciiTheme="minorHAnsi" w:hAnsiTheme="minorHAnsi" w:cstheme="minorHAnsi"/>
          <w:b/>
          <w:bCs/>
          <w:szCs w:val="23"/>
        </w:rPr>
        <w:t>e</w:t>
      </w:r>
      <w:r w:rsidR="008A089E" w:rsidRPr="008C5EB0">
        <w:rPr>
          <w:rFonts w:asciiTheme="minorHAnsi" w:hAnsiTheme="minorHAnsi" w:cstheme="minorHAnsi"/>
          <w:b/>
          <w:bCs/>
          <w:szCs w:val="23"/>
        </w:rPr>
        <w:t xml:space="preserve"> u ovoj točki Dokumentacije o nabavi </w:t>
      </w:r>
      <w:r w:rsidR="00D5681B" w:rsidRPr="008C5EB0">
        <w:rPr>
          <w:rFonts w:asciiTheme="minorHAnsi" w:hAnsiTheme="minorHAnsi" w:cstheme="minorHAnsi"/>
          <w:b/>
          <w:bCs/>
          <w:szCs w:val="23"/>
        </w:rPr>
        <w:t xml:space="preserve">ponuditelji </w:t>
      </w:r>
      <w:r w:rsidR="009D4D35" w:rsidRPr="008C5EB0">
        <w:rPr>
          <w:rFonts w:asciiTheme="minorHAnsi" w:hAnsiTheme="minorHAnsi" w:cstheme="minorHAnsi"/>
          <w:b/>
          <w:bCs/>
          <w:szCs w:val="23"/>
        </w:rPr>
        <w:t>ne dostavljaju uz ponudu, već je d</w:t>
      </w:r>
      <w:r w:rsidR="008A089E" w:rsidRPr="008C5EB0">
        <w:rPr>
          <w:rFonts w:asciiTheme="minorHAnsi" w:hAnsiTheme="minorHAnsi" w:cstheme="minorHAnsi"/>
          <w:b/>
          <w:bCs/>
          <w:szCs w:val="23"/>
        </w:rPr>
        <w:t xml:space="preserve">ovoljno </w:t>
      </w:r>
      <w:r w:rsidRPr="008C5EB0">
        <w:rPr>
          <w:rFonts w:asciiTheme="minorHAnsi" w:hAnsiTheme="minorHAnsi" w:cstheme="minorHAnsi"/>
          <w:b/>
          <w:bCs/>
          <w:szCs w:val="23"/>
        </w:rPr>
        <w:t>popunit</w:t>
      </w:r>
      <w:r w:rsidR="00110F84" w:rsidRPr="008C5EB0">
        <w:rPr>
          <w:rFonts w:asciiTheme="minorHAnsi" w:hAnsiTheme="minorHAnsi" w:cstheme="minorHAnsi"/>
          <w:b/>
          <w:bCs/>
          <w:szCs w:val="23"/>
        </w:rPr>
        <w:t>i</w:t>
      </w:r>
      <w:r w:rsidR="008A089E" w:rsidRPr="008C5EB0">
        <w:rPr>
          <w:rFonts w:asciiTheme="minorHAnsi" w:hAnsiTheme="minorHAnsi" w:cstheme="minorHAnsi"/>
          <w:b/>
          <w:bCs/>
          <w:szCs w:val="23"/>
        </w:rPr>
        <w:t xml:space="preserve"> </w:t>
      </w:r>
      <w:r w:rsidR="001B1244" w:rsidRPr="008C5EB0">
        <w:rPr>
          <w:rFonts w:asciiTheme="minorHAnsi" w:hAnsiTheme="minorHAnsi" w:cstheme="minorHAnsi"/>
          <w:b/>
          <w:bCs/>
          <w:szCs w:val="23"/>
        </w:rPr>
        <w:t>e-ESPD</w:t>
      </w:r>
      <w:r w:rsidR="008A089E" w:rsidRPr="008C5EB0">
        <w:rPr>
          <w:rFonts w:asciiTheme="minorHAnsi" w:hAnsiTheme="minorHAnsi" w:cstheme="minorHAnsi"/>
          <w:b/>
          <w:bCs/>
          <w:szCs w:val="23"/>
        </w:rPr>
        <w:t xml:space="preserve"> obrazac i priložiti ga uz </w:t>
      </w:r>
      <w:r w:rsidRPr="008C5EB0">
        <w:rPr>
          <w:rFonts w:asciiTheme="minorHAnsi" w:hAnsiTheme="minorHAnsi" w:cstheme="minorHAnsi"/>
          <w:b/>
          <w:bCs/>
          <w:szCs w:val="23"/>
        </w:rPr>
        <w:t>ponudu.</w:t>
      </w:r>
    </w:p>
    <w:p w14:paraId="599E3BA3" w14:textId="0AE84B3F" w:rsidR="000C389F" w:rsidRPr="008C5EB0" w:rsidRDefault="008A089E" w:rsidP="008A089E">
      <w:pPr>
        <w:ind w:left="0"/>
        <w:rPr>
          <w:rFonts w:asciiTheme="minorHAnsi" w:hAnsiTheme="minorHAnsi" w:cstheme="minorHAnsi"/>
          <w:bCs/>
          <w:szCs w:val="23"/>
        </w:rPr>
      </w:pPr>
      <w:r w:rsidRPr="008C5EB0">
        <w:rPr>
          <w:rFonts w:asciiTheme="minorHAnsi" w:hAnsiTheme="minorHAnsi" w:cstheme="minorHAnsi"/>
          <w:bCs/>
          <w:szCs w:val="23"/>
        </w:rPr>
        <w:t xml:space="preserve">Naručitelj </w:t>
      </w:r>
      <w:r w:rsidR="00E92CC5">
        <w:rPr>
          <w:rFonts w:asciiTheme="minorHAnsi" w:hAnsiTheme="minorHAnsi" w:cstheme="minorHAnsi"/>
          <w:bCs/>
          <w:szCs w:val="23"/>
        </w:rPr>
        <w:t>može</w:t>
      </w:r>
      <w:r w:rsidRPr="008C5EB0">
        <w:rPr>
          <w:rFonts w:asciiTheme="minorHAnsi" w:hAnsiTheme="minorHAnsi" w:cstheme="minorHAnsi"/>
          <w:bCs/>
          <w:szCs w:val="23"/>
        </w:rPr>
        <w:t xml:space="preserve"> </w:t>
      </w:r>
      <w:r w:rsidR="00522FEA">
        <w:rPr>
          <w:rFonts w:asciiTheme="minorHAnsi" w:hAnsiTheme="minorHAnsi" w:cstheme="minorHAnsi"/>
          <w:bCs/>
          <w:szCs w:val="23"/>
        </w:rPr>
        <w:t xml:space="preserve">prije </w:t>
      </w:r>
      <w:r w:rsidRPr="008C5EB0">
        <w:rPr>
          <w:rFonts w:asciiTheme="minorHAnsi" w:hAnsiTheme="minorHAnsi" w:cstheme="minorHAnsi"/>
          <w:bCs/>
          <w:szCs w:val="23"/>
        </w:rPr>
        <w:t xml:space="preserve">donošenja odluke od </w:t>
      </w:r>
      <w:r w:rsidR="00110F84" w:rsidRPr="008C5EB0">
        <w:rPr>
          <w:rFonts w:asciiTheme="minorHAnsi" w:hAnsiTheme="minorHAnsi" w:cstheme="minorHAnsi"/>
          <w:bCs/>
          <w:szCs w:val="23"/>
        </w:rPr>
        <w:t>ponuditelja</w:t>
      </w:r>
      <w:r w:rsidR="00E216C3">
        <w:rPr>
          <w:rFonts w:asciiTheme="minorHAnsi" w:hAnsiTheme="minorHAnsi" w:cstheme="minorHAnsi"/>
          <w:bCs/>
          <w:szCs w:val="23"/>
        </w:rPr>
        <w:t xml:space="preserve"> </w:t>
      </w:r>
      <w:r w:rsidRPr="008C5EB0">
        <w:rPr>
          <w:rFonts w:asciiTheme="minorHAnsi" w:hAnsiTheme="minorHAnsi" w:cstheme="minorHAnsi"/>
          <w:bCs/>
          <w:szCs w:val="23"/>
        </w:rPr>
        <w:t xml:space="preserve">koji je podnio ekonomski najpovoljniju ponudu zatražiti da u roku ne kraćem od </w:t>
      </w:r>
      <w:r w:rsidR="005544C2" w:rsidRPr="008C5EB0">
        <w:rPr>
          <w:rFonts w:asciiTheme="minorHAnsi" w:hAnsiTheme="minorHAnsi" w:cstheme="minorHAnsi"/>
          <w:bCs/>
          <w:szCs w:val="23"/>
        </w:rPr>
        <w:t>5 (pet)</w:t>
      </w:r>
      <w:r w:rsidRPr="008C5EB0">
        <w:rPr>
          <w:rFonts w:asciiTheme="minorHAnsi" w:hAnsiTheme="minorHAnsi" w:cstheme="minorHAnsi"/>
          <w:bCs/>
          <w:szCs w:val="23"/>
        </w:rPr>
        <w:t xml:space="preserve"> dana dostavi ažurirane popratne dokumente kojima dokazuje da ne postoje osnove za isključenje iz točke 3.1. ove Dokumentacije o nabavi.</w:t>
      </w:r>
    </w:p>
    <w:p w14:paraId="3CF3C6DA" w14:textId="010F486C" w:rsidR="000C389F" w:rsidRDefault="008A089E" w:rsidP="00D5681B">
      <w:pPr>
        <w:ind w:left="0"/>
        <w:rPr>
          <w:rFonts w:asciiTheme="minorHAnsi" w:hAnsiTheme="minorHAnsi" w:cstheme="minorHAnsi"/>
        </w:rPr>
      </w:pPr>
      <w:r w:rsidRPr="008C5EB0">
        <w:rPr>
          <w:rFonts w:asciiTheme="minorHAnsi" w:hAnsiTheme="minorHAnsi" w:cstheme="minorHAnsi"/>
        </w:rPr>
        <w:t xml:space="preserve">Ažurirane popratne dokumente ponuditelj može dostaviti u neovjerenoj preslici posredstvom EOJN, elektroničkim sredstvima komunikacije ili na drugi dokaziv način. Neovjerenom preslikom smatra se i neovjereni ispis elektroničke isprave. U svrhu dodatne provjere informacija </w:t>
      </w:r>
      <w:r w:rsidR="000C389F" w:rsidRPr="008C5EB0">
        <w:rPr>
          <w:rFonts w:asciiTheme="minorHAnsi" w:hAnsiTheme="minorHAnsi" w:cstheme="minorHAnsi"/>
        </w:rPr>
        <w:t>N</w:t>
      </w:r>
      <w:r w:rsidRPr="008C5EB0">
        <w:rPr>
          <w:rFonts w:asciiTheme="minorHAnsi" w:hAnsiTheme="minorHAnsi" w:cstheme="minorHAnsi"/>
        </w:rPr>
        <w:t xml:space="preserve">aručitelj može zatražiti dostavu ili stavljanje na uvid izvornika ili ovjerenih preslika jednog ili više traženih dokumenata. </w:t>
      </w:r>
    </w:p>
    <w:p w14:paraId="0AC66B41" w14:textId="77777777" w:rsidR="00F152B2" w:rsidRPr="006C7DD5" w:rsidRDefault="00F152B2" w:rsidP="00F152B2">
      <w:pPr>
        <w:ind w:left="0"/>
        <w:rPr>
          <w:rFonts w:asciiTheme="minorHAnsi" w:hAnsiTheme="minorHAnsi" w:cstheme="minorHAnsi"/>
        </w:rPr>
      </w:pPr>
      <w:r w:rsidRPr="006C7DD5">
        <w:rPr>
          <w:rFonts w:asciiTheme="minorHAnsi" w:hAnsiTheme="minorHAnsi" w:cstheme="minorHAnsi"/>
        </w:rPr>
        <w:t>Smatra se da su dokumenti iz članka 265. stavka 1. točke 1. ZJN  ažurirani ako nisu stariji više od šest mjeseci od dana početka postupka javne nabave.</w:t>
      </w:r>
    </w:p>
    <w:p w14:paraId="790D49DE" w14:textId="77777777" w:rsidR="00F152B2" w:rsidRPr="006C7DD5" w:rsidRDefault="00F152B2" w:rsidP="00F152B2">
      <w:pPr>
        <w:ind w:left="0"/>
        <w:rPr>
          <w:rFonts w:asciiTheme="minorHAnsi" w:hAnsiTheme="minorHAnsi" w:cstheme="minorHAnsi"/>
        </w:rPr>
      </w:pPr>
      <w:r w:rsidRPr="006C7DD5">
        <w:rPr>
          <w:rFonts w:asciiTheme="minorHAnsi" w:hAnsiTheme="minorHAnsi" w:cstheme="minorHAnsi"/>
        </w:rPr>
        <w:t>Smatra se da su dokumenti iz članka 265. stavka 1. točke 2. i 3. i stavka 2. ZJN  ažurirani ako nisu stariji od dana početka postupka javne nabave.</w:t>
      </w:r>
    </w:p>
    <w:p w14:paraId="7F382404" w14:textId="6E3EEE5B" w:rsidR="006010DB" w:rsidRPr="008C5EB0" w:rsidRDefault="006010DB" w:rsidP="00D5681B">
      <w:pPr>
        <w:autoSpaceDE/>
        <w:autoSpaceDN/>
        <w:adjustRightInd/>
        <w:ind w:left="0"/>
        <w:textAlignment w:val="baseline"/>
        <w:rPr>
          <w:rFonts w:asciiTheme="minorHAnsi" w:hAnsiTheme="minorHAnsi" w:cstheme="minorHAnsi"/>
          <w:color w:val="231F20"/>
          <w:lang w:eastAsia="hr-HR"/>
        </w:rPr>
      </w:pPr>
      <w:r w:rsidRPr="008C5EB0">
        <w:rPr>
          <w:rFonts w:asciiTheme="minorHAnsi" w:hAnsiTheme="minorHAnsi" w:cstheme="minorHAnsi"/>
          <w:color w:val="231F20"/>
          <w:lang w:eastAsia="hr-HR"/>
        </w:rPr>
        <w:t>Ako ponuditelj koji je podnio ekonomski najpovoljniju ponudu ne dostavi ažur</w:t>
      </w:r>
      <w:r w:rsidR="00D5681B" w:rsidRPr="008C5EB0">
        <w:rPr>
          <w:rFonts w:asciiTheme="minorHAnsi" w:hAnsiTheme="minorHAnsi" w:cstheme="minorHAnsi"/>
          <w:color w:val="231F20"/>
          <w:lang w:eastAsia="hr-HR"/>
        </w:rPr>
        <w:t>irane</w:t>
      </w:r>
      <w:r w:rsidRPr="008C5EB0">
        <w:rPr>
          <w:rFonts w:asciiTheme="minorHAnsi" w:hAnsiTheme="minorHAnsi" w:cstheme="minorHAnsi"/>
          <w:color w:val="231F20"/>
          <w:lang w:eastAsia="hr-HR"/>
        </w:rPr>
        <w:t xml:space="preserve"> popratne dokumente u ostavljenom roku ili njima ne dokaže da ispunjava </w:t>
      </w:r>
      <w:r w:rsidR="00D5681B" w:rsidRPr="008C5EB0">
        <w:rPr>
          <w:rFonts w:asciiTheme="minorHAnsi" w:hAnsiTheme="minorHAnsi" w:cstheme="minorHAnsi"/>
          <w:color w:val="231F20"/>
          <w:lang w:eastAsia="hr-HR"/>
        </w:rPr>
        <w:t xml:space="preserve">tražene </w:t>
      </w:r>
      <w:r w:rsidRPr="008C5EB0">
        <w:rPr>
          <w:rFonts w:asciiTheme="minorHAnsi" w:hAnsiTheme="minorHAnsi" w:cstheme="minorHAnsi"/>
          <w:color w:val="231F20"/>
          <w:lang w:eastAsia="hr-HR"/>
        </w:rPr>
        <w:t xml:space="preserve">uvjete, </w:t>
      </w:r>
      <w:r w:rsidR="00D5681B" w:rsidRPr="008C5EB0">
        <w:rPr>
          <w:rFonts w:asciiTheme="minorHAnsi" w:hAnsiTheme="minorHAnsi" w:cstheme="minorHAnsi"/>
          <w:color w:val="231F20"/>
          <w:lang w:eastAsia="hr-HR"/>
        </w:rPr>
        <w:t>N</w:t>
      </w:r>
      <w:r w:rsidRPr="008C5EB0">
        <w:rPr>
          <w:rFonts w:asciiTheme="minorHAnsi" w:hAnsiTheme="minorHAnsi" w:cstheme="minorHAnsi"/>
          <w:color w:val="231F20"/>
          <w:lang w:eastAsia="hr-HR"/>
        </w:rPr>
        <w:t xml:space="preserve">aručitelj </w:t>
      </w:r>
      <w:r w:rsidR="00D5681B" w:rsidRPr="008C5EB0">
        <w:rPr>
          <w:rFonts w:asciiTheme="minorHAnsi" w:hAnsiTheme="minorHAnsi" w:cstheme="minorHAnsi"/>
          <w:color w:val="231F20"/>
          <w:lang w:eastAsia="hr-HR"/>
        </w:rPr>
        <w:t>će</w:t>
      </w:r>
      <w:r w:rsidRPr="008C5EB0">
        <w:rPr>
          <w:rFonts w:asciiTheme="minorHAnsi" w:hAnsiTheme="minorHAnsi" w:cstheme="minorHAnsi"/>
          <w:color w:val="231F20"/>
          <w:lang w:eastAsia="hr-HR"/>
        </w:rPr>
        <w:t xml:space="preserve"> odbiti ponudu tog ponuditelja te </w:t>
      </w:r>
      <w:r w:rsidR="00D5681B" w:rsidRPr="008C5EB0">
        <w:rPr>
          <w:rFonts w:asciiTheme="minorHAnsi" w:hAnsiTheme="minorHAnsi" w:cstheme="minorHAnsi"/>
          <w:color w:val="231F20"/>
          <w:lang w:eastAsia="hr-HR"/>
        </w:rPr>
        <w:t>pozvati</w:t>
      </w:r>
      <w:r w:rsidRPr="008C5EB0">
        <w:rPr>
          <w:rFonts w:asciiTheme="minorHAnsi" w:hAnsiTheme="minorHAnsi" w:cstheme="minorHAnsi"/>
          <w:color w:val="231F20"/>
          <w:lang w:eastAsia="hr-HR"/>
        </w:rPr>
        <w:t xml:space="preserve"> ponuditelja koji je podnio sljedeću najpovoljniju ponudu</w:t>
      </w:r>
      <w:r w:rsidR="00D5681B" w:rsidRPr="008C5EB0">
        <w:rPr>
          <w:rFonts w:asciiTheme="minorHAnsi" w:hAnsiTheme="minorHAnsi" w:cstheme="minorHAnsi"/>
          <w:color w:val="231F20"/>
          <w:lang w:eastAsia="hr-HR"/>
        </w:rPr>
        <w:t xml:space="preserve"> na dostavu ažuriranih popratnih dokumenta</w:t>
      </w:r>
      <w:r w:rsidRPr="008C5EB0">
        <w:rPr>
          <w:rFonts w:asciiTheme="minorHAnsi" w:hAnsiTheme="minorHAnsi" w:cstheme="minorHAnsi"/>
          <w:color w:val="231F20"/>
          <w:lang w:eastAsia="hr-HR"/>
        </w:rPr>
        <w:t xml:space="preserve"> ili poništiti postupak javne nabave, ako postoje razlozi za poništenje.</w:t>
      </w:r>
    </w:p>
    <w:p w14:paraId="0E9DF3CE" w14:textId="77777777" w:rsidR="00B05C36" w:rsidRPr="008C5EB0" w:rsidRDefault="00B05C36" w:rsidP="00D5681B">
      <w:pPr>
        <w:autoSpaceDE/>
        <w:autoSpaceDN/>
        <w:adjustRightInd/>
        <w:ind w:left="0"/>
        <w:textAlignment w:val="baseline"/>
        <w:rPr>
          <w:rFonts w:asciiTheme="minorHAnsi" w:hAnsiTheme="minorHAnsi" w:cstheme="minorHAnsi"/>
          <w:b/>
          <w:bCs/>
        </w:rPr>
      </w:pPr>
      <w:r w:rsidRPr="008C5EB0">
        <w:rPr>
          <w:rFonts w:asciiTheme="minorHAnsi" w:hAnsiTheme="minorHAnsi" w:cstheme="minorHAnsi"/>
          <w:b/>
          <w:bCs/>
        </w:rPr>
        <w:t xml:space="preserve">Mogućnost dokazivanja pouzdanosti – poduzete mjere „samokorigiranja“ </w:t>
      </w:r>
    </w:p>
    <w:p w14:paraId="0F9829ED" w14:textId="3A6E06BA" w:rsidR="00B05C36" w:rsidRPr="008C5EB0" w:rsidRDefault="00B05C36" w:rsidP="00B05C36">
      <w:pPr>
        <w:autoSpaceDE/>
        <w:autoSpaceDN/>
        <w:adjustRightInd/>
        <w:ind w:left="0"/>
        <w:textAlignment w:val="baseline"/>
        <w:rPr>
          <w:rFonts w:asciiTheme="minorHAnsi" w:hAnsiTheme="minorHAnsi" w:cstheme="minorHAnsi"/>
        </w:rPr>
      </w:pPr>
      <w:r w:rsidRPr="008C5EB0">
        <w:rPr>
          <w:rFonts w:asciiTheme="minorHAnsi" w:hAnsiTheme="minorHAnsi" w:cstheme="minorHAnsi"/>
        </w:rPr>
        <w:t xml:space="preserve">Gospodarski subjekt kod kojeg su ostvarene osnove za isključenje iz točke 3.1.1. i 3.1.3. ove Dokumentacije o nabavi može Naručitelju dostaviti dokaze o mjerama koje je poduzeo kako bi dokazao svoju pouzdanost bez obzira na postojanje relevantne osnove za isključenje. Poduzimanje mjera gospodarski subjekt dokazuje: </w:t>
      </w:r>
    </w:p>
    <w:p w14:paraId="50DE55F1" w14:textId="6CB12188" w:rsidR="00B05C36" w:rsidRPr="008C5EB0" w:rsidRDefault="00B05C36" w:rsidP="006B6B2C">
      <w:pPr>
        <w:pStyle w:val="ListParagraph"/>
        <w:numPr>
          <w:ilvl w:val="0"/>
          <w:numId w:val="31"/>
        </w:numPr>
        <w:autoSpaceDE/>
        <w:autoSpaceDN/>
        <w:adjustRightInd/>
        <w:spacing w:before="120" w:line="300" w:lineRule="atLeast"/>
        <w:textAlignment w:val="baseline"/>
        <w:rPr>
          <w:szCs w:val="24"/>
        </w:rPr>
      </w:pPr>
      <w:r w:rsidRPr="008C5EB0">
        <w:rPr>
          <w:szCs w:val="24"/>
        </w:rPr>
        <w:t xml:space="preserve">plaćanjem naknade štete ili poduzimanjem drugih odgovarajućih mjera u cilju plaćanja naknade štete prouzročene djelom ili propustom </w:t>
      </w:r>
    </w:p>
    <w:p w14:paraId="514B4A32" w14:textId="548BB6A6" w:rsidR="00B05C36" w:rsidRPr="008C5EB0" w:rsidRDefault="00B05C36" w:rsidP="006B6B2C">
      <w:pPr>
        <w:pStyle w:val="ListParagraph"/>
        <w:numPr>
          <w:ilvl w:val="0"/>
          <w:numId w:val="31"/>
        </w:numPr>
        <w:autoSpaceDE/>
        <w:autoSpaceDN/>
        <w:adjustRightInd/>
        <w:spacing w:before="120" w:line="300" w:lineRule="atLeast"/>
        <w:textAlignment w:val="baseline"/>
        <w:rPr>
          <w:szCs w:val="24"/>
        </w:rPr>
      </w:pPr>
      <w:r w:rsidRPr="008C5EB0">
        <w:rPr>
          <w:szCs w:val="24"/>
        </w:rPr>
        <w:t xml:space="preserve">aktivnom suradnjom s nadležnim istražnim tijelima radi potpunog razjašnjenja činjenica i okolnosti u vezi s djelom ili propustom </w:t>
      </w:r>
    </w:p>
    <w:p w14:paraId="15A4D106" w14:textId="04A768D5" w:rsidR="00B05C36" w:rsidRPr="008C5EB0" w:rsidRDefault="00B05C36" w:rsidP="006B6B2C">
      <w:pPr>
        <w:pStyle w:val="ListParagraph"/>
        <w:numPr>
          <w:ilvl w:val="0"/>
          <w:numId w:val="31"/>
        </w:numPr>
        <w:autoSpaceDE/>
        <w:autoSpaceDN/>
        <w:adjustRightInd/>
        <w:spacing w:before="120" w:line="300" w:lineRule="atLeast"/>
        <w:textAlignment w:val="baseline"/>
        <w:rPr>
          <w:szCs w:val="24"/>
        </w:rPr>
      </w:pPr>
      <w:r w:rsidRPr="008C5EB0">
        <w:rPr>
          <w:szCs w:val="24"/>
        </w:rPr>
        <w:t xml:space="preserve">odgovarajućim tehničkim, organizacijskim i kadrovskim mjerama radi sprječavanja daljnjih djela ili propusta. </w:t>
      </w:r>
    </w:p>
    <w:p w14:paraId="1E0E4045" w14:textId="77777777" w:rsidR="006B00C1" w:rsidRPr="008B0FE4" w:rsidRDefault="006B00C1" w:rsidP="006B00C1">
      <w:pPr>
        <w:tabs>
          <w:tab w:val="left" w:pos="8647"/>
        </w:tabs>
        <w:ind w:left="0" w:right="1"/>
        <w:rPr>
          <w:rFonts w:asciiTheme="minorHAnsi" w:hAnsiTheme="minorHAnsi" w:cstheme="minorHAnsi"/>
          <w:bCs/>
          <w:szCs w:val="20"/>
          <w:lang w:eastAsia="sl-SI"/>
        </w:rPr>
      </w:pPr>
      <w:r w:rsidRPr="008B0FE4">
        <w:rPr>
          <w:rFonts w:asciiTheme="minorHAnsi" w:hAnsiTheme="minorHAnsi" w:cstheme="minorHAnsi"/>
          <w:bCs/>
          <w:szCs w:val="20"/>
          <w:lang w:eastAsia="sl-SI"/>
        </w:rPr>
        <w:lastRenderedPageBreak/>
        <w:t>Mjere koje je poduzeo gospodarski subjekt ocjenjuju se uzimajući u obzir težinu i posebne okolnosti kaznenog djela ili propusta te je obvezan obrazložiti razloge prihvaćanja ili neprihvaćanja mjera.</w:t>
      </w:r>
    </w:p>
    <w:p w14:paraId="0E4B3AAC" w14:textId="77777777" w:rsidR="00B05C36" w:rsidRPr="008B0FE4" w:rsidRDefault="00B05C36" w:rsidP="00B05C36">
      <w:pPr>
        <w:autoSpaceDE/>
        <w:autoSpaceDN/>
        <w:adjustRightInd/>
        <w:ind w:left="0"/>
        <w:textAlignment w:val="baseline"/>
        <w:rPr>
          <w:rFonts w:asciiTheme="minorHAnsi" w:hAnsiTheme="minorHAnsi" w:cstheme="minorHAnsi"/>
        </w:rPr>
      </w:pPr>
      <w:r w:rsidRPr="008B0FE4">
        <w:rPr>
          <w:rFonts w:asciiTheme="minorHAnsi" w:hAnsiTheme="minorHAnsi" w:cstheme="minorHAnsi"/>
        </w:rPr>
        <w:t xml:space="preserve">Naručitelj neće isključiti gospodarskog subjekta iz postupka javne nabave ako je ocijenjeno da su poduzete mjere primjerene. </w:t>
      </w:r>
    </w:p>
    <w:p w14:paraId="31AAD21E" w14:textId="2DE5AD66" w:rsidR="00B35608" w:rsidRPr="008B0FE4" w:rsidRDefault="00B35608" w:rsidP="00B35608">
      <w:pPr>
        <w:pStyle w:val="Default"/>
        <w:spacing w:before="120" w:after="120" w:line="300" w:lineRule="atLeast"/>
        <w:jc w:val="both"/>
        <w:rPr>
          <w:rFonts w:asciiTheme="minorHAnsi" w:hAnsiTheme="minorHAnsi" w:cstheme="minorHAnsi"/>
          <w:b/>
          <w:color w:val="auto"/>
        </w:rPr>
      </w:pPr>
      <w:r w:rsidRPr="008B0FE4">
        <w:rPr>
          <w:rFonts w:asciiTheme="minorHAnsi" w:hAnsiTheme="minorHAnsi" w:cstheme="minorHAnsi"/>
          <w:b/>
          <w:color w:val="auto"/>
        </w:rPr>
        <w:t xml:space="preserve">Ukoliko je gospodarski subjekt poduzeo mjere </w:t>
      </w:r>
      <w:r w:rsidR="00657949" w:rsidRPr="008B0FE4">
        <w:rPr>
          <w:rFonts w:asciiTheme="minorHAnsi" w:hAnsiTheme="minorHAnsi" w:cstheme="minorHAnsi"/>
          <w:b/>
          <w:color w:val="auto"/>
        </w:rPr>
        <w:t>samokorigiranja</w:t>
      </w:r>
      <w:r w:rsidRPr="008B0FE4">
        <w:rPr>
          <w:rFonts w:asciiTheme="minorHAnsi" w:hAnsiTheme="minorHAnsi" w:cstheme="minorHAnsi"/>
          <w:b/>
          <w:color w:val="auto"/>
        </w:rPr>
        <w:t xml:space="preserve"> za potrebe utvrđivanja navedenog u ponudi dostavlja: </w:t>
      </w:r>
    </w:p>
    <w:p w14:paraId="014B9FE5" w14:textId="4B404B8D" w:rsidR="00B35608" w:rsidRPr="008B0FE4" w:rsidRDefault="00B35608" w:rsidP="00B35608">
      <w:pPr>
        <w:pStyle w:val="Default"/>
        <w:spacing w:before="120" w:after="120" w:line="300" w:lineRule="atLeast"/>
        <w:jc w:val="both"/>
        <w:rPr>
          <w:rFonts w:asciiTheme="minorHAnsi" w:hAnsiTheme="minorHAnsi" w:cstheme="minorHAnsi"/>
          <w:b/>
          <w:i/>
          <w:color w:val="auto"/>
        </w:rPr>
      </w:pPr>
      <w:r w:rsidRPr="008B0FE4">
        <w:rPr>
          <w:rFonts w:asciiTheme="minorHAnsi" w:hAnsiTheme="minorHAnsi" w:cstheme="minorHAnsi"/>
          <w:b/>
          <w:i/>
          <w:color w:val="auto"/>
        </w:rPr>
        <w:t>ispunjeni e-ESPD obrazac (Dio III. Osnove za isključenje, Odjeljak A: Osnove povezane s kaznenim presudama</w:t>
      </w:r>
      <w:r w:rsidRPr="008B0FE4">
        <w:rPr>
          <w:rFonts w:asciiTheme="minorHAnsi" w:hAnsiTheme="minorHAnsi" w:cstheme="minorHAnsi"/>
          <w:i/>
          <w:color w:val="auto"/>
        </w:rPr>
        <w:t xml:space="preserve"> </w:t>
      </w:r>
      <w:r w:rsidRPr="008B0FE4">
        <w:rPr>
          <w:rFonts w:asciiTheme="minorHAnsi" w:hAnsiTheme="minorHAnsi" w:cstheme="minorHAnsi"/>
          <w:b/>
          <w:i/>
          <w:color w:val="auto"/>
        </w:rPr>
        <w:t>iz točke 3.1.1.</w:t>
      </w:r>
      <w:r w:rsidRPr="008B0FE4">
        <w:rPr>
          <w:rFonts w:asciiTheme="minorHAnsi" w:hAnsiTheme="minorHAnsi" w:cstheme="minorHAnsi"/>
          <w:color w:val="auto"/>
        </w:rPr>
        <w:t xml:space="preserve"> </w:t>
      </w:r>
      <w:r w:rsidRPr="008B0FE4">
        <w:rPr>
          <w:rFonts w:asciiTheme="minorHAnsi" w:hAnsiTheme="minorHAnsi" w:cstheme="minorHAnsi"/>
          <w:b/>
          <w:i/>
          <w:color w:val="auto"/>
        </w:rPr>
        <w:t>dio koji se odnosi na samokorigiranje, s opisom poduzetih mjera samokorigiranja) za sve gospodarske subjekte u ponudi.</w:t>
      </w:r>
    </w:p>
    <w:p w14:paraId="4D41CEBF" w14:textId="77777777" w:rsidR="00B35608" w:rsidRPr="008B0FE4" w:rsidRDefault="00B35608" w:rsidP="00B35608">
      <w:pPr>
        <w:tabs>
          <w:tab w:val="left" w:pos="284"/>
        </w:tabs>
        <w:autoSpaceDE/>
        <w:autoSpaceDN/>
        <w:adjustRightInd/>
        <w:ind w:left="0"/>
        <w:rPr>
          <w:rFonts w:asciiTheme="minorHAnsi" w:hAnsiTheme="minorHAnsi" w:cstheme="minorHAnsi"/>
          <w:b/>
          <w:bCs/>
          <w:i/>
          <w:iCs/>
          <w:lang w:eastAsia="sl-SI"/>
        </w:rPr>
      </w:pPr>
      <w:r w:rsidRPr="008B0FE4">
        <w:rPr>
          <w:rFonts w:asciiTheme="minorHAnsi" w:hAnsiTheme="minorHAnsi" w:cstheme="minorHAnsi"/>
          <w:b/>
          <w:bCs/>
          <w:i/>
          <w:iCs/>
          <w:lang w:eastAsia="sl-SI"/>
        </w:rPr>
        <w:t>ispunjeni e-ESPD obrazac (Dio III. Osnove za isključenje, Odjeljak C: Osnove povezane s insolventnošću, sukobima interesa ili poslovnim prekršajem – u dijelu koji se odnosi na navedene osnove za isključenje iz točke 3.1.3.</w:t>
      </w:r>
      <w:r w:rsidRPr="008B0FE4">
        <w:rPr>
          <w:rFonts w:asciiTheme="minorHAnsi" w:hAnsiTheme="minorHAnsi" w:cstheme="minorHAnsi"/>
        </w:rPr>
        <w:t xml:space="preserve"> </w:t>
      </w:r>
      <w:r w:rsidRPr="008B0FE4">
        <w:rPr>
          <w:rFonts w:asciiTheme="minorHAnsi" w:hAnsiTheme="minorHAnsi" w:cstheme="minorHAnsi"/>
          <w:b/>
          <w:bCs/>
          <w:i/>
          <w:iCs/>
          <w:lang w:eastAsia="sl-SI"/>
        </w:rPr>
        <w:t>dio koji se odnosi na samokorigiranje, s opisom poduzetih mjera samokorigiranja) za sve gospodarske subjekte u ponudi.</w:t>
      </w:r>
    </w:p>
    <w:p w14:paraId="4F97EC2C" w14:textId="7716A2BC" w:rsidR="00B05C36" w:rsidRPr="008C5EB0" w:rsidRDefault="00B05C36" w:rsidP="00B05C36">
      <w:pPr>
        <w:autoSpaceDE/>
        <w:autoSpaceDN/>
        <w:adjustRightInd/>
        <w:ind w:left="0"/>
        <w:textAlignment w:val="baseline"/>
        <w:rPr>
          <w:rFonts w:asciiTheme="minorHAnsi" w:hAnsiTheme="minorHAnsi" w:cstheme="minorHAnsi"/>
          <w:color w:val="231F20"/>
          <w:lang w:eastAsia="hr-HR"/>
        </w:rPr>
      </w:pPr>
      <w:r w:rsidRPr="008C5EB0">
        <w:rPr>
          <w:rFonts w:asciiTheme="minorHAnsi" w:hAnsiTheme="minorHAnsi" w:cstheme="minorHAnsi"/>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4B818D41" w14:textId="77777777" w:rsidR="002103AA" w:rsidRPr="008C5EB0" w:rsidRDefault="00DF18B6" w:rsidP="00DC29A5">
      <w:pPr>
        <w:pStyle w:val="Heading2"/>
        <w:numPr>
          <w:ilvl w:val="1"/>
          <w:numId w:val="4"/>
        </w:numPr>
        <w:rPr>
          <w:rFonts w:asciiTheme="minorHAnsi" w:hAnsiTheme="minorHAnsi" w:cstheme="minorHAnsi"/>
        </w:rPr>
      </w:pPr>
      <w:bookmarkStart w:id="50" w:name="_Toc65569940"/>
      <w:r w:rsidRPr="008C5EB0">
        <w:rPr>
          <w:rFonts w:asciiTheme="minorHAnsi" w:hAnsiTheme="minorHAnsi" w:cstheme="minorHAnsi"/>
        </w:rPr>
        <w:t>KRITERIJI ZA ODABIR GOSPODARSKOG SUBJEKTA (UVJETI SPOSOBNOSTI)</w:t>
      </w:r>
      <w:bookmarkEnd w:id="50"/>
    </w:p>
    <w:p w14:paraId="4414DF70" w14:textId="77777777" w:rsidR="002103AA" w:rsidRPr="008C5EB0" w:rsidRDefault="004B2A6D" w:rsidP="00CA5F8E">
      <w:pPr>
        <w:pStyle w:val="Heading3"/>
      </w:pPr>
      <w:bookmarkStart w:id="51" w:name="_Toc65569941"/>
      <w:r w:rsidRPr="008C5EB0">
        <w:t>S</w:t>
      </w:r>
      <w:r w:rsidR="00AD2BC1" w:rsidRPr="008C5EB0">
        <w:t>posobnost za obavljanje profesionalne djelatnosti</w:t>
      </w:r>
      <w:bookmarkEnd w:id="51"/>
    </w:p>
    <w:p w14:paraId="6FCCA9F2" w14:textId="77777777" w:rsidR="002103AA" w:rsidRPr="008C5EB0" w:rsidRDefault="00A8520F" w:rsidP="00F14679">
      <w:pPr>
        <w:ind w:left="0"/>
        <w:rPr>
          <w:rFonts w:asciiTheme="minorHAnsi" w:hAnsiTheme="minorHAnsi" w:cstheme="minorHAnsi"/>
          <w:b/>
        </w:rPr>
      </w:pPr>
      <w:r w:rsidRPr="008C5EB0">
        <w:rPr>
          <w:rFonts w:asciiTheme="minorHAnsi" w:hAnsiTheme="minorHAnsi" w:cstheme="minorHAnsi"/>
          <w:b/>
        </w:rPr>
        <w:t>Dokaz o upisu gospodarskog subjekta u sudski, obrtni, strukovni ili drugi odgovarajući registar u državi njegova poslovnog nastana.</w:t>
      </w:r>
    </w:p>
    <w:p w14:paraId="5F2F89C8" w14:textId="77777777" w:rsidR="00BB5AD0" w:rsidRPr="008C5EB0" w:rsidRDefault="00BB5AD0" w:rsidP="00BB5AD0">
      <w:pPr>
        <w:tabs>
          <w:tab w:val="left" w:pos="0"/>
        </w:tabs>
        <w:ind w:left="0"/>
        <w:rPr>
          <w:rFonts w:asciiTheme="minorHAnsi" w:hAnsiTheme="minorHAnsi" w:cstheme="minorHAnsi"/>
          <w:b/>
        </w:rPr>
      </w:pPr>
      <w:r w:rsidRPr="008C5EB0">
        <w:rPr>
          <w:rFonts w:asciiTheme="minorHAnsi" w:hAnsiTheme="minorHAnsi" w:cstheme="minorHAnsi"/>
          <w:b/>
        </w:rPr>
        <w:t xml:space="preserve">Za potrebe utvrđivanja navedenog, gospodarski subjekt u ponudi dostavlja: </w:t>
      </w:r>
    </w:p>
    <w:p w14:paraId="3DC5A309" w14:textId="648F0874" w:rsidR="00BB5AD0" w:rsidRDefault="00BB5AD0" w:rsidP="00BB5AD0">
      <w:pPr>
        <w:tabs>
          <w:tab w:val="left" w:pos="0"/>
        </w:tabs>
        <w:ind w:left="0"/>
        <w:rPr>
          <w:rFonts w:asciiTheme="minorHAnsi" w:hAnsiTheme="minorHAnsi" w:cstheme="minorHAnsi"/>
          <w:b/>
          <w:bCs/>
          <w:i/>
        </w:rPr>
      </w:pPr>
      <w:r w:rsidRPr="008C5EB0">
        <w:rPr>
          <w:rFonts w:asciiTheme="minorHAnsi" w:hAnsiTheme="minorHAnsi" w:cstheme="minorHAnsi"/>
          <w:b/>
          <w:i/>
        </w:rPr>
        <w:t xml:space="preserve">ispunjeni </w:t>
      </w:r>
      <w:r w:rsidR="001B1244" w:rsidRPr="008C5EB0">
        <w:rPr>
          <w:rFonts w:asciiTheme="minorHAnsi" w:hAnsiTheme="minorHAnsi" w:cstheme="minorHAnsi"/>
          <w:b/>
          <w:i/>
        </w:rPr>
        <w:t>e-ESPD</w:t>
      </w:r>
      <w:r w:rsidRPr="008C5EB0">
        <w:rPr>
          <w:rFonts w:asciiTheme="minorHAnsi" w:hAnsiTheme="minorHAnsi" w:cstheme="minorHAnsi"/>
          <w:b/>
          <w:i/>
        </w:rPr>
        <w:t xml:space="preserve"> obrazac (Dio IV. Kriteriji za odabir gospodarskog subjekta, Odjeljak A: Sposobnost za obavljanje profesionalne djelatnosti: </w:t>
      </w:r>
      <w:r w:rsidR="00E22CBB" w:rsidRPr="008C5EB0">
        <w:rPr>
          <w:rFonts w:asciiTheme="minorHAnsi" w:hAnsiTheme="minorHAnsi" w:cstheme="minorHAnsi"/>
          <w:b/>
          <w:i/>
        </w:rPr>
        <w:t>upis u strukovni registar ili upis u obrtni registar</w:t>
      </w:r>
      <w:r w:rsidR="00E92CC5">
        <w:rPr>
          <w:rFonts w:asciiTheme="minorHAnsi" w:hAnsiTheme="minorHAnsi" w:cstheme="minorHAnsi"/>
          <w:b/>
          <w:i/>
        </w:rPr>
        <w:t>)</w:t>
      </w:r>
      <w:r w:rsidRPr="008C5EB0">
        <w:rPr>
          <w:rFonts w:asciiTheme="minorHAnsi" w:hAnsiTheme="minorHAnsi" w:cstheme="minorHAnsi"/>
          <w:b/>
          <w:i/>
        </w:rPr>
        <w:t xml:space="preserve"> </w:t>
      </w:r>
      <w:r w:rsidRPr="008C5EB0">
        <w:rPr>
          <w:rFonts w:asciiTheme="minorHAnsi" w:hAnsiTheme="minorHAnsi" w:cstheme="minorHAnsi"/>
          <w:b/>
          <w:bCs/>
          <w:i/>
        </w:rPr>
        <w:t>za sebe/članove zajednice gospodarskih subjekata</w:t>
      </w:r>
      <w:r w:rsidR="00AA4FCD">
        <w:rPr>
          <w:rFonts w:asciiTheme="minorHAnsi" w:hAnsiTheme="minorHAnsi" w:cstheme="minorHAnsi"/>
          <w:b/>
          <w:bCs/>
          <w:i/>
        </w:rPr>
        <w:t>.</w:t>
      </w:r>
      <w:r w:rsidRPr="008C5EB0">
        <w:rPr>
          <w:rFonts w:asciiTheme="minorHAnsi" w:hAnsiTheme="minorHAnsi" w:cstheme="minorHAnsi"/>
          <w:b/>
          <w:bCs/>
          <w:i/>
        </w:rPr>
        <w:t xml:space="preserve"> </w:t>
      </w:r>
    </w:p>
    <w:p w14:paraId="28FD6188" w14:textId="77777777" w:rsidR="00CA5F8E" w:rsidRPr="00CA5F8E" w:rsidRDefault="00CA5F8E" w:rsidP="00CA5F8E">
      <w:pPr>
        <w:pStyle w:val="Heading3"/>
      </w:pPr>
      <w:bookmarkStart w:id="52" w:name="_Toc47622024"/>
      <w:bookmarkStart w:id="53" w:name="_Toc65569942"/>
      <w:r w:rsidRPr="00CA5F8E">
        <w:t>Ekonomska i financijska sposobnosti</w:t>
      </w:r>
      <w:bookmarkEnd w:id="52"/>
      <w:bookmarkEnd w:id="53"/>
    </w:p>
    <w:p w14:paraId="1B936BCF" w14:textId="5317009B" w:rsidR="00CA5F8E" w:rsidRPr="00CA5F8E" w:rsidRDefault="00CA5F8E" w:rsidP="00CA5F8E">
      <w:pPr>
        <w:keepNext/>
        <w:numPr>
          <w:ilvl w:val="3"/>
          <w:numId w:val="4"/>
        </w:numPr>
        <w:outlineLvl w:val="3"/>
        <w:rPr>
          <w:b/>
          <w:szCs w:val="20"/>
          <w:lang w:eastAsia="hr-HR"/>
        </w:rPr>
      </w:pPr>
      <w:r w:rsidRPr="00CA5F8E">
        <w:rPr>
          <w:b/>
          <w:szCs w:val="20"/>
          <w:lang w:eastAsia="hr-HR"/>
        </w:rPr>
        <w:t xml:space="preserve">Gospodarski subjekt mora u postupku javne nabave dokazati da je njegov </w:t>
      </w:r>
      <w:r w:rsidRPr="00CA5F8E">
        <w:rPr>
          <w:b/>
          <w:szCs w:val="20"/>
          <w:u w:val="single"/>
          <w:lang w:eastAsia="hr-HR"/>
        </w:rPr>
        <w:t>minimalni godišnji promet u svakoj od posljednje tri dostupne financijske godine</w:t>
      </w:r>
      <w:r w:rsidRPr="00CA5F8E">
        <w:rPr>
          <w:b/>
          <w:szCs w:val="20"/>
          <w:lang w:eastAsia="hr-HR"/>
        </w:rPr>
        <w:t xml:space="preserve"> </w:t>
      </w:r>
      <w:r w:rsidRPr="00CA5F8E">
        <w:rPr>
          <w:b/>
          <w:i/>
          <w:szCs w:val="20"/>
          <w:lang w:eastAsia="hr-HR"/>
        </w:rPr>
        <w:t>(2017.-2019., ovisno o datumu osnivanja ili početka obavljanja djelatnosti gospodarskog subjekta</w:t>
      </w:r>
      <w:r w:rsidR="00616B85">
        <w:rPr>
          <w:b/>
          <w:i/>
          <w:szCs w:val="20"/>
          <w:lang w:eastAsia="hr-HR"/>
        </w:rPr>
        <w:t>, ako je informacija o prometima dostupna</w:t>
      </w:r>
      <w:r w:rsidRPr="00CA5F8E">
        <w:rPr>
          <w:b/>
          <w:i/>
          <w:szCs w:val="20"/>
          <w:lang w:eastAsia="hr-HR"/>
        </w:rPr>
        <w:t>)</w:t>
      </w:r>
      <w:r w:rsidRPr="00CA5F8E">
        <w:rPr>
          <w:b/>
          <w:szCs w:val="20"/>
          <w:lang w:eastAsia="hr-HR"/>
        </w:rPr>
        <w:t xml:space="preserve"> jednak ili veći od </w:t>
      </w:r>
      <w:r w:rsidR="00046BC5">
        <w:rPr>
          <w:b/>
          <w:szCs w:val="20"/>
          <w:lang w:eastAsia="hr-HR"/>
        </w:rPr>
        <w:t>2</w:t>
      </w:r>
      <w:r w:rsidR="00850216">
        <w:rPr>
          <w:b/>
          <w:szCs w:val="20"/>
          <w:lang w:eastAsia="hr-HR"/>
        </w:rPr>
        <w:t>2</w:t>
      </w:r>
      <w:r w:rsidR="00046BC5">
        <w:rPr>
          <w:b/>
          <w:szCs w:val="20"/>
          <w:lang w:eastAsia="hr-HR"/>
        </w:rPr>
        <w:t>.000.000,00 HRK</w:t>
      </w:r>
      <w:r w:rsidRPr="00CA5F8E">
        <w:rPr>
          <w:b/>
          <w:szCs w:val="20"/>
          <w:lang w:eastAsia="hr-HR"/>
        </w:rPr>
        <w:t xml:space="preserve">. </w:t>
      </w:r>
    </w:p>
    <w:p w14:paraId="019BB008" w14:textId="77777777" w:rsidR="00CA5F8E" w:rsidRPr="00CA5F8E" w:rsidRDefault="00CA5F8E" w:rsidP="00CA5F8E">
      <w:pPr>
        <w:tabs>
          <w:tab w:val="left" w:pos="0"/>
        </w:tabs>
        <w:ind w:left="0"/>
        <w:rPr>
          <w:rFonts w:asciiTheme="minorHAnsi" w:hAnsiTheme="minorHAnsi" w:cstheme="minorHAnsi"/>
        </w:rPr>
      </w:pPr>
      <w:r w:rsidRPr="00CA5F8E">
        <w:rPr>
          <w:rFonts w:asciiTheme="minorHAnsi" w:hAnsiTheme="minorHAnsi" w:cstheme="minorHAnsi"/>
        </w:rPr>
        <w:t xml:space="preserve">U e-ESPD obrascu, vrijednosti mogu biti izražene i u valuti različitoj od valute HRK. Naručitelj će u tom slučaju, prilikom računanja protuvrijednosti, za valutu koja je predmet konverzije u HRK koristiti srednji tečaj Hrvatske narodne banke koji je u primjeni na datum slanja na objavu poziva na nadmetanje. </w:t>
      </w:r>
    </w:p>
    <w:p w14:paraId="4CBCCF7D" w14:textId="01F01AEA" w:rsidR="00CA5F8E" w:rsidRDefault="00CA5F8E" w:rsidP="00CA5F8E">
      <w:pPr>
        <w:tabs>
          <w:tab w:val="left" w:pos="0"/>
        </w:tabs>
        <w:ind w:left="0"/>
        <w:rPr>
          <w:rFonts w:asciiTheme="minorHAnsi" w:hAnsiTheme="minorHAnsi" w:cstheme="minorHAnsi"/>
        </w:rPr>
      </w:pPr>
      <w:r w:rsidRPr="00CA5F8E">
        <w:rPr>
          <w:rFonts w:asciiTheme="minorHAnsi" w:hAnsiTheme="minorHAnsi" w:cstheme="minorHAnsi"/>
        </w:rPr>
        <w:t xml:space="preserve">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C14EBF">
        <w:rPr>
          <w:rFonts w:asciiTheme="minorHAnsi" w:hAnsiTheme="minorHAnsi" w:cstheme="minorHAnsi"/>
        </w:rPr>
        <w:t>ožujak</w:t>
      </w:r>
      <w:r w:rsidRPr="00CA5F8E">
        <w:rPr>
          <w:rFonts w:asciiTheme="minorHAnsi" w:hAnsiTheme="minorHAnsi" w:cstheme="minorHAnsi"/>
        </w:rPr>
        <w:t xml:space="preserve"> 202</w:t>
      </w:r>
      <w:r w:rsidR="00C14EBF">
        <w:rPr>
          <w:rFonts w:asciiTheme="minorHAnsi" w:hAnsiTheme="minorHAnsi" w:cstheme="minorHAnsi"/>
        </w:rPr>
        <w:t>1</w:t>
      </w:r>
      <w:r w:rsidRPr="00CA5F8E">
        <w:rPr>
          <w:rFonts w:asciiTheme="minorHAnsi" w:hAnsiTheme="minorHAnsi" w:cstheme="minorHAnsi"/>
        </w:rPr>
        <w:t xml:space="preserve">. </w:t>
      </w:r>
      <w:r w:rsidR="006B7F32">
        <w:rPr>
          <w:rFonts w:asciiTheme="minorHAnsi" w:hAnsiTheme="minorHAnsi" w:cstheme="minorHAnsi"/>
        </w:rPr>
        <w:t>godine.</w:t>
      </w:r>
    </w:p>
    <w:p w14:paraId="4568CB0B" w14:textId="77777777" w:rsidR="00886C59" w:rsidRPr="00886C59" w:rsidRDefault="00886C59" w:rsidP="00886C59">
      <w:pPr>
        <w:tabs>
          <w:tab w:val="left" w:pos="0"/>
        </w:tabs>
        <w:ind w:left="0"/>
        <w:rPr>
          <w:rFonts w:asciiTheme="minorHAnsi" w:hAnsiTheme="minorHAnsi" w:cstheme="minorHAnsi"/>
          <w:b/>
        </w:rPr>
      </w:pPr>
      <w:r w:rsidRPr="00886C59">
        <w:rPr>
          <w:rFonts w:asciiTheme="minorHAnsi" w:hAnsiTheme="minorHAnsi" w:cstheme="minorHAnsi"/>
          <w:b/>
        </w:rPr>
        <w:lastRenderedPageBreak/>
        <w:t xml:space="preserve">Za potrebe utvrđivanja navedenog, gospodarski subjekt u ponudi dostavlja: </w:t>
      </w:r>
    </w:p>
    <w:p w14:paraId="60423B89" w14:textId="77777777" w:rsidR="00886C59" w:rsidRDefault="00886C59" w:rsidP="00886C59">
      <w:pPr>
        <w:tabs>
          <w:tab w:val="left" w:pos="0"/>
        </w:tabs>
        <w:ind w:left="0"/>
        <w:rPr>
          <w:rFonts w:asciiTheme="minorHAnsi" w:hAnsiTheme="minorHAnsi" w:cstheme="minorHAnsi"/>
          <w:b/>
          <w:i/>
        </w:rPr>
      </w:pPr>
      <w:r w:rsidRPr="00886C59">
        <w:rPr>
          <w:rFonts w:asciiTheme="minorHAnsi" w:hAnsiTheme="minorHAnsi" w:cstheme="minorHAnsi"/>
          <w:b/>
          <w:i/>
        </w:rPr>
        <w:t xml:space="preserve">ispunjeni e-ESPD obrazac (Dio IV. Kriteriji za odabir </w:t>
      </w:r>
      <w:r w:rsidRPr="00886C59">
        <w:rPr>
          <w:rFonts w:asciiTheme="minorHAnsi" w:hAnsiTheme="minorHAnsi" w:cstheme="minorHAnsi"/>
          <w:b/>
          <w:bCs/>
          <w:i/>
        </w:rPr>
        <w:t xml:space="preserve">gospodarskog subjekta, </w:t>
      </w:r>
      <w:r w:rsidRPr="00886C59">
        <w:rPr>
          <w:rFonts w:asciiTheme="minorHAnsi" w:hAnsiTheme="minorHAnsi" w:cstheme="minorHAnsi"/>
          <w:b/>
          <w:i/>
        </w:rPr>
        <w:t xml:space="preserve">Odjeljak B: Ekonomska i financijska sposobnost: točka 1a) ako je primjenjivo i točka 3)). </w:t>
      </w:r>
    </w:p>
    <w:p w14:paraId="016AFBA3" w14:textId="77777777" w:rsidR="00886C59" w:rsidRPr="00886C59" w:rsidRDefault="00886C59" w:rsidP="00886C59">
      <w:pPr>
        <w:keepNext/>
        <w:numPr>
          <w:ilvl w:val="2"/>
          <w:numId w:val="4"/>
        </w:numPr>
        <w:outlineLvl w:val="2"/>
        <w:rPr>
          <w:rFonts w:asciiTheme="minorHAnsi" w:hAnsiTheme="minorHAnsi" w:cstheme="minorHAnsi"/>
          <w:b/>
          <w:szCs w:val="20"/>
          <w:lang w:eastAsia="hr-HR"/>
        </w:rPr>
      </w:pPr>
      <w:bookmarkStart w:id="54" w:name="_Toc47622025"/>
      <w:bookmarkStart w:id="55" w:name="_Toc65569943"/>
      <w:r w:rsidRPr="00886C59">
        <w:rPr>
          <w:rFonts w:asciiTheme="minorHAnsi" w:hAnsiTheme="minorHAnsi" w:cstheme="minorHAnsi"/>
          <w:b/>
          <w:szCs w:val="20"/>
          <w:lang w:eastAsia="hr-HR"/>
        </w:rPr>
        <w:t>Tehnička i stručna sposobnost</w:t>
      </w:r>
      <w:bookmarkEnd w:id="54"/>
      <w:bookmarkEnd w:id="55"/>
    </w:p>
    <w:p w14:paraId="004458B0" w14:textId="77777777" w:rsidR="00886C59" w:rsidRPr="00886C59" w:rsidRDefault="00886C59" w:rsidP="00886C59">
      <w:pPr>
        <w:ind w:left="0"/>
        <w:rPr>
          <w:rFonts w:asciiTheme="minorHAnsi" w:hAnsiTheme="minorHAnsi" w:cstheme="minorHAnsi"/>
        </w:rPr>
      </w:pPr>
      <w:r w:rsidRPr="00886C59">
        <w:rPr>
          <w:rFonts w:asciiTheme="minorHAnsi" w:hAnsiTheme="minorHAnsi" w:cstheme="minorHAnsi"/>
        </w:rPr>
        <w:t>Gospodarski subjekt je obvezan zadovoljiti minimalne razine tehničke i stručne sposobnosti:</w:t>
      </w:r>
    </w:p>
    <w:p w14:paraId="04F9FBD9" w14:textId="4E9DBA32" w:rsidR="00C71392" w:rsidRPr="00C71392" w:rsidRDefault="00C71392" w:rsidP="00FE5993">
      <w:pPr>
        <w:pStyle w:val="Heading4"/>
      </w:pPr>
      <w:r w:rsidRPr="00C71392">
        <w:t xml:space="preserve">Specifično iskustvo gospodarskog subjekta </w:t>
      </w:r>
    </w:p>
    <w:p w14:paraId="6424864C" w14:textId="4E40E4C9" w:rsidR="00A84BE1" w:rsidRDefault="00A84BE1" w:rsidP="00A84BE1">
      <w:pPr>
        <w:ind w:left="0"/>
        <w:rPr>
          <w:rFonts w:asciiTheme="minorHAnsi" w:hAnsiTheme="minorHAnsi" w:cstheme="minorHAnsi"/>
        </w:rPr>
      </w:pPr>
      <w:r w:rsidRPr="000B5031">
        <w:rPr>
          <w:rFonts w:asciiTheme="minorHAnsi" w:hAnsiTheme="minorHAnsi" w:cstheme="minorHAnsi"/>
        </w:rPr>
        <w:t>Popis radova u godini u kojoj je započeo postupak javne nabave i tijekom 5 godina (201</w:t>
      </w:r>
      <w:r w:rsidR="00616B85">
        <w:rPr>
          <w:rFonts w:asciiTheme="minorHAnsi" w:hAnsiTheme="minorHAnsi" w:cstheme="minorHAnsi"/>
        </w:rPr>
        <w:t>6</w:t>
      </w:r>
      <w:r w:rsidRPr="000B5031">
        <w:rPr>
          <w:rFonts w:asciiTheme="minorHAnsi" w:hAnsiTheme="minorHAnsi" w:cstheme="minorHAnsi"/>
        </w:rPr>
        <w:t>.-20</w:t>
      </w:r>
      <w:r w:rsidR="00616B85">
        <w:rPr>
          <w:rFonts w:asciiTheme="minorHAnsi" w:hAnsiTheme="minorHAnsi" w:cstheme="minorHAnsi"/>
        </w:rPr>
        <w:t>20</w:t>
      </w:r>
      <w:r w:rsidRPr="000B5031">
        <w:rPr>
          <w:rFonts w:asciiTheme="minorHAnsi" w:hAnsiTheme="minorHAnsi" w:cstheme="minorHAnsi"/>
        </w:rPr>
        <w:t>.) koje prethode 20</w:t>
      </w:r>
      <w:r>
        <w:rPr>
          <w:rFonts w:asciiTheme="minorHAnsi" w:hAnsiTheme="minorHAnsi" w:cstheme="minorHAnsi"/>
        </w:rPr>
        <w:t>2</w:t>
      </w:r>
      <w:r w:rsidR="00616B85">
        <w:rPr>
          <w:rFonts w:asciiTheme="minorHAnsi" w:hAnsiTheme="minorHAnsi" w:cstheme="minorHAnsi"/>
        </w:rPr>
        <w:t>1</w:t>
      </w:r>
      <w:r w:rsidRPr="000B5031">
        <w:rPr>
          <w:rFonts w:asciiTheme="minorHAnsi" w:hAnsiTheme="minorHAnsi" w:cstheme="minorHAnsi"/>
        </w:rPr>
        <w:t>. godini.</w:t>
      </w:r>
    </w:p>
    <w:p w14:paraId="3F66A3D9" w14:textId="77777777" w:rsidR="00BB28AD" w:rsidRPr="00BB28AD" w:rsidRDefault="00BB28AD" w:rsidP="00BB28AD">
      <w:pPr>
        <w:ind w:left="0"/>
        <w:rPr>
          <w:rFonts w:asciiTheme="minorHAnsi" w:hAnsiTheme="minorHAnsi" w:cstheme="minorHAnsi"/>
        </w:rPr>
      </w:pPr>
      <w:r w:rsidRPr="00BB28AD">
        <w:rPr>
          <w:rFonts w:asciiTheme="minorHAnsi" w:hAnsiTheme="minorHAnsi" w:cstheme="minorHAnsi"/>
        </w:rPr>
        <w:t>Gospodarski subjekt u postupku javne nabave mora dokazati svoje minimalno iskustvo (referencijama iz prije izvršenih ugovora sukladno članku 259. stavak 1. ZJN) potrebno za izvršenje Ugovora na odgovarajućoj razini kvalitete.</w:t>
      </w:r>
    </w:p>
    <w:p w14:paraId="036C7B83" w14:textId="38328807" w:rsidR="00A84BE1" w:rsidRPr="00886C59" w:rsidRDefault="00A84BE1" w:rsidP="00A84BE1">
      <w:pPr>
        <w:ind w:left="0"/>
        <w:rPr>
          <w:rFonts w:eastAsia="Lucida Sans Unicode"/>
          <w:bCs/>
          <w:color w:val="231F20"/>
        </w:rPr>
      </w:pPr>
      <w:r w:rsidRPr="00886C59">
        <w:rPr>
          <w:rFonts w:eastAsia="Lucida Sans Unicode"/>
          <w:bCs/>
          <w:color w:val="231F20"/>
        </w:rPr>
        <w:t xml:space="preserve">Gospodarski subjekt mora dokazati da ima </w:t>
      </w:r>
      <w:r w:rsidRPr="00886C59">
        <w:rPr>
          <w:rFonts w:eastAsia="Lucida Sans Unicode"/>
          <w:b/>
          <w:bCs/>
          <w:color w:val="231F20"/>
        </w:rPr>
        <w:t>minimalno iskustvo</w:t>
      </w:r>
      <w:r w:rsidRPr="00886C59">
        <w:rPr>
          <w:rFonts w:eastAsia="Lucida Sans Unicode"/>
          <w:b/>
          <w:color w:val="231F20"/>
        </w:rPr>
        <w:t xml:space="preserve"> iz prije izvršenog ugovora</w:t>
      </w:r>
      <w:r w:rsidRPr="00886C59">
        <w:rPr>
          <w:rFonts w:eastAsia="Lucida Sans Unicode"/>
          <w:color w:val="231F20"/>
        </w:rPr>
        <w:t xml:space="preserve"> </w:t>
      </w:r>
      <w:r w:rsidRPr="00886C59">
        <w:rPr>
          <w:rFonts w:eastAsia="Lucida Sans Unicode"/>
          <w:bCs/>
          <w:color w:val="231F20"/>
        </w:rPr>
        <w:t xml:space="preserve">u godini u kojoj je započeo postupak javne nabave i tijekom </w:t>
      </w:r>
      <w:r>
        <w:rPr>
          <w:rFonts w:eastAsia="Lucida Sans Unicode"/>
          <w:b/>
          <w:bCs/>
          <w:color w:val="231F20"/>
        </w:rPr>
        <w:t>5</w:t>
      </w:r>
      <w:r w:rsidRPr="00886C59">
        <w:rPr>
          <w:rFonts w:eastAsia="Lucida Sans Unicode"/>
          <w:b/>
          <w:bCs/>
          <w:color w:val="231F20"/>
        </w:rPr>
        <w:t xml:space="preserve"> godin</w:t>
      </w:r>
      <w:r>
        <w:rPr>
          <w:rFonts w:eastAsia="Lucida Sans Unicode"/>
          <w:b/>
          <w:bCs/>
          <w:color w:val="231F20"/>
        </w:rPr>
        <w:t>a</w:t>
      </w:r>
      <w:r w:rsidRPr="00886C59">
        <w:rPr>
          <w:rFonts w:eastAsia="Lucida Sans Unicode"/>
          <w:bCs/>
          <w:color w:val="231F20"/>
        </w:rPr>
        <w:t xml:space="preserve"> koje prethode toj godini, odnosno da je u navedemo razdoblju</w:t>
      </w:r>
      <w:r w:rsidRPr="00886C59">
        <w:rPr>
          <w:rFonts w:eastAsia="Lucida Sans Unicode"/>
          <w:color w:val="231F20"/>
        </w:rPr>
        <w:t xml:space="preserve"> </w:t>
      </w:r>
      <w:r w:rsidR="00C14EBF" w:rsidRPr="00A04F7B">
        <w:rPr>
          <w:rFonts w:eastAsia="Lucida Sans Unicode"/>
          <w:b/>
          <w:color w:val="231F20"/>
          <w:u w:val="single"/>
        </w:rPr>
        <w:t>u svojstvu izvođača</w:t>
      </w:r>
      <w:r w:rsidR="00C14EBF">
        <w:rPr>
          <w:rFonts w:eastAsia="Lucida Sans Unicode"/>
          <w:color w:val="231F20"/>
        </w:rPr>
        <w:t xml:space="preserve"> </w:t>
      </w:r>
      <w:r w:rsidRPr="00886C59">
        <w:rPr>
          <w:rFonts w:eastAsia="Lucida Sans Unicode"/>
          <w:b/>
          <w:bCs/>
          <w:color w:val="231F20"/>
        </w:rPr>
        <w:t xml:space="preserve">uredno </w:t>
      </w:r>
      <w:r w:rsidR="00BB28AD" w:rsidRPr="008B3B08">
        <w:rPr>
          <w:rFonts w:eastAsia="Lucida Sans Unicode"/>
          <w:b/>
          <w:bCs/>
          <w:color w:val="231F20"/>
        </w:rPr>
        <w:t>izveo radove iste ili slične predmetu nabave</w:t>
      </w:r>
      <w:r w:rsidR="00BB28AD">
        <w:rPr>
          <w:rFonts w:eastAsia="Lucida Sans Unicode"/>
          <w:bCs/>
          <w:color w:val="231F20"/>
        </w:rPr>
        <w:t>, a što dokazuje</w:t>
      </w:r>
      <w:r w:rsidRPr="00886C59">
        <w:rPr>
          <w:rFonts w:eastAsia="Lucida Sans Unicode"/>
          <w:bCs/>
          <w:color w:val="231F20"/>
        </w:rPr>
        <w:t xml:space="preserve">: </w:t>
      </w:r>
    </w:p>
    <w:p w14:paraId="23E895D0" w14:textId="1816E881" w:rsidR="00A84BE1" w:rsidRPr="00BB28AD" w:rsidRDefault="00A84BE1" w:rsidP="006721D5">
      <w:pPr>
        <w:pStyle w:val="ListParagraph"/>
        <w:numPr>
          <w:ilvl w:val="0"/>
          <w:numId w:val="36"/>
        </w:numPr>
        <w:autoSpaceDE/>
        <w:autoSpaceDN/>
        <w:adjustRightInd/>
        <w:rPr>
          <w:b/>
          <w:bCs/>
          <w:lang w:eastAsia="sl-SI"/>
        </w:rPr>
      </w:pPr>
      <w:r w:rsidRPr="00BB28AD">
        <w:rPr>
          <w:b/>
          <w:bCs/>
          <w:lang w:eastAsia="sl-SI"/>
        </w:rPr>
        <w:t>jednom (1) potvrdom o urednom izvođe</w:t>
      </w:r>
      <w:r w:rsidR="00BB28AD">
        <w:rPr>
          <w:b/>
          <w:bCs/>
          <w:lang w:eastAsia="sl-SI"/>
        </w:rPr>
        <w:t xml:space="preserve">nju i ishodu najvažnijih radova </w:t>
      </w:r>
      <w:r w:rsidRPr="00BB28AD">
        <w:rPr>
          <w:b/>
          <w:bCs/>
          <w:lang w:eastAsia="sl-SI"/>
        </w:rPr>
        <w:t>koje je vrijednost minimalno jednaka procijenjenoj vrijednosti nabave (bez PDV-a).</w:t>
      </w:r>
    </w:p>
    <w:p w14:paraId="2A60E683" w14:textId="5D767FCF" w:rsidR="00306DA6" w:rsidRPr="00264E02" w:rsidRDefault="00306DA6" w:rsidP="00306DA6">
      <w:pPr>
        <w:ind w:left="0"/>
        <w:rPr>
          <w:bCs/>
          <w:szCs w:val="18"/>
        </w:rPr>
      </w:pPr>
      <w:bookmarkStart w:id="56" w:name="_Toc19706354"/>
      <w:r>
        <w:rPr>
          <w:b/>
          <w:bCs/>
          <w:szCs w:val="18"/>
        </w:rPr>
        <w:t>Radovi isti predmetu nabave</w:t>
      </w:r>
      <w:r w:rsidR="00C13D36">
        <w:rPr>
          <w:b/>
          <w:bCs/>
          <w:szCs w:val="18"/>
        </w:rPr>
        <w:t xml:space="preserve"> </w:t>
      </w:r>
      <w:r w:rsidR="00C13D36" w:rsidRPr="00C13D36">
        <w:rPr>
          <w:bCs/>
          <w:szCs w:val="18"/>
        </w:rPr>
        <w:t>su radovi</w:t>
      </w:r>
      <w:r w:rsidR="00C13D36">
        <w:rPr>
          <w:b/>
          <w:bCs/>
          <w:szCs w:val="18"/>
        </w:rPr>
        <w:t xml:space="preserve"> </w:t>
      </w:r>
      <w:r w:rsidR="00176D3A">
        <w:rPr>
          <w:bCs/>
          <w:szCs w:val="18"/>
        </w:rPr>
        <w:t>rekonstrukcije</w:t>
      </w:r>
      <w:r w:rsidR="00C13D36" w:rsidRPr="00C13D36">
        <w:rPr>
          <w:bCs/>
          <w:szCs w:val="18"/>
        </w:rPr>
        <w:t xml:space="preserve"> </w:t>
      </w:r>
      <w:r w:rsidR="00264E02" w:rsidRPr="00264E02">
        <w:rPr>
          <w:bCs/>
          <w:szCs w:val="18"/>
        </w:rPr>
        <w:t xml:space="preserve">postojeće građevine zgrade </w:t>
      </w:r>
      <w:r w:rsidR="00264E02" w:rsidRPr="00C13D36">
        <w:rPr>
          <w:bCs/>
          <w:szCs w:val="18"/>
        </w:rPr>
        <w:t>(visokogradnja)</w:t>
      </w:r>
      <w:r w:rsidR="00264E02">
        <w:rPr>
          <w:bCs/>
          <w:szCs w:val="18"/>
        </w:rPr>
        <w:t xml:space="preserve"> </w:t>
      </w:r>
      <w:r w:rsidR="00C13D36">
        <w:rPr>
          <w:bCs/>
          <w:szCs w:val="18"/>
        </w:rPr>
        <w:t>za koje je radove bilo obvezno</w:t>
      </w:r>
      <w:r w:rsidR="00C13D36" w:rsidRPr="00C13D36">
        <w:t xml:space="preserve"> </w:t>
      </w:r>
      <w:r w:rsidR="00C13D36" w:rsidRPr="00C13D36">
        <w:rPr>
          <w:bCs/>
          <w:szCs w:val="18"/>
        </w:rPr>
        <w:t xml:space="preserve">provođenje postupka </w:t>
      </w:r>
      <w:r w:rsidR="00C13D36">
        <w:rPr>
          <w:bCs/>
          <w:szCs w:val="18"/>
        </w:rPr>
        <w:t>t</w:t>
      </w:r>
      <w:r w:rsidR="00C13D36" w:rsidRPr="00C13D36">
        <w:rPr>
          <w:bCs/>
          <w:szCs w:val="18"/>
        </w:rPr>
        <w:t>ehničkog pregleda građevine</w:t>
      </w:r>
      <w:r w:rsidR="00C13D36">
        <w:rPr>
          <w:bCs/>
          <w:szCs w:val="18"/>
        </w:rPr>
        <w:t xml:space="preserve"> odnosno ishođenj</w:t>
      </w:r>
      <w:r w:rsidR="00264E02">
        <w:rPr>
          <w:bCs/>
          <w:szCs w:val="18"/>
        </w:rPr>
        <w:t>e</w:t>
      </w:r>
      <w:r w:rsidR="00C13D36">
        <w:rPr>
          <w:bCs/>
          <w:szCs w:val="18"/>
        </w:rPr>
        <w:t xml:space="preserve"> uporabne dozvole građevini</w:t>
      </w:r>
      <w:r w:rsidRPr="00306DA6">
        <w:rPr>
          <w:bCs/>
          <w:color w:val="000000"/>
          <w:szCs w:val="18"/>
          <w:lang w:eastAsia="hr-HR"/>
        </w:rPr>
        <w:t>.</w:t>
      </w:r>
    </w:p>
    <w:p w14:paraId="78F7E4AB" w14:textId="68EC8ACC" w:rsidR="00306DA6" w:rsidRDefault="00306DA6" w:rsidP="00306DA6">
      <w:pPr>
        <w:ind w:left="0"/>
        <w:rPr>
          <w:bCs/>
          <w:szCs w:val="18"/>
        </w:rPr>
      </w:pPr>
      <w:r>
        <w:rPr>
          <w:b/>
          <w:bCs/>
          <w:szCs w:val="18"/>
        </w:rPr>
        <w:t xml:space="preserve">Radovi slični predmetu nabave </w:t>
      </w:r>
      <w:r w:rsidR="00C13D36" w:rsidRPr="00C13D36">
        <w:rPr>
          <w:bCs/>
          <w:szCs w:val="18"/>
        </w:rPr>
        <w:t xml:space="preserve">su radovi </w:t>
      </w:r>
      <w:r w:rsidR="00C13D36">
        <w:rPr>
          <w:bCs/>
          <w:szCs w:val="18"/>
        </w:rPr>
        <w:t>izgradnje</w:t>
      </w:r>
      <w:r w:rsidR="00C13D36" w:rsidRPr="00C13D36">
        <w:rPr>
          <w:bCs/>
          <w:szCs w:val="18"/>
        </w:rPr>
        <w:t xml:space="preserve"> građevine zgrade (visokogradnja) za koje je radove bilo obvezno provođenje postupka tehničkog pregleda građevine odnosno ishođenj</w:t>
      </w:r>
      <w:r w:rsidR="00264E02">
        <w:rPr>
          <w:bCs/>
          <w:szCs w:val="18"/>
        </w:rPr>
        <w:t>e</w:t>
      </w:r>
      <w:r w:rsidR="00C13D36" w:rsidRPr="00C13D36">
        <w:rPr>
          <w:bCs/>
          <w:szCs w:val="18"/>
        </w:rPr>
        <w:t xml:space="preserve"> uporabne dozvole građevini.</w:t>
      </w:r>
    </w:p>
    <w:p w14:paraId="15E2F415" w14:textId="77777777" w:rsidR="00232592" w:rsidRPr="00232592" w:rsidRDefault="00232592" w:rsidP="00232592">
      <w:pPr>
        <w:ind w:left="0"/>
        <w:rPr>
          <w:iCs/>
          <w:bdr w:val="none" w:sz="0" w:space="0" w:color="auto" w:frame="1"/>
        </w:rPr>
      </w:pPr>
      <w:r w:rsidRPr="00232592">
        <w:rPr>
          <w:b/>
          <w:iCs/>
          <w:bdr w:val="none" w:sz="0" w:space="0" w:color="auto" w:frame="1"/>
        </w:rPr>
        <w:t>Zgrada</w:t>
      </w:r>
      <w:r w:rsidRPr="00232592">
        <w:rPr>
          <w:iCs/>
          <w:bdr w:val="none" w:sz="0" w:space="0" w:color="auto" w:frame="1"/>
        </w:rPr>
        <w:t xml:space="preserve"> je zatvorena i/ili natkrivena građevina namijenjena boravku ljudi, odnosno smještaju životinja, biljaka i stvari. Zgradom se ne smatra pojedinačna građevina unutar sustava infrastrukturne građevine sukladno Zakonu o gradnji (članak 3. stavak 1. točka 38. - NN broj 153/13, 20/17, 39/19, 125/19).</w:t>
      </w:r>
    </w:p>
    <w:p w14:paraId="18334B82" w14:textId="2BCF2683" w:rsidR="0039465E" w:rsidRPr="0039465E" w:rsidRDefault="0039465E" w:rsidP="0039465E">
      <w:pPr>
        <w:ind w:left="0"/>
        <w:rPr>
          <w:rFonts w:asciiTheme="minorHAnsi" w:hAnsiTheme="minorHAnsi" w:cstheme="minorHAnsi"/>
          <w:b/>
          <w:szCs w:val="22"/>
        </w:rPr>
      </w:pPr>
      <w:r w:rsidRPr="0039465E">
        <w:rPr>
          <w:rFonts w:asciiTheme="minorHAnsi" w:hAnsiTheme="minorHAnsi" w:cstheme="minorHAnsi"/>
          <w:b/>
          <w:szCs w:val="22"/>
        </w:rPr>
        <w:t xml:space="preserve">Radovi isti ili slični radovi predmetu nabave ne odnose se na </w:t>
      </w:r>
      <w:r w:rsidRPr="0039465E">
        <w:rPr>
          <w:rFonts w:asciiTheme="minorHAnsi" w:hAnsiTheme="minorHAnsi" w:cstheme="minorHAnsi"/>
          <w:color w:val="000000"/>
          <w:szCs w:val="22"/>
          <w:lang w:eastAsia="hr-HR"/>
        </w:rPr>
        <w:t>građenja infrastrukturnih i drugih građevina</w:t>
      </w:r>
      <w:r w:rsidRPr="0039465E">
        <w:rPr>
          <w:rFonts w:asciiTheme="minorHAnsi" w:hAnsiTheme="minorHAnsi" w:cstheme="minorHAnsi"/>
          <w:color w:val="000000"/>
          <w:szCs w:val="22"/>
        </w:rPr>
        <w:t xml:space="preserve"> kao što su </w:t>
      </w:r>
      <w:r w:rsidRPr="0039465E">
        <w:rPr>
          <w:rFonts w:asciiTheme="minorHAnsi" w:hAnsiTheme="minorHAnsi" w:cstheme="minorHAnsi"/>
          <w:color w:val="000000"/>
          <w:szCs w:val="22"/>
          <w:lang w:eastAsia="hr-HR"/>
        </w:rPr>
        <w:t>ceste, vodne građevine, komunalni objekti, željeznička infrastruktura,</w:t>
      </w:r>
      <w:r w:rsidRPr="0039465E">
        <w:rPr>
          <w:rFonts w:asciiTheme="minorHAnsi" w:hAnsiTheme="minorHAnsi" w:cstheme="minorHAnsi"/>
          <w:color w:val="000000"/>
          <w:szCs w:val="22"/>
        </w:rPr>
        <w:t xml:space="preserve"> </w:t>
      </w:r>
      <w:r w:rsidRPr="0039465E">
        <w:rPr>
          <w:rFonts w:asciiTheme="minorHAnsi" w:hAnsiTheme="minorHAnsi" w:cstheme="minorHAnsi"/>
          <w:color w:val="000000"/>
          <w:szCs w:val="22"/>
          <w:lang w:eastAsia="hr-HR"/>
        </w:rPr>
        <w:t>građevine niskogradnje i slično (</w:t>
      </w:r>
      <w:r w:rsidRPr="0039465E">
        <w:rPr>
          <w:rFonts w:asciiTheme="minorHAnsi" w:hAnsiTheme="minorHAnsi" w:cstheme="minorHAnsi"/>
          <w:color w:val="000000"/>
          <w:szCs w:val="20"/>
          <w:lang w:eastAsia="hr-HR"/>
        </w:rPr>
        <w:t>zgradom se ne smatra pojedinačna građevina unutar sustava infrastrukturne građevine)</w:t>
      </w:r>
      <w:r w:rsidRPr="0039465E">
        <w:rPr>
          <w:rFonts w:asciiTheme="minorHAnsi" w:hAnsiTheme="minorHAnsi" w:cstheme="minorHAnsi"/>
          <w:color w:val="000000"/>
          <w:szCs w:val="22"/>
          <w:lang w:eastAsia="hr-HR"/>
        </w:rPr>
        <w:t xml:space="preserve">. </w:t>
      </w:r>
    </w:p>
    <w:p w14:paraId="761C2593" w14:textId="7011368B" w:rsidR="00886C59" w:rsidRDefault="00886C59" w:rsidP="00886C59">
      <w:pPr>
        <w:autoSpaceDE/>
        <w:autoSpaceDN/>
        <w:adjustRightInd/>
        <w:ind w:left="0"/>
        <w:rPr>
          <w:rFonts w:asciiTheme="minorHAnsi" w:hAnsiTheme="minorHAnsi" w:cstheme="minorHAnsi"/>
        </w:rPr>
      </w:pPr>
      <w:r w:rsidRPr="00886C59">
        <w:rPr>
          <w:rFonts w:asciiTheme="minorHAnsi" w:hAnsiTheme="minorHAnsi" w:cstheme="minorHAnsi"/>
        </w:rPr>
        <w:t xml:space="preserve">Ukoliko je </w:t>
      </w:r>
      <w:r w:rsidR="00BB28AD">
        <w:rPr>
          <w:rFonts w:asciiTheme="minorHAnsi" w:hAnsiTheme="minorHAnsi" w:cstheme="minorHAnsi"/>
        </w:rPr>
        <w:t>radove</w:t>
      </w:r>
      <w:r w:rsidRPr="00886C59">
        <w:rPr>
          <w:rFonts w:asciiTheme="minorHAnsi" w:hAnsiTheme="minorHAnsi" w:cstheme="minorHAnsi"/>
        </w:rPr>
        <w:t xml:space="preserve"> u popisu </w:t>
      </w:r>
      <w:r w:rsidR="00BB28AD">
        <w:rPr>
          <w:rFonts w:asciiTheme="minorHAnsi" w:hAnsiTheme="minorHAnsi" w:cstheme="minorHAnsi"/>
        </w:rPr>
        <w:t>radova, odnosno potvrdi izvodila</w:t>
      </w:r>
      <w:r w:rsidRPr="00886C59">
        <w:rPr>
          <w:rFonts w:asciiTheme="minorHAnsi" w:hAnsiTheme="minorHAnsi" w:cstheme="minorHAnsi"/>
        </w:rPr>
        <w:t xml:space="preserve"> zajednica gospodarskih subjekata ili neki drugi oblik gdje je više gospodarskih subjekata zajedno </w:t>
      </w:r>
      <w:r w:rsidR="00BB28AD">
        <w:rPr>
          <w:rFonts w:asciiTheme="minorHAnsi" w:hAnsiTheme="minorHAnsi" w:cstheme="minorHAnsi"/>
        </w:rPr>
        <w:t>izvodilo radov</w:t>
      </w:r>
      <w:r w:rsidR="004D022C">
        <w:rPr>
          <w:rFonts w:asciiTheme="minorHAnsi" w:hAnsiTheme="minorHAnsi" w:cstheme="minorHAnsi"/>
        </w:rPr>
        <w:t>e</w:t>
      </w:r>
      <w:r w:rsidRPr="00886C59">
        <w:rPr>
          <w:rFonts w:asciiTheme="minorHAnsi" w:hAnsiTheme="minorHAnsi" w:cstheme="minorHAnsi"/>
        </w:rPr>
        <w:t>, u popisu</w:t>
      </w:r>
      <w:r w:rsidR="00BB28AD">
        <w:rPr>
          <w:rFonts w:asciiTheme="minorHAnsi" w:hAnsiTheme="minorHAnsi" w:cstheme="minorHAnsi"/>
        </w:rPr>
        <w:t xml:space="preserve"> i potvrdi</w:t>
      </w:r>
      <w:r w:rsidRPr="00886C59">
        <w:rPr>
          <w:rFonts w:asciiTheme="minorHAnsi" w:hAnsiTheme="minorHAnsi" w:cstheme="minorHAnsi"/>
        </w:rPr>
        <w:t xml:space="preserve"> mora biti jasno naznačeno koje </w:t>
      </w:r>
      <w:r w:rsidR="00BB28AD">
        <w:rPr>
          <w:rFonts w:asciiTheme="minorHAnsi" w:hAnsiTheme="minorHAnsi" w:cstheme="minorHAnsi"/>
        </w:rPr>
        <w:t>radove</w:t>
      </w:r>
      <w:r w:rsidRPr="00886C59">
        <w:rPr>
          <w:rFonts w:asciiTheme="minorHAnsi" w:hAnsiTheme="minorHAnsi" w:cstheme="minorHAnsi"/>
        </w:rPr>
        <w:t xml:space="preserve"> i za koju </w:t>
      </w:r>
      <w:r w:rsidR="008B3B08">
        <w:rPr>
          <w:rFonts w:asciiTheme="minorHAnsi" w:hAnsiTheme="minorHAnsi" w:cstheme="minorHAnsi"/>
        </w:rPr>
        <w:t xml:space="preserve">je </w:t>
      </w:r>
      <w:r w:rsidRPr="00886C59">
        <w:rPr>
          <w:rFonts w:asciiTheme="minorHAnsi" w:hAnsiTheme="minorHAnsi" w:cstheme="minorHAnsi"/>
        </w:rPr>
        <w:t xml:space="preserve">vrijednost </w:t>
      </w:r>
      <w:r w:rsidR="008B3B08">
        <w:rPr>
          <w:rFonts w:asciiTheme="minorHAnsi" w:hAnsiTheme="minorHAnsi" w:cstheme="minorHAnsi"/>
        </w:rPr>
        <w:t>izveo radove</w:t>
      </w:r>
      <w:r w:rsidRPr="00886C59">
        <w:rPr>
          <w:rFonts w:asciiTheme="minorHAnsi" w:hAnsiTheme="minorHAnsi" w:cstheme="minorHAnsi"/>
        </w:rPr>
        <w:t xml:space="preserve"> gospodarski subjekt koji sudjeluje u ponudi u ovom postupku javne nabave. U suprotnom, takvu referencu Naručitelj neće prihvatiti.</w:t>
      </w:r>
    </w:p>
    <w:p w14:paraId="3D32EE8D" w14:textId="556BF414" w:rsidR="00F05D00" w:rsidRDefault="00F05D00" w:rsidP="00886C59">
      <w:pPr>
        <w:autoSpaceDE/>
        <w:autoSpaceDN/>
        <w:adjustRightInd/>
        <w:ind w:left="0"/>
        <w:rPr>
          <w:iCs/>
          <w:szCs w:val="22"/>
        </w:rPr>
      </w:pPr>
      <w:r w:rsidRPr="00F05D00">
        <w:rPr>
          <w:b/>
          <w:iCs/>
          <w:szCs w:val="22"/>
        </w:rPr>
        <w:t>Napomena:</w:t>
      </w:r>
      <w:r w:rsidRPr="00F05D00">
        <w:rPr>
          <w:iCs/>
          <w:szCs w:val="22"/>
        </w:rPr>
        <w:t xml:space="preserve"> Naručitelj neće priznavati pot</w:t>
      </w:r>
      <w:r w:rsidR="004D022C">
        <w:rPr>
          <w:iCs/>
          <w:szCs w:val="22"/>
        </w:rPr>
        <w:t>vrde o urednom izvođenju</w:t>
      </w:r>
      <w:r w:rsidRPr="00F05D00">
        <w:rPr>
          <w:iCs/>
          <w:szCs w:val="22"/>
        </w:rPr>
        <w:t xml:space="preserve"> ugovornih radova koje je za isti ugovor jedan član </w:t>
      </w:r>
      <w:r w:rsidR="00E92772" w:rsidRPr="00E92772">
        <w:rPr>
          <w:iCs/>
          <w:szCs w:val="22"/>
        </w:rPr>
        <w:t>zajednic</w:t>
      </w:r>
      <w:r w:rsidR="00E92772">
        <w:rPr>
          <w:iCs/>
          <w:szCs w:val="22"/>
        </w:rPr>
        <w:t>e</w:t>
      </w:r>
      <w:r w:rsidR="00E92772" w:rsidRPr="00E92772">
        <w:rPr>
          <w:iCs/>
          <w:szCs w:val="22"/>
        </w:rPr>
        <w:t xml:space="preserve"> gospodarskih subjekata </w:t>
      </w:r>
      <w:r w:rsidR="00E92772">
        <w:rPr>
          <w:iCs/>
          <w:szCs w:val="22"/>
        </w:rPr>
        <w:t>(</w:t>
      </w:r>
      <w:r w:rsidRPr="00F05D00">
        <w:rPr>
          <w:iCs/>
          <w:szCs w:val="22"/>
        </w:rPr>
        <w:t>zajednice izvođača radova</w:t>
      </w:r>
      <w:r w:rsidR="00E92772">
        <w:rPr>
          <w:iCs/>
          <w:szCs w:val="22"/>
        </w:rPr>
        <w:t>)</w:t>
      </w:r>
      <w:r w:rsidRPr="00F05D00">
        <w:rPr>
          <w:iCs/>
          <w:szCs w:val="22"/>
        </w:rPr>
        <w:t xml:space="preserve"> dao drugom članu zajednice.</w:t>
      </w:r>
    </w:p>
    <w:bookmarkEnd w:id="56"/>
    <w:p w14:paraId="30DA79A8" w14:textId="63760170" w:rsidR="00886C59" w:rsidRPr="00886C59" w:rsidRDefault="00BB28AD" w:rsidP="00886C59">
      <w:pPr>
        <w:ind w:left="0"/>
        <w:rPr>
          <w:color w:val="000000"/>
          <w:szCs w:val="20"/>
        </w:rPr>
      </w:pPr>
      <w:r w:rsidRPr="00BB28AD">
        <w:rPr>
          <w:color w:val="000000"/>
          <w:szCs w:val="20"/>
        </w:rPr>
        <w:lastRenderedPageBreak/>
        <w:t>U e-ESPD obrascu</w:t>
      </w:r>
      <w:r w:rsidR="00886C59" w:rsidRPr="00886C59">
        <w:rPr>
          <w:color w:val="000000"/>
          <w:szCs w:val="20"/>
        </w:rPr>
        <w:t>, vrijednosti mogu biti izražene i u valuti različitoj od valute HRK. Naručitelj će u tom slučaju, prilikom računanja protuvrijednosti, za valutu koja je predmet konverzije u HRK koristiti srednji tečaj Hrvatske narodne banke koji je u primjeni na datum slanja na objavu poziva na nadmetanje.</w:t>
      </w:r>
    </w:p>
    <w:p w14:paraId="4879E23F" w14:textId="5EFBD85E" w:rsidR="00886C59" w:rsidRPr="00886C59" w:rsidRDefault="00886C59" w:rsidP="00886C59">
      <w:pPr>
        <w:ind w:left="0"/>
        <w:rPr>
          <w:color w:val="000000"/>
          <w:szCs w:val="20"/>
        </w:rPr>
      </w:pPr>
      <w:r w:rsidRPr="00886C59">
        <w:rPr>
          <w:color w:val="000000"/>
          <w:szCs w:val="20"/>
        </w:rPr>
        <w:t xml:space="preserve">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C14EBF">
        <w:rPr>
          <w:color w:val="000000"/>
          <w:szCs w:val="20"/>
        </w:rPr>
        <w:t>ožujak</w:t>
      </w:r>
      <w:r w:rsidRPr="00886C59">
        <w:rPr>
          <w:color w:val="000000"/>
          <w:szCs w:val="20"/>
        </w:rPr>
        <w:t xml:space="preserve"> 202</w:t>
      </w:r>
      <w:r w:rsidR="00616B85">
        <w:rPr>
          <w:color w:val="000000"/>
          <w:szCs w:val="20"/>
        </w:rPr>
        <w:t>1</w:t>
      </w:r>
      <w:r w:rsidRPr="00886C59">
        <w:rPr>
          <w:color w:val="000000"/>
          <w:szCs w:val="20"/>
        </w:rPr>
        <w:t>. godine.</w:t>
      </w:r>
    </w:p>
    <w:p w14:paraId="06E957EB" w14:textId="77777777" w:rsidR="00886C59" w:rsidRPr="00886C59" w:rsidRDefault="00886C59" w:rsidP="00886C59">
      <w:pPr>
        <w:tabs>
          <w:tab w:val="left" w:pos="0"/>
        </w:tabs>
        <w:ind w:left="0"/>
        <w:rPr>
          <w:rFonts w:asciiTheme="minorHAnsi" w:hAnsiTheme="minorHAnsi" w:cstheme="minorHAnsi"/>
          <w:b/>
        </w:rPr>
      </w:pPr>
      <w:r w:rsidRPr="00886C59">
        <w:rPr>
          <w:rFonts w:asciiTheme="minorHAnsi" w:hAnsiTheme="minorHAnsi" w:cstheme="minorHAnsi"/>
          <w:b/>
        </w:rPr>
        <w:t xml:space="preserve">Za potrebe utvrđivanja navedenog, gospodarski subjekt u ponudi dostavlja: </w:t>
      </w:r>
    </w:p>
    <w:p w14:paraId="40DE7B5B" w14:textId="554969D2" w:rsidR="00886C59" w:rsidRDefault="00886C59" w:rsidP="00886C59">
      <w:pPr>
        <w:ind w:left="0"/>
        <w:rPr>
          <w:rFonts w:asciiTheme="minorHAnsi" w:hAnsiTheme="minorHAnsi" w:cstheme="minorHAnsi"/>
          <w:b/>
          <w:i/>
          <w:lang w:eastAsia="hr-HR"/>
        </w:rPr>
      </w:pPr>
      <w:r w:rsidRPr="00886C59">
        <w:rPr>
          <w:rFonts w:asciiTheme="minorHAnsi" w:hAnsiTheme="minorHAnsi" w:cstheme="minorHAnsi"/>
          <w:b/>
          <w:i/>
          <w:lang w:eastAsia="hr-HR"/>
        </w:rPr>
        <w:t xml:space="preserve">ispunjeni e-ESPD obrazac (Dio IV. Kriteriji za odabir </w:t>
      </w:r>
      <w:r w:rsidRPr="00886C59">
        <w:rPr>
          <w:rFonts w:asciiTheme="minorHAnsi" w:hAnsiTheme="minorHAnsi" w:cstheme="minorHAnsi"/>
          <w:b/>
          <w:bCs/>
          <w:i/>
          <w:lang w:eastAsia="hr-HR"/>
        </w:rPr>
        <w:t xml:space="preserve">gospodarskog subjekta, </w:t>
      </w:r>
      <w:r w:rsidRPr="00886C59">
        <w:rPr>
          <w:rFonts w:asciiTheme="minorHAnsi" w:hAnsiTheme="minorHAnsi" w:cstheme="minorHAnsi"/>
          <w:b/>
          <w:i/>
          <w:lang w:eastAsia="hr-HR"/>
        </w:rPr>
        <w:t>Odjeljak C: Tehnička i stručna sposobnost: točka 1</w:t>
      </w:r>
      <w:r w:rsidR="00A84BE1">
        <w:rPr>
          <w:rFonts w:asciiTheme="minorHAnsi" w:hAnsiTheme="minorHAnsi" w:cstheme="minorHAnsi"/>
          <w:b/>
          <w:i/>
          <w:lang w:eastAsia="hr-HR"/>
        </w:rPr>
        <w:t>a</w:t>
      </w:r>
      <w:r w:rsidRPr="00886C59">
        <w:rPr>
          <w:rFonts w:asciiTheme="minorHAnsi" w:hAnsiTheme="minorHAnsi" w:cstheme="minorHAnsi"/>
          <w:b/>
          <w:i/>
          <w:lang w:eastAsia="hr-HR"/>
        </w:rPr>
        <w:t xml:space="preserve">) ako je primjenjivo i točka 10)). </w:t>
      </w:r>
    </w:p>
    <w:p w14:paraId="6ED7E38D" w14:textId="77777777" w:rsidR="00FE5993" w:rsidRPr="00FE5993" w:rsidRDefault="00FE5993" w:rsidP="00FE5993">
      <w:pPr>
        <w:pStyle w:val="Heading4"/>
      </w:pPr>
      <w:r w:rsidRPr="00FE5993">
        <w:t xml:space="preserve">Popis tehničkih stručnjaka potrebnih za izvršenje ugovora </w:t>
      </w:r>
    </w:p>
    <w:p w14:paraId="634AF41F" w14:textId="7B68AFA8" w:rsidR="00FE5993" w:rsidRPr="00183BBD" w:rsidRDefault="00FE5993" w:rsidP="00850216">
      <w:pPr>
        <w:ind w:left="0"/>
      </w:pPr>
      <w:r w:rsidRPr="00183BBD">
        <w:t>Gospodarski subjekt mora dokazati da će za izvršavanje i provedbu ugovora</w:t>
      </w:r>
      <w:r w:rsidR="003749D9">
        <w:t xml:space="preserve"> o građenju</w:t>
      </w:r>
      <w:r w:rsidRPr="00ED0D54">
        <w:t xml:space="preserve"> u smislu odredbi članka </w:t>
      </w:r>
      <w:r w:rsidR="00C65E9D">
        <w:t xml:space="preserve">54. i </w:t>
      </w:r>
      <w:r w:rsidRPr="00ED0D54">
        <w:t>55. Zakona o gradnji</w:t>
      </w:r>
      <w:r w:rsidRPr="00183BBD">
        <w:t xml:space="preserve"> imati na raspolaganju sljedeće stručnjake: </w:t>
      </w:r>
    </w:p>
    <w:p w14:paraId="4D843469" w14:textId="342DD262" w:rsidR="00FE5993" w:rsidRPr="00745D3F" w:rsidRDefault="00FE5993" w:rsidP="00CB6F79">
      <w:pPr>
        <w:numPr>
          <w:ilvl w:val="0"/>
          <w:numId w:val="43"/>
        </w:numPr>
        <w:suppressAutoHyphens/>
        <w:rPr>
          <w:b/>
          <w:color w:val="000000"/>
          <w:lang w:eastAsia="zh-CN"/>
        </w:rPr>
      </w:pPr>
      <w:r w:rsidRPr="00745D3F">
        <w:rPr>
          <w:b/>
          <w:color w:val="000000"/>
          <w:lang w:eastAsia="zh-CN"/>
        </w:rPr>
        <w:t>Stručnjak 1: Inženjer arhitektonske, građevinske, strojarske ili elektrotehničke struke –Glavni inženjer gradilišta</w:t>
      </w:r>
      <w:r w:rsidR="004F2A07" w:rsidRPr="00745D3F">
        <w:rPr>
          <w:b/>
          <w:color w:val="000000"/>
          <w:lang w:eastAsia="zh-CN"/>
        </w:rPr>
        <w:t>/Inženjer gradilišta</w:t>
      </w:r>
      <w:r w:rsidRPr="00745D3F">
        <w:rPr>
          <w:b/>
          <w:color w:val="000000"/>
          <w:lang w:eastAsia="zh-CN"/>
        </w:rPr>
        <w:t xml:space="preserve"> (inženjer gradilišta),</w:t>
      </w:r>
    </w:p>
    <w:p w14:paraId="63DB703E" w14:textId="2C512DF9" w:rsidR="00FE5993" w:rsidRPr="00745D3F" w:rsidRDefault="00FE5993" w:rsidP="00CB6F79">
      <w:pPr>
        <w:numPr>
          <w:ilvl w:val="0"/>
          <w:numId w:val="43"/>
        </w:numPr>
        <w:suppressAutoHyphens/>
        <w:rPr>
          <w:b/>
          <w:color w:val="000000"/>
          <w:lang w:eastAsia="zh-CN"/>
        </w:rPr>
      </w:pPr>
      <w:r w:rsidRPr="00745D3F">
        <w:rPr>
          <w:b/>
          <w:color w:val="000000"/>
          <w:lang w:eastAsia="zh-CN"/>
        </w:rPr>
        <w:t xml:space="preserve">Stručnjak 2: Inženjer </w:t>
      </w:r>
      <w:r w:rsidR="00E97D49" w:rsidRPr="00745D3F">
        <w:rPr>
          <w:b/>
          <w:color w:val="000000"/>
          <w:lang w:eastAsia="zh-CN"/>
        </w:rPr>
        <w:t xml:space="preserve">arhitektonske ili </w:t>
      </w:r>
      <w:r w:rsidRPr="00745D3F">
        <w:rPr>
          <w:b/>
          <w:color w:val="000000"/>
          <w:lang w:eastAsia="zh-CN"/>
        </w:rPr>
        <w:t xml:space="preserve">građevinske struke – Voditelj grupe radova građevinarstvo (voditelj </w:t>
      </w:r>
      <w:r w:rsidR="00233A4E">
        <w:rPr>
          <w:b/>
          <w:color w:val="000000"/>
          <w:lang w:eastAsia="zh-CN"/>
        </w:rPr>
        <w:t>radova ili inženjer gradilišta).</w:t>
      </w:r>
    </w:p>
    <w:p w14:paraId="0CE38FD3" w14:textId="11DB0417" w:rsidR="0031152A" w:rsidRPr="000B6DDA" w:rsidRDefault="0031152A" w:rsidP="001A3F0D">
      <w:pPr>
        <w:suppressAutoHyphens/>
        <w:autoSpaceDN/>
        <w:adjustRightInd/>
        <w:ind w:left="0"/>
        <w:rPr>
          <w:rFonts w:asciiTheme="minorHAnsi" w:hAnsiTheme="minorHAnsi" w:cstheme="minorHAnsi"/>
        </w:rPr>
      </w:pPr>
      <w:r w:rsidRPr="000B6DDA">
        <w:rPr>
          <w:rFonts w:asciiTheme="minorHAnsi" w:hAnsiTheme="minorHAnsi" w:cstheme="minorHAnsi"/>
        </w:rPr>
        <w:t xml:space="preserve">Stručnjak 1 može </w:t>
      </w:r>
      <w:r w:rsidR="00BE569D" w:rsidRPr="000B6DDA">
        <w:rPr>
          <w:rFonts w:asciiTheme="minorHAnsi" w:hAnsiTheme="minorHAnsi" w:cstheme="minorHAnsi"/>
        </w:rPr>
        <w:t xml:space="preserve">ujedno </w:t>
      </w:r>
      <w:r w:rsidRPr="000B6DDA">
        <w:rPr>
          <w:rFonts w:asciiTheme="minorHAnsi" w:hAnsiTheme="minorHAnsi" w:cstheme="minorHAnsi"/>
        </w:rPr>
        <w:t>biti i voditelj radova odgovarajuće struke</w:t>
      </w:r>
      <w:r w:rsidR="00BE569D" w:rsidRPr="000B6DDA">
        <w:t xml:space="preserve"> </w:t>
      </w:r>
      <w:r w:rsidR="00BE569D" w:rsidRPr="000B6DDA">
        <w:rPr>
          <w:rFonts w:asciiTheme="minorHAnsi" w:hAnsiTheme="minorHAnsi" w:cstheme="minorHAnsi"/>
        </w:rPr>
        <w:t xml:space="preserve">za određenu vrstu radova, odnosno može </w:t>
      </w:r>
      <w:r w:rsidR="009141C8">
        <w:rPr>
          <w:rFonts w:asciiTheme="minorHAnsi" w:hAnsiTheme="minorHAnsi" w:cstheme="minorHAnsi"/>
        </w:rPr>
        <w:t xml:space="preserve">ujedno </w:t>
      </w:r>
      <w:r w:rsidR="00BE569D" w:rsidRPr="000B6DDA">
        <w:rPr>
          <w:rFonts w:asciiTheme="minorHAnsi" w:hAnsiTheme="minorHAnsi" w:cstheme="minorHAnsi"/>
        </w:rPr>
        <w:t>biti i Stručnjak 2</w:t>
      </w:r>
      <w:r w:rsidRPr="000B6DDA">
        <w:rPr>
          <w:rFonts w:asciiTheme="minorHAnsi" w:hAnsiTheme="minorHAnsi" w:cstheme="minorHAnsi"/>
        </w:rPr>
        <w:t>.</w:t>
      </w:r>
    </w:p>
    <w:p w14:paraId="34B95638" w14:textId="637EF8FE" w:rsidR="000B6DDA" w:rsidRPr="000B6DDA" w:rsidRDefault="00DF3BC7" w:rsidP="001A3F0D">
      <w:pPr>
        <w:suppressAutoHyphens/>
        <w:autoSpaceDN/>
        <w:adjustRightInd/>
        <w:ind w:left="0"/>
        <w:rPr>
          <w:rFonts w:asciiTheme="minorHAnsi" w:hAnsiTheme="minorHAnsi" w:cstheme="minorHAnsi"/>
        </w:rPr>
      </w:pPr>
      <w:r w:rsidRPr="00DF3BC7">
        <w:rPr>
          <w:rFonts w:asciiTheme="minorHAnsi" w:hAnsiTheme="minorHAnsi" w:cstheme="minorHAnsi"/>
        </w:rPr>
        <w:t>Stručnjak 2</w:t>
      </w:r>
      <w:r>
        <w:rPr>
          <w:rFonts w:asciiTheme="minorHAnsi" w:hAnsiTheme="minorHAnsi" w:cstheme="minorHAnsi"/>
        </w:rPr>
        <w:t xml:space="preserve"> </w:t>
      </w:r>
      <w:r w:rsidR="000B6DDA" w:rsidRPr="000B6DDA">
        <w:rPr>
          <w:rFonts w:asciiTheme="minorHAnsi" w:hAnsiTheme="minorHAnsi" w:cstheme="minorHAnsi"/>
        </w:rPr>
        <w:t>mo</w:t>
      </w:r>
      <w:r>
        <w:rPr>
          <w:rFonts w:asciiTheme="minorHAnsi" w:hAnsiTheme="minorHAnsi" w:cstheme="minorHAnsi"/>
        </w:rPr>
        <w:t>že</w:t>
      </w:r>
      <w:r w:rsidR="000B6DDA" w:rsidRPr="000B6DDA">
        <w:rPr>
          <w:rFonts w:asciiTheme="minorHAnsi" w:hAnsiTheme="minorHAnsi" w:cstheme="minorHAnsi"/>
        </w:rPr>
        <w:t xml:space="preserve"> biti osob</w:t>
      </w:r>
      <w:r>
        <w:rPr>
          <w:rFonts w:asciiTheme="minorHAnsi" w:hAnsiTheme="minorHAnsi" w:cstheme="minorHAnsi"/>
        </w:rPr>
        <w:t>a</w:t>
      </w:r>
      <w:r w:rsidR="000B6DDA" w:rsidRPr="000B6DDA">
        <w:rPr>
          <w:rFonts w:asciiTheme="minorHAnsi" w:hAnsiTheme="minorHAnsi" w:cstheme="minorHAnsi"/>
        </w:rPr>
        <w:t xml:space="preserve"> koj</w:t>
      </w:r>
      <w:r>
        <w:rPr>
          <w:rFonts w:asciiTheme="minorHAnsi" w:hAnsiTheme="minorHAnsi" w:cstheme="minorHAnsi"/>
        </w:rPr>
        <w:t>a</w:t>
      </w:r>
      <w:r w:rsidR="000B6DDA" w:rsidRPr="000B6DDA">
        <w:rPr>
          <w:rFonts w:asciiTheme="minorHAnsi" w:hAnsiTheme="minorHAnsi" w:cstheme="minorHAnsi"/>
        </w:rPr>
        <w:t xml:space="preserve"> ima pravo uporabe naziva inženjer gradilišta odgovarajuće struke</w:t>
      </w:r>
      <w:r w:rsidR="00745D3F" w:rsidRPr="00745D3F">
        <w:t xml:space="preserve"> </w:t>
      </w:r>
      <w:r w:rsidR="00745D3F" w:rsidRPr="00745D3F">
        <w:rPr>
          <w:rFonts w:asciiTheme="minorHAnsi" w:hAnsiTheme="minorHAnsi" w:cstheme="minorHAnsi"/>
        </w:rPr>
        <w:t>za određenu vrstu radova</w:t>
      </w:r>
      <w:r w:rsidR="000B6DDA" w:rsidRPr="000B6DDA">
        <w:rPr>
          <w:rFonts w:asciiTheme="minorHAnsi" w:hAnsiTheme="minorHAnsi" w:cstheme="minorHAnsi"/>
        </w:rPr>
        <w:t>.</w:t>
      </w:r>
      <w:r w:rsidR="00745D3F">
        <w:rPr>
          <w:rFonts w:asciiTheme="minorHAnsi" w:hAnsiTheme="minorHAnsi" w:cstheme="minorHAnsi"/>
        </w:rPr>
        <w:t xml:space="preserve"> </w:t>
      </w:r>
    </w:p>
    <w:p w14:paraId="2DDBB09D" w14:textId="2413A640" w:rsidR="00B1211E" w:rsidRPr="000B6DDA" w:rsidRDefault="00BE569D" w:rsidP="00E97D49">
      <w:pPr>
        <w:suppressAutoHyphens/>
        <w:autoSpaceDN/>
        <w:adjustRightInd/>
        <w:ind w:left="0"/>
        <w:rPr>
          <w:rFonts w:asciiTheme="minorHAnsi" w:hAnsiTheme="minorHAnsi" w:cstheme="minorHAnsi"/>
        </w:rPr>
      </w:pPr>
      <w:r w:rsidRPr="000B6DDA">
        <w:rPr>
          <w:rFonts w:asciiTheme="minorHAnsi" w:hAnsiTheme="minorHAnsi" w:cstheme="minorHAnsi"/>
        </w:rPr>
        <w:t xml:space="preserve">Uvažavajući prethodno navedeno, Ponuditelj može </w:t>
      </w:r>
      <w:r w:rsidR="00E97D49" w:rsidRPr="000B6DDA">
        <w:rPr>
          <w:rFonts w:asciiTheme="minorHAnsi" w:hAnsiTheme="minorHAnsi" w:cstheme="minorHAnsi"/>
        </w:rPr>
        <w:t xml:space="preserve">u svrhu izvršenja ugovora o građenju </w:t>
      </w:r>
      <w:r w:rsidRPr="000B6DDA">
        <w:rPr>
          <w:rFonts w:asciiTheme="minorHAnsi" w:hAnsiTheme="minorHAnsi" w:cstheme="minorHAnsi"/>
        </w:rPr>
        <w:t xml:space="preserve">imenovati po jednu osobu </w:t>
      </w:r>
      <w:r w:rsidR="000B6DDA">
        <w:rPr>
          <w:rFonts w:asciiTheme="minorHAnsi" w:hAnsiTheme="minorHAnsi" w:cstheme="minorHAnsi"/>
        </w:rPr>
        <w:t>na</w:t>
      </w:r>
      <w:r w:rsidRPr="000B6DDA">
        <w:rPr>
          <w:rFonts w:asciiTheme="minorHAnsi" w:hAnsiTheme="minorHAnsi" w:cstheme="minorHAnsi"/>
        </w:rPr>
        <w:t xml:space="preserve"> svaku od navedenih pozicija odnosno </w:t>
      </w:r>
      <w:r w:rsidR="00B1211E" w:rsidRPr="000B6DDA">
        <w:rPr>
          <w:rFonts w:asciiTheme="minorHAnsi" w:hAnsiTheme="minorHAnsi" w:cstheme="minorHAnsi"/>
        </w:rPr>
        <w:t xml:space="preserve">može </w:t>
      </w:r>
      <w:r w:rsidRPr="000B6DDA">
        <w:rPr>
          <w:rFonts w:asciiTheme="minorHAnsi" w:hAnsiTheme="minorHAnsi" w:cstheme="minorHAnsi"/>
        </w:rPr>
        <w:t>istodobno</w:t>
      </w:r>
      <w:r w:rsidR="00B1211E" w:rsidRPr="000B6DDA">
        <w:rPr>
          <w:rFonts w:asciiTheme="minorHAnsi" w:hAnsiTheme="minorHAnsi" w:cstheme="minorHAnsi"/>
        </w:rPr>
        <w:t xml:space="preserve"> imenovati </w:t>
      </w:r>
      <w:r w:rsidRPr="000B6DDA">
        <w:rPr>
          <w:rFonts w:asciiTheme="minorHAnsi" w:hAnsiTheme="minorHAnsi" w:cstheme="minorHAnsi"/>
        </w:rPr>
        <w:t xml:space="preserve"> jednu te istu osobu na poziciju Stručnjaka 1 i poziciju Stručnjak 2</w:t>
      </w:r>
      <w:r w:rsidR="00E97D49" w:rsidRPr="000B6DDA">
        <w:rPr>
          <w:rFonts w:asciiTheme="minorHAnsi" w:hAnsiTheme="minorHAnsi" w:cstheme="minorHAnsi"/>
        </w:rPr>
        <w:t xml:space="preserve"> </w:t>
      </w:r>
      <w:r w:rsidR="009141C8">
        <w:rPr>
          <w:rFonts w:asciiTheme="minorHAnsi" w:hAnsiTheme="minorHAnsi" w:cstheme="minorHAnsi"/>
        </w:rPr>
        <w:t xml:space="preserve">odgovarajuće struke </w:t>
      </w:r>
      <w:r w:rsidR="009141C8" w:rsidRPr="009141C8">
        <w:rPr>
          <w:rFonts w:asciiTheme="minorHAnsi" w:hAnsiTheme="minorHAnsi" w:cstheme="minorHAnsi"/>
        </w:rPr>
        <w:t>za određenu vrstu radova</w:t>
      </w:r>
      <w:r w:rsidR="0010233F">
        <w:rPr>
          <w:rFonts w:asciiTheme="minorHAnsi" w:hAnsiTheme="minorHAnsi" w:cstheme="minorHAnsi"/>
        </w:rPr>
        <w:t xml:space="preserve"> sukladno odredbama </w:t>
      </w:r>
      <w:r w:rsidR="0010233F" w:rsidRPr="0010233F">
        <w:rPr>
          <w:rFonts w:asciiTheme="minorHAnsi" w:hAnsiTheme="minorHAnsi" w:cstheme="minorHAnsi"/>
        </w:rPr>
        <w:t>Zakona o poslovima i djelatnostima prostornog uređenja i gradnje</w:t>
      </w:r>
      <w:r w:rsidR="00757C73">
        <w:rPr>
          <w:rFonts w:asciiTheme="minorHAnsi" w:hAnsiTheme="minorHAnsi" w:cstheme="minorHAnsi"/>
        </w:rPr>
        <w:t xml:space="preserve"> te mora voditi računa o odredbama točke </w:t>
      </w:r>
      <w:r w:rsidR="00757C73" w:rsidRPr="00757C73">
        <w:rPr>
          <w:rFonts w:asciiTheme="minorHAnsi" w:hAnsiTheme="minorHAnsi" w:cstheme="minorHAnsi"/>
        </w:rPr>
        <w:t>5.19.1. DoN</w:t>
      </w:r>
      <w:r w:rsidR="00757C73">
        <w:rPr>
          <w:rFonts w:asciiTheme="minorHAnsi" w:hAnsiTheme="minorHAnsi" w:cstheme="minorHAnsi"/>
        </w:rPr>
        <w:t>.</w:t>
      </w:r>
    </w:p>
    <w:p w14:paraId="0F09324A" w14:textId="55F60695" w:rsidR="00FE5993" w:rsidRPr="000B6DDA" w:rsidRDefault="00FE5993" w:rsidP="00FE5993">
      <w:pPr>
        <w:autoSpaceDE/>
        <w:autoSpaceDN/>
        <w:adjustRightInd/>
        <w:ind w:left="0"/>
        <w:rPr>
          <w:rFonts w:cs="Times New Roman"/>
        </w:rPr>
      </w:pPr>
      <w:r w:rsidRPr="000B6DDA">
        <w:rPr>
          <w:rFonts w:cs="Times New Roman"/>
        </w:rPr>
        <w:t>Postupak bodovanja sukladno kriteriju</w:t>
      </w:r>
      <w:r w:rsidR="000B6DDA" w:rsidRPr="000B6DDA">
        <w:rPr>
          <w:rFonts w:cs="Times New Roman"/>
        </w:rPr>
        <w:t xml:space="preserve"> za odabir vršiti će se samo za </w:t>
      </w:r>
      <w:r w:rsidR="00745D3F">
        <w:rPr>
          <w:rFonts w:cs="Times New Roman"/>
        </w:rPr>
        <w:t xml:space="preserve">imenovanog </w:t>
      </w:r>
      <w:r w:rsidR="000B6DDA" w:rsidRPr="000B6DDA">
        <w:rPr>
          <w:rFonts w:cs="Times New Roman"/>
        </w:rPr>
        <w:t>Stručnjaka 1 i Stručnjaka 2</w:t>
      </w:r>
      <w:r w:rsidRPr="000B6DDA">
        <w:rPr>
          <w:rFonts w:cs="Times New Roman"/>
        </w:rPr>
        <w:t>.</w:t>
      </w:r>
    </w:p>
    <w:p w14:paraId="6EDAE705" w14:textId="4538AFE9" w:rsidR="00FE5993" w:rsidRDefault="00FE5993" w:rsidP="00FE5993">
      <w:pPr>
        <w:autoSpaceDE/>
        <w:autoSpaceDN/>
        <w:adjustRightInd/>
        <w:spacing w:before="0" w:line="276" w:lineRule="auto"/>
        <w:ind w:left="0"/>
        <w:rPr>
          <w:rFonts w:asciiTheme="minorHAnsi" w:eastAsia="DengXian" w:hAnsiTheme="minorHAnsi" w:cstheme="minorHAnsi"/>
          <w:szCs w:val="18"/>
          <w:lang w:eastAsia="zh-CN"/>
        </w:rPr>
      </w:pPr>
      <w:r w:rsidRPr="005F188E">
        <w:rPr>
          <w:rFonts w:asciiTheme="minorHAnsi" w:eastAsia="DengXian" w:hAnsiTheme="minorHAnsi" w:cstheme="minorHAnsi"/>
          <w:szCs w:val="18"/>
          <w:lang w:eastAsia="zh-CN"/>
        </w:rPr>
        <w:t xml:space="preserve">Ponuditelj mora u izvršenju Ugovora angažirati </w:t>
      </w:r>
      <w:r w:rsidR="00383212">
        <w:rPr>
          <w:rFonts w:asciiTheme="minorHAnsi" w:eastAsia="DengXian" w:hAnsiTheme="minorHAnsi" w:cstheme="minorHAnsi"/>
          <w:szCs w:val="18"/>
          <w:lang w:eastAsia="zh-CN"/>
        </w:rPr>
        <w:t xml:space="preserve">sve </w:t>
      </w:r>
      <w:r w:rsidRPr="005F188E">
        <w:rPr>
          <w:rFonts w:asciiTheme="minorHAnsi" w:eastAsia="DengXian" w:hAnsiTheme="minorHAnsi" w:cstheme="minorHAnsi"/>
          <w:szCs w:val="18"/>
          <w:lang w:eastAsia="zh-CN"/>
        </w:rPr>
        <w:t>stručnjak</w:t>
      </w:r>
      <w:r w:rsidR="00383212">
        <w:rPr>
          <w:rFonts w:asciiTheme="minorHAnsi" w:eastAsia="DengXian" w:hAnsiTheme="minorHAnsi" w:cstheme="minorHAnsi"/>
          <w:szCs w:val="18"/>
          <w:lang w:eastAsia="zh-CN"/>
        </w:rPr>
        <w:t>e</w:t>
      </w:r>
      <w:r w:rsidRPr="005F188E">
        <w:rPr>
          <w:rFonts w:asciiTheme="minorHAnsi" w:eastAsia="DengXian" w:hAnsiTheme="minorHAnsi" w:cstheme="minorHAnsi"/>
          <w:szCs w:val="18"/>
          <w:lang w:eastAsia="zh-CN"/>
        </w:rPr>
        <w:t xml:space="preserve"> koj</w:t>
      </w:r>
      <w:r w:rsidR="00383212">
        <w:rPr>
          <w:rFonts w:asciiTheme="minorHAnsi" w:eastAsia="DengXian" w:hAnsiTheme="minorHAnsi" w:cstheme="minorHAnsi"/>
          <w:szCs w:val="18"/>
          <w:lang w:eastAsia="zh-CN"/>
        </w:rPr>
        <w:t>e</w:t>
      </w:r>
      <w:r w:rsidRPr="005F188E">
        <w:rPr>
          <w:rFonts w:asciiTheme="minorHAnsi" w:eastAsia="DengXian" w:hAnsiTheme="minorHAnsi" w:cstheme="minorHAnsi"/>
          <w:szCs w:val="18"/>
          <w:lang w:eastAsia="zh-CN"/>
        </w:rPr>
        <w:t xml:space="preserve"> </w:t>
      </w:r>
      <w:r>
        <w:rPr>
          <w:rFonts w:asciiTheme="minorHAnsi" w:eastAsia="DengXian" w:hAnsiTheme="minorHAnsi" w:cstheme="minorHAnsi"/>
          <w:szCs w:val="18"/>
          <w:lang w:eastAsia="zh-CN"/>
        </w:rPr>
        <w:t>je</w:t>
      </w:r>
      <w:r w:rsidRPr="005F188E">
        <w:rPr>
          <w:rFonts w:asciiTheme="minorHAnsi" w:eastAsia="DengXian" w:hAnsiTheme="minorHAnsi" w:cstheme="minorHAnsi"/>
          <w:szCs w:val="18"/>
          <w:lang w:eastAsia="zh-CN"/>
        </w:rPr>
        <w:t xml:space="preserve"> nave</w:t>
      </w:r>
      <w:r w:rsidR="00383212">
        <w:rPr>
          <w:rFonts w:asciiTheme="minorHAnsi" w:eastAsia="DengXian" w:hAnsiTheme="minorHAnsi" w:cstheme="minorHAnsi"/>
          <w:szCs w:val="18"/>
          <w:lang w:eastAsia="zh-CN"/>
        </w:rPr>
        <w:t>o</w:t>
      </w:r>
      <w:r w:rsidRPr="005F188E">
        <w:rPr>
          <w:rFonts w:asciiTheme="minorHAnsi" w:eastAsia="DengXian" w:hAnsiTheme="minorHAnsi" w:cstheme="minorHAnsi"/>
          <w:szCs w:val="18"/>
          <w:lang w:eastAsia="zh-CN"/>
        </w:rPr>
        <w:t xml:space="preserve"> u Popisu tehničkih stručnjaka. </w:t>
      </w:r>
    </w:p>
    <w:p w14:paraId="5EDD961D" w14:textId="77777777" w:rsidR="00FE5993" w:rsidRDefault="00FE5993" w:rsidP="00FE5993">
      <w:pPr>
        <w:autoSpaceDE/>
        <w:autoSpaceDN/>
        <w:adjustRightInd/>
        <w:spacing w:before="0" w:line="276" w:lineRule="auto"/>
        <w:ind w:left="0"/>
        <w:rPr>
          <w:rFonts w:asciiTheme="minorHAnsi" w:eastAsia="DengXian" w:hAnsiTheme="minorHAnsi" w:cstheme="minorHAnsi"/>
          <w:szCs w:val="18"/>
          <w:lang w:eastAsia="zh-CN"/>
        </w:rPr>
      </w:pPr>
      <w:r w:rsidRPr="005F188E">
        <w:rPr>
          <w:rFonts w:asciiTheme="minorHAnsi" w:eastAsia="DengXian" w:hAnsiTheme="minorHAnsi" w:cstheme="minorHAnsi"/>
          <w:szCs w:val="18"/>
          <w:lang w:eastAsia="zh-CN"/>
        </w:rPr>
        <w:t xml:space="preserve">Ponuditelj može angažirati i veći broj stručnjaka uz ograničenje da svakako mora angažirati minimum stručnjaka koji su određeni </w:t>
      </w:r>
      <w:r>
        <w:rPr>
          <w:rFonts w:asciiTheme="minorHAnsi" w:eastAsia="DengXian" w:hAnsiTheme="minorHAnsi" w:cstheme="minorHAnsi"/>
          <w:szCs w:val="18"/>
          <w:lang w:eastAsia="zh-CN"/>
        </w:rPr>
        <w:t>ovom dokumentacijom o nabavi</w:t>
      </w:r>
      <w:r w:rsidRPr="005F188E">
        <w:rPr>
          <w:rFonts w:asciiTheme="minorHAnsi" w:eastAsia="DengXian" w:hAnsiTheme="minorHAnsi" w:cstheme="minorHAnsi"/>
          <w:szCs w:val="18"/>
          <w:lang w:eastAsia="zh-CN"/>
        </w:rPr>
        <w:t>.</w:t>
      </w:r>
    </w:p>
    <w:p w14:paraId="4F44CB39" w14:textId="20F53C2A" w:rsidR="00AD210E" w:rsidRDefault="00AD210E" w:rsidP="00AD210E">
      <w:pPr>
        <w:ind w:left="0"/>
        <w:rPr>
          <w:lang w:eastAsia="hr-HR"/>
        </w:rPr>
      </w:pPr>
      <w:r w:rsidRPr="00694FBC">
        <w:rPr>
          <w:lang w:eastAsia="hr-HR"/>
        </w:rPr>
        <w:t xml:space="preserve">Osobe koje Ponuditelj navede u ponudi kao osobe odgovorne za </w:t>
      </w:r>
      <w:r>
        <w:rPr>
          <w:lang w:eastAsia="hr-HR"/>
        </w:rPr>
        <w:t>kontrolu kvalitete</w:t>
      </w:r>
      <w:r w:rsidR="00E20F88">
        <w:rPr>
          <w:lang w:eastAsia="hr-HR"/>
        </w:rPr>
        <w:t xml:space="preserve"> izvođenja radova iz ugovora o građenju</w:t>
      </w:r>
      <w:r w:rsidRPr="00694FBC">
        <w:rPr>
          <w:lang w:eastAsia="hr-HR"/>
        </w:rPr>
        <w:t xml:space="preserve"> moraju zaista </w:t>
      </w:r>
      <w:r>
        <w:rPr>
          <w:lang w:eastAsia="hr-HR"/>
        </w:rPr>
        <w:t>i</w:t>
      </w:r>
      <w:r w:rsidRPr="00694FBC">
        <w:rPr>
          <w:lang w:eastAsia="hr-HR"/>
        </w:rPr>
        <w:t xml:space="preserve"> sudjelovati kao tehnički stručnjaci </w:t>
      </w:r>
      <w:r>
        <w:rPr>
          <w:lang w:eastAsia="hr-HR"/>
        </w:rPr>
        <w:t>u svojstvu osoba koj</w:t>
      </w:r>
      <w:r w:rsidR="00745D3F">
        <w:rPr>
          <w:lang w:eastAsia="hr-HR"/>
        </w:rPr>
        <w:t>e</w:t>
      </w:r>
      <w:r>
        <w:rPr>
          <w:lang w:eastAsia="hr-HR"/>
        </w:rPr>
        <w:t xml:space="preserve"> vod</w:t>
      </w:r>
      <w:r w:rsidR="00745D3F">
        <w:rPr>
          <w:lang w:eastAsia="hr-HR"/>
        </w:rPr>
        <w:t>e</w:t>
      </w:r>
      <w:r>
        <w:rPr>
          <w:lang w:eastAsia="hr-HR"/>
        </w:rPr>
        <w:t xml:space="preserve"> građenje, odnosno pojedine radove.</w:t>
      </w:r>
    </w:p>
    <w:p w14:paraId="1D352067" w14:textId="6DB7581A" w:rsidR="00AD210E" w:rsidRDefault="00AD210E" w:rsidP="00AD210E">
      <w:pPr>
        <w:suppressAutoHyphens/>
        <w:autoSpaceDN/>
        <w:adjustRightInd/>
        <w:ind w:left="0"/>
        <w:rPr>
          <w:rFonts w:asciiTheme="minorHAnsi" w:hAnsiTheme="minorHAnsi" w:cstheme="minorHAnsi"/>
        </w:rPr>
      </w:pPr>
      <w:r>
        <w:rPr>
          <w:rFonts w:asciiTheme="minorHAnsi" w:hAnsiTheme="minorHAnsi" w:cstheme="minorHAnsi"/>
        </w:rPr>
        <w:t>S</w:t>
      </w:r>
      <w:r w:rsidRPr="00DF6339">
        <w:rPr>
          <w:rFonts w:asciiTheme="minorHAnsi" w:hAnsiTheme="minorHAnsi" w:cstheme="minorHAnsi"/>
        </w:rPr>
        <w:t xml:space="preserve">tručnjaci koje gospodarski subjekt navede u ponudi kao osobe </w:t>
      </w:r>
      <w:r w:rsidRPr="00AD210E">
        <w:rPr>
          <w:rFonts w:asciiTheme="minorHAnsi" w:hAnsiTheme="minorHAnsi" w:cstheme="minorHAnsi"/>
        </w:rPr>
        <w:t>koj</w:t>
      </w:r>
      <w:r>
        <w:rPr>
          <w:rFonts w:asciiTheme="minorHAnsi" w:hAnsiTheme="minorHAnsi" w:cstheme="minorHAnsi"/>
        </w:rPr>
        <w:t>e</w:t>
      </w:r>
      <w:r w:rsidRPr="00AD210E">
        <w:rPr>
          <w:rFonts w:asciiTheme="minorHAnsi" w:hAnsiTheme="minorHAnsi" w:cstheme="minorHAnsi"/>
        </w:rPr>
        <w:t xml:space="preserve"> vodi građenje, odnosno pojedine radove</w:t>
      </w:r>
      <w:r>
        <w:rPr>
          <w:rFonts w:asciiTheme="minorHAnsi" w:hAnsiTheme="minorHAnsi" w:cstheme="minorHAnsi"/>
        </w:rPr>
        <w:t xml:space="preserve">, moraju </w:t>
      </w:r>
      <w:r w:rsidRPr="00DF6339">
        <w:rPr>
          <w:rFonts w:asciiTheme="minorHAnsi" w:hAnsiTheme="minorHAnsi" w:cstheme="minorHAnsi"/>
        </w:rPr>
        <w:t xml:space="preserve">zaista i sudjelovati kao stručne osobe </w:t>
      </w:r>
      <w:r>
        <w:rPr>
          <w:rFonts w:asciiTheme="minorHAnsi" w:hAnsiTheme="minorHAnsi" w:cstheme="minorHAnsi"/>
        </w:rPr>
        <w:t>na gradilištu.</w:t>
      </w:r>
      <w:r w:rsidRPr="00DF6339">
        <w:rPr>
          <w:rFonts w:asciiTheme="minorHAnsi" w:hAnsiTheme="minorHAnsi" w:cstheme="minorHAnsi"/>
        </w:rPr>
        <w:t xml:space="preserve"> Naručitelj će </w:t>
      </w:r>
      <w:r w:rsidRPr="00DF6339">
        <w:rPr>
          <w:rFonts w:asciiTheme="minorHAnsi" w:hAnsiTheme="minorHAnsi" w:cstheme="minorHAnsi"/>
        </w:rPr>
        <w:lastRenderedPageBreak/>
        <w:t xml:space="preserve">zamjenu </w:t>
      </w:r>
      <w:r>
        <w:rPr>
          <w:rFonts w:asciiTheme="minorHAnsi" w:hAnsiTheme="minorHAnsi" w:cstheme="minorHAnsi"/>
        </w:rPr>
        <w:t>s</w:t>
      </w:r>
      <w:r w:rsidRPr="00DF6339">
        <w:rPr>
          <w:rFonts w:asciiTheme="minorHAnsi" w:hAnsiTheme="minorHAnsi" w:cstheme="minorHAnsi"/>
        </w:rPr>
        <w:t>tručnjaka odobravati samo u</w:t>
      </w:r>
      <w:r>
        <w:rPr>
          <w:rFonts w:asciiTheme="minorHAnsi" w:hAnsiTheme="minorHAnsi" w:cstheme="minorHAnsi"/>
        </w:rPr>
        <w:t xml:space="preserve"> </w:t>
      </w:r>
      <w:r w:rsidRPr="00DF6339">
        <w:rPr>
          <w:rFonts w:asciiTheme="minorHAnsi" w:hAnsiTheme="minorHAnsi" w:cstheme="minorHAnsi"/>
        </w:rPr>
        <w:t xml:space="preserve">iznimnim slučajevima i to kad </w:t>
      </w:r>
      <w:r>
        <w:rPr>
          <w:rFonts w:asciiTheme="minorHAnsi" w:hAnsiTheme="minorHAnsi" w:cstheme="minorHAnsi"/>
        </w:rPr>
        <w:t>odabrani ponuditelj</w:t>
      </w:r>
      <w:r w:rsidRPr="00DF6339">
        <w:rPr>
          <w:rFonts w:asciiTheme="minorHAnsi" w:hAnsiTheme="minorHAnsi" w:cstheme="minorHAnsi"/>
        </w:rPr>
        <w:t xml:space="preserve"> nedvojbeno dokaže da navedeni </w:t>
      </w:r>
      <w:r>
        <w:rPr>
          <w:rFonts w:asciiTheme="minorHAnsi" w:hAnsiTheme="minorHAnsi" w:cstheme="minorHAnsi"/>
        </w:rPr>
        <w:t>s</w:t>
      </w:r>
      <w:r w:rsidRPr="00DF6339">
        <w:rPr>
          <w:rFonts w:asciiTheme="minorHAnsi" w:hAnsiTheme="minorHAnsi" w:cstheme="minorHAnsi"/>
        </w:rPr>
        <w:t>tručnjak nije u mogućnosti</w:t>
      </w:r>
      <w:r>
        <w:rPr>
          <w:rFonts w:asciiTheme="minorHAnsi" w:hAnsiTheme="minorHAnsi" w:cstheme="minorHAnsi"/>
        </w:rPr>
        <w:t xml:space="preserve"> </w:t>
      </w:r>
      <w:r w:rsidRPr="00DF6339">
        <w:rPr>
          <w:rFonts w:asciiTheme="minorHAnsi" w:hAnsiTheme="minorHAnsi" w:cstheme="minorHAnsi"/>
        </w:rPr>
        <w:t xml:space="preserve">izvršavati usluge za koje je nominiran (primjerice u slučaju </w:t>
      </w:r>
      <w:r>
        <w:rPr>
          <w:rFonts w:asciiTheme="minorHAnsi" w:hAnsiTheme="minorHAnsi" w:cstheme="minorHAnsi"/>
        </w:rPr>
        <w:t xml:space="preserve">smrti, </w:t>
      </w:r>
      <w:r w:rsidRPr="00DF6339">
        <w:rPr>
          <w:rFonts w:asciiTheme="minorHAnsi" w:hAnsiTheme="minorHAnsi" w:cstheme="minorHAnsi"/>
        </w:rPr>
        <w:t>teške bolesti i sl.).</w:t>
      </w:r>
    </w:p>
    <w:p w14:paraId="3E42B8EE" w14:textId="08BCE192" w:rsidR="009423A4" w:rsidRPr="005C7D36" w:rsidRDefault="00B87C09" w:rsidP="009423A4">
      <w:pPr>
        <w:suppressAutoHyphens/>
        <w:autoSpaceDN/>
        <w:adjustRightInd/>
        <w:ind w:left="0"/>
        <w:rPr>
          <w:rFonts w:asciiTheme="minorHAnsi" w:hAnsiTheme="minorHAnsi" w:cstheme="minorHAnsi"/>
        </w:rPr>
      </w:pPr>
      <w:r w:rsidRPr="000D1D9D">
        <w:rPr>
          <w:rFonts w:asciiTheme="minorHAnsi" w:hAnsiTheme="minorHAnsi" w:cstheme="minorHAnsi"/>
          <w:b/>
        </w:rPr>
        <w:t xml:space="preserve">Napomena: </w:t>
      </w:r>
      <w:r>
        <w:rPr>
          <w:rFonts w:asciiTheme="minorHAnsi" w:hAnsiTheme="minorHAnsi" w:cstheme="minorHAnsi"/>
        </w:rPr>
        <w:t>Gospodarski subjekt</w:t>
      </w:r>
      <w:r w:rsidR="00253421">
        <w:rPr>
          <w:rFonts w:asciiTheme="minorHAnsi" w:hAnsiTheme="minorHAnsi" w:cstheme="minorHAnsi"/>
        </w:rPr>
        <w:t>i</w:t>
      </w:r>
      <w:r>
        <w:rPr>
          <w:rFonts w:asciiTheme="minorHAnsi" w:hAnsiTheme="minorHAnsi" w:cstheme="minorHAnsi"/>
        </w:rPr>
        <w:t xml:space="preserve"> su dužni proučiti odredbe točke 5.19.</w:t>
      </w:r>
      <w:r w:rsidR="00DF3BC7">
        <w:rPr>
          <w:rFonts w:asciiTheme="minorHAnsi" w:hAnsiTheme="minorHAnsi" w:cstheme="minorHAnsi"/>
        </w:rPr>
        <w:t>1.</w:t>
      </w:r>
      <w:r>
        <w:rPr>
          <w:rFonts w:asciiTheme="minorHAnsi" w:hAnsiTheme="minorHAnsi" w:cstheme="minorHAnsi"/>
        </w:rPr>
        <w:t xml:space="preserve"> DoN</w:t>
      </w:r>
      <w:r w:rsidR="00253421">
        <w:rPr>
          <w:rFonts w:asciiTheme="minorHAnsi" w:hAnsiTheme="minorHAnsi" w:cstheme="minorHAnsi"/>
        </w:rPr>
        <w:t xml:space="preserve"> jer </w:t>
      </w:r>
      <w:r w:rsidR="009423A4" w:rsidRPr="009423A4">
        <w:rPr>
          <w:rFonts w:asciiTheme="minorHAnsi" w:hAnsiTheme="minorHAnsi" w:cstheme="minorHAnsi"/>
        </w:rPr>
        <w:t xml:space="preserve">Ponuditelj koji dostavi </w:t>
      </w:r>
      <w:r w:rsidR="009423A4">
        <w:rPr>
          <w:rFonts w:asciiTheme="minorHAnsi" w:hAnsiTheme="minorHAnsi" w:cstheme="minorHAnsi"/>
        </w:rPr>
        <w:t xml:space="preserve">ekonomski </w:t>
      </w:r>
      <w:r w:rsidR="009423A4" w:rsidRPr="009423A4">
        <w:rPr>
          <w:rFonts w:asciiTheme="minorHAnsi" w:hAnsiTheme="minorHAnsi" w:cstheme="minorHAnsi"/>
        </w:rPr>
        <w:t>najpovoljniju ponudu mora Naručitelju</w:t>
      </w:r>
      <w:r w:rsidR="00253421">
        <w:rPr>
          <w:rFonts w:asciiTheme="minorHAnsi" w:hAnsiTheme="minorHAnsi" w:cstheme="minorHAnsi"/>
        </w:rPr>
        <w:t>,</w:t>
      </w:r>
      <w:r w:rsidR="009423A4" w:rsidRPr="009423A4">
        <w:rPr>
          <w:rFonts w:asciiTheme="minorHAnsi" w:hAnsiTheme="minorHAnsi" w:cstheme="minorHAnsi"/>
        </w:rPr>
        <w:t xml:space="preserve"> </w:t>
      </w:r>
      <w:r w:rsidR="00253421" w:rsidRPr="00253421">
        <w:rPr>
          <w:rFonts w:asciiTheme="minorHAnsi" w:hAnsiTheme="minorHAnsi" w:cstheme="minorHAnsi"/>
        </w:rPr>
        <w:t>nakon izvršnosti Odluke o odabiru, a prije potpisivanja ugovora o javnoj nabavi</w:t>
      </w:r>
      <w:r w:rsidR="00253421">
        <w:rPr>
          <w:rFonts w:asciiTheme="minorHAnsi" w:hAnsiTheme="minorHAnsi" w:cstheme="minorHAnsi"/>
        </w:rPr>
        <w:t xml:space="preserve">, </w:t>
      </w:r>
      <w:r w:rsidR="009423A4" w:rsidRPr="009423A4">
        <w:rPr>
          <w:rFonts w:asciiTheme="minorHAnsi" w:hAnsiTheme="minorHAnsi" w:cstheme="minorHAnsi"/>
        </w:rPr>
        <w:t>dostaviti dokaz</w:t>
      </w:r>
      <w:r w:rsidR="00253421">
        <w:rPr>
          <w:rFonts w:asciiTheme="minorHAnsi" w:hAnsiTheme="minorHAnsi" w:cstheme="minorHAnsi"/>
        </w:rPr>
        <w:t>e</w:t>
      </w:r>
      <w:r w:rsidR="009423A4" w:rsidRPr="009423A4">
        <w:rPr>
          <w:rFonts w:asciiTheme="minorHAnsi" w:hAnsiTheme="minorHAnsi" w:cstheme="minorHAnsi"/>
        </w:rPr>
        <w:t xml:space="preserve"> da</w:t>
      </w:r>
      <w:r w:rsidR="00253421">
        <w:rPr>
          <w:rFonts w:asciiTheme="minorHAnsi" w:hAnsiTheme="minorHAnsi" w:cstheme="minorHAnsi"/>
        </w:rPr>
        <w:t xml:space="preserve"> su</w:t>
      </w:r>
      <w:r w:rsidR="009423A4" w:rsidRPr="009423A4">
        <w:rPr>
          <w:rFonts w:asciiTheme="minorHAnsi" w:hAnsiTheme="minorHAnsi" w:cstheme="minorHAnsi"/>
        </w:rPr>
        <w:t xml:space="preserve"> </w:t>
      </w:r>
      <w:r w:rsidR="00253421">
        <w:rPr>
          <w:rFonts w:asciiTheme="minorHAnsi" w:hAnsiTheme="minorHAnsi" w:cstheme="minorHAnsi"/>
        </w:rPr>
        <w:t>S</w:t>
      </w:r>
      <w:r w:rsidR="009423A4" w:rsidRPr="009423A4">
        <w:rPr>
          <w:rFonts w:asciiTheme="minorHAnsi" w:hAnsiTheme="minorHAnsi" w:cstheme="minorHAnsi"/>
        </w:rPr>
        <w:t xml:space="preserve">tručnjak 1 </w:t>
      </w:r>
      <w:r w:rsidR="00253421">
        <w:rPr>
          <w:rFonts w:asciiTheme="minorHAnsi" w:hAnsiTheme="minorHAnsi" w:cstheme="minorHAnsi"/>
        </w:rPr>
        <w:t xml:space="preserve">i 2 </w:t>
      </w:r>
      <w:r w:rsidR="009423A4" w:rsidRPr="009423A4">
        <w:rPr>
          <w:rFonts w:asciiTheme="minorHAnsi" w:hAnsiTheme="minorHAnsi" w:cstheme="minorHAnsi"/>
        </w:rPr>
        <w:t>zaposleni</w:t>
      </w:r>
      <w:r w:rsidR="00253421">
        <w:rPr>
          <w:rFonts w:asciiTheme="minorHAnsi" w:hAnsiTheme="minorHAnsi" w:cstheme="minorHAnsi"/>
        </w:rPr>
        <w:t>ci</w:t>
      </w:r>
      <w:r w:rsidR="009423A4" w:rsidRPr="009423A4">
        <w:rPr>
          <w:rFonts w:asciiTheme="minorHAnsi" w:hAnsiTheme="minorHAnsi" w:cstheme="minorHAnsi"/>
        </w:rPr>
        <w:t xml:space="preserve"> izv</w:t>
      </w:r>
      <w:r w:rsidR="00253421">
        <w:rPr>
          <w:rFonts w:asciiTheme="minorHAnsi" w:hAnsiTheme="minorHAnsi" w:cstheme="minorHAnsi"/>
        </w:rPr>
        <w:t xml:space="preserve">ođača/podugovaratelja, odnosno da </w:t>
      </w:r>
      <w:r w:rsidR="009423A4" w:rsidRPr="009423A4">
        <w:rPr>
          <w:rFonts w:asciiTheme="minorHAnsi" w:hAnsiTheme="minorHAnsi" w:cstheme="minorHAnsi"/>
        </w:rPr>
        <w:t>za potrebe izvršenja Ugovora i obavljanje navedenih funkcija zadovoljava</w:t>
      </w:r>
      <w:r w:rsidR="00253421">
        <w:rPr>
          <w:rFonts w:asciiTheme="minorHAnsi" w:hAnsiTheme="minorHAnsi" w:cstheme="minorHAnsi"/>
        </w:rPr>
        <w:t>ju</w:t>
      </w:r>
      <w:r w:rsidR="009423A4" w:rsidRPr="009423A4">
        <w:rPr>
          <w:rFonts w:asciiTheme="minorHAnsi" w:hAnsiTheme="minorHAnsi" w:cstheme="minorHAnsi"/>
        </w:rPr>
        <w:t xml:space="preserve"> uvjete stupnja obrazovanja i stručnosti sukladno odredbama važećeg Zakona o poslovima i djelatnostima prostornog uređenja i gradnje te posebnih propisa kojima se uređuje gradnja.</w:t>
      </w:r>
    </w:p>
    <w:p w14:paraId="77111246" w14:textId="77777777" w:rsidR="00FE5993" w:rsidRPr="004019AD" w:rsidRDefault="00FE5993" w:rsidP="00FE5993">
      <w:pPr>
        <w:ind w:left="0"/>
        <w:rPr>
          <w:b/>
        </w:rPr>
      </w:pPr>
      <w:r w:rsidRPr="004019AD">
        <w:rPr>
          <w:b/>
        </w:rPr>
        <w:t xml:space="preserve">Za potrebe utvrđivanja navedenog, gospodarski subjekt u ponudi dostavlja: </w:t>
      </w:r>
    </w:p>
    <w:p w14:paraId="64F6F8A5" w14:textId="77777777" w:rsidR="00FE5993" w:rsidRPr="004019AD" w:rsidRDefault="00FE5993" w:rsidP="00FE5993">
      <w:pPr>
        <w:ind w:left="0"/>
        <w:rPr>
          <w:b/>
          <w:i/>
        </w:rPr>
      </w:pPr>
      <w:r w:rsidRPr="004019AD">
        <w:rPr>
          <w:b/>
          <w:i/>
        </w:rPr>
        <w:t>ispunjeni e-ESPD obrazac (Dio IV. Kriteriji za odabir gospodarskog subjekta, Odjeljak C: Tehnička i stručna sposobnost: točka 2), ako je primjenjivo i točka 10)). </w:t>
      </w:r>
    </w:p>
    <w:p w14:paraId="47A9B6C2" w14:textId="26DD9459" w:rsidR="00144A5F" w:rsidRPr="005D6E50" w:rsidRDefault="003E04F1" w:rsidP="003E04F1">
      <w:pPr>
        <w:pStyle w:val="Heading2"/>
        <w:numPr>
          <w:ilvl w:val="1"/>
          <w:numId w:val="4"/>
        </w:numPr>
        <w:rPr>
          <w:rFonts w:asciiTheme="minorHAnsi" w:hAnsiTheme="minorHAnsi" w:cstheme="minorHAnsi"/>
        </w:rPr>
      </w:pPr>
      <w:bookmarkStart w:id="57" w:name="_Toc65569944"/>
      <w:r w:rsidRPr="005D6E50">
        <w:rPr>
          <w:rFonts w:asciiTheme="minorHAnsi" w:hAnsiTheme="minorHAnsi" w:cstheme="minorHAnsi"/>
        </w:rPr>
        <w:t>UVJETI SPOSOBNOSTI U SLUČAJU ZAJEDNICE GOSPODARSKIH SUBJEKATA</w:t>
      </w:r>
      <w:bookmarkEnd w:id="57"/>
    </w:p>
    <w:p w14:paraId="65EE2BC6" w14:textId="77777777" w:rsidR="00E0322C" w:rsidRPr="008C5EB0" w:rsidRDefault="00E0322C" w:rsidP="00E0322C">
      <w:pPr>
        <w:tabs>
          <w:tab w:val="left" w:pos="0"/>
        </w:tabs>
        <w:ind w:left="0"/>
        <w:rPr>
          <w:rFonts w:asciiTheme="minorHAnsi" w:hAnsiTheme="minorHAnsi" w:cstheme="minorHAnsi"/>
        </w:rPr>
      </w:pPr>
      <w:r w:rsidRPr="008C5EB0">
        <w:rPr>
          <w:rFonts w:asciiTheme="minorHAnsi" w:hAnsiTheme="minorHAnsi" w:cstheme="minorHAnsi"/>
        </w:rPr>
        <w:t>Zajednica gospodarskih subjekata može se osloniti na sposobnost članova zajednice ili drugih subjekata.</w:t>
      </w:r>
    </w:p>
    <w:p w14:paraId="7D123FD0" w14:textId="77777777" w:rsidR="00E0322C" w:rsidRPr="008C5EB0" w:rsidRDefault="00E0322C" w:rsidP="00E0322C">
      <w:pPr>
        <w:tabs>
          <w:tab w:val="left" w:pos="0"/>
        </w:tabs>
        <w:ind w:left="0"/>
        <w:rPr>
          <w:rFonts w:asciiTheme="minorHAnsi" w:hAnsiTheme="minorHAnsi" w:cstheme="minorHAnsi"/>
        </w:rPr>
      </w:pPr>
      <w:r w:rsidRPr="008C5EB0">
        <w:rPr>
          <w:rFonts w:asciiTheme="minorHAnsi" w:hAnsiTheme="minorHAnsi" w:cstheme="minorHAnsi"/>
        </w:rPr>
        <w:t>U slučaju zajednice gospodarskih subjekata svaki pojedini član zajednice gospodarskih subjekata pojedinačno dokazuje da:</w:t>
      </w:r>
    </w:p>
    <w:p w14:paraId="40271C8D" w14:textId="77777777" w:rsidR="00E0322C" w:rsidRPr="008C5EB0" w:rsidRDefault="00E0322C" w:rsidP="00E0322C">
      <w:pPr>
        <w:tabs>
          <w:tab w:val="left" w:pos="426"/>
        </w:tabs>
        <w:ind w:left="426" w:hanging="284"/>
        <w:rPr>
          <w:rFonts w:asciiTheme="minorHAnsi" w:hAnsiTheme="minorHAnsi" w:cstheme="minorHAnsi"/>
        </w:rPr>
      </w:pPr>
      <w:r w:rsidRPr="008C5EB0">
        <w:rPr>
          <w:rFonts w:asciiTheme="minorHAnsi" w:hAnsiTheme="minorHAnsi" w:cstheme="minorHAnsi"/>
        </w:rPr>
        <w:t>-</w:t>
      </w:r>
      <w:r w:rsidRPr="008C5EB0">
        <w:rPr>
          <w:rFonts w:asciiTheme="minorHAnsi" w:hAnsiTheme="minorHAnsi" w:cstheme="minorHAnsi"/>
        </w:rPr>
        <w:tab/>
        <w:t>nije u jednoj od situacija zbog koje se gospodarski subjekt isključuje iz postupka javne nabave (osnove za isključenje) – sukladno ovoj Dokumentaciji o nabavi te da ispunjava uvjete sposobnosti za obavljanje profesionalne djelatnosti (točka 3.3.1.</w:t>
      </w:r>
      <w:r>
        <w:rPr>
          <w:rFonts w:asciiTheme="minorHAnsi" w:hAnsiTheme="minorHAnsi" w:cstheme="minorHAnsi"/>
        </w:rPr>
        <w:t xml:space="preserve"> ove </w:t>
      </w:r>
      <w:r w:rsidRPr="008C5EB0">
        <w:rPr>
          <w:rFonts w:asciiTheme="minorHAnsi" w:hAnsiTheme="minorHAnsi" w:cstheme="minorHAnsi"/>
        </w:rPr>
        <w:t>Dokumentacije o nabavi)</w:t>
      </w:r>
    </w:p>
    <w:p w14:paraId="377F2F28" w14:textId="77777777" w:rsidR="00E0322C" w:rsidRPr="008C5EB0" w:rsidRDefault="00E0322C" w:rsidP="00E0322C">
      <w:pPr>
        <w:tabs>
          <w:tab w:val="left" w:pos="426"/>
        </w:tabs>
        <w:ind w:left="426" w:hanging="284"/>
        <w:rPr>
          <w:rFonts w:asciiTheme="minorHAnsi" w:hAnsiTheme="minorHAnsi" w:cstheme="minorHAnsi"/>
        </w:rPr>
      </w:pPr>
      <w:r w:rsidRPr="008C5EB0">
        <w:rPr>
          <w:rFonts w:asciiTheme="minorHAnsi" w:hAnsiTheme="minorHAnsi" w:cstheme="minorHAnsi"/>
        </w:rPr>
        <w:t>skupno (zajednički) dokazuju da:</w:t>
      </w:r>
    </w:p>
    <w:p w14:paraId="2540D485" w14:textId="77777777" w:rsidR="00E0322C" w:rsidRPr="008C5EB0" w:rsidRDefault="00E0322C" w:rsidP="00E0322C">
      <w:pPr>
        <w:tabs>
          <w:tab w:val="left" w:pos="426"/>
        </w:tabs>
        <w:ind w:left="426" w:hanging="284"/>
        <w:rPr>
          <w:rFonts w:asciiTheme="minorHAnsi" w:hAnsiTheme="minorHAnsi" w:cstheme="minorHAnsi"/>
        </w:rPr>
      </w:pPr>
      <w:r w:rsidRPr="008C5EB0">
        <w:rPr>
          <w:rFonts w:asciiTheme="minorHAnsi" w:hAnsiTheme="minorHAnsi" w:cstheme="minorHAnsi"/>
        </w:rPr>
        <w:t>-</w:t>
      </w:r>
      <w:r w:rsidRPr="008C5EB0">
        <w:rPr>
          <w:rFonts w:asciiTheme="minorHAnsi" w:hAnsiTheme="minorHAnsi" w:cstheme="minorHAnsi"/>
        </w:rPr>
        <w:tab/>
        <w:t xml:space="preserve">ispunjavaju tražene kriterije za kvalitativni odabir gospodarskog subjekta iz točaka 3.3.2. </w:t>
      </w:r>
      <w:r>
        <w:rPr>
          <w:rFonts w:asciiTheme="minorHAnsi" w:hAnsiTheme="minorHAnsi" w:cstheme="minorHAnsi"/>
        </w:rPr>
        <w:t xml:space="preserve">i 3.3.3. </w:t>
      </w:r>
      <w:r w:rsidRPr="008C5EB0">
        <w:rPr>
          <w:rFonts w:asciiTheme="minorHAnsi" w:hAnsiTheme="minorHAnsi" w:cstheme="minorHAnsi"/>
        </w:rPr>
        <w:t>ove Dokumentacije o nabavi.</w:t>
      </w:r>
    </w:p>
    <w:p w14:paraId="4325B4A1" w14:textId="77777777" w:rsidR="00E0322C" w:rsidRPr="008C5EB0" w:rsidRDefault="00E0322C" w:rsidP="00E0322C">
      <w:pPr>
        <w:tabs>
          <w:tab w:val="left" w:pos="0"/>
        </w:tabs>
        <w:ind w:left="0"/>
        <w:rPr>
          <w:rFonts w:asciiTheme="minorHAnsi" w:hAnsiTheme="minorHAnsi" w:cstheme="minorHAnsi"/>
        </w:rPr>
      </w:pPr>
      <w:r w:rsidRPr="008C5EB0">
        <w:rPr>
          <w:rFonts w:asciiTheme="minorHAnsi" w:hAnsiTheme="minorHAnsi" w:cstheme="minorHAnsi"/>
        </w:rPr>
        <w:t>Ukoliko ponudu podnosi zajednica gospodarskih subjekata, e-ESPD obrazac se dostavlja za svakog pojedinog člana zajednice gospodarskih subjekata. Ukoliko se zajednica gospodarskih subjekata oslanja na sposobnost drugog subjekta, u ponudi dostavlja e-ESPD pojedinačno za svakog pojedinog drugog subjekta na čiju se sposobnost oslanja. Ukoliko je zajednica gospodarskih subjekata angažirala podugovaratelja, u ponudi dostavlja e-ESPD za svakog pojedinog podugovaratelja pojedinačno.</w:t>
      </w:r>
    </w:p>
    <w:p w14:paraId="188F54D0" w14:textId="77777777" w:rsidR="00E0322C" w:rsidRPr="008C5EB0" w:rsidRDefault="00E0322C" w:rsidP="00E0322C">
      <w:pPr>
        <w:tabs>
          <w:tab w:val="left" w:pos="0"/>
        </w:tabs>
        <w:ind w:left="0"/>
        <w:rPr>
          <w:rFonts w:asciiTheme="minorHAnsi" w:hAnsiTheme="minorHAnsi" w:cstheme="minorHAnsi"/>
        </w:rPr>
      </w:pPr>
      <w:r w:rsidRPr="008C5EB0">
        <w:rPr>
          <w:rFonts w:asciiTheme="minorHAnsi" w:hAnsiTheme="minorHAnsi" w:cstheme="minorHAnsi"/>
        </w:rPr>
        <w:t>Temeljem navedenog:</w:t>
      </w:r>
    </w:p>
    <w:p w14:paraId="4DB57E9D" w14:textId="77777777" w:rsidR="00E0322C" w:rsidRPr="008C5EB0" w:rsidRDefault="00E0322C" w:rsidP="00E0322C">
      <w:pPr>
        <w:tabs>
          <w:tab w:val="left" w:pos="426"/>
        </w:tabs>
        <w:ind w:left="426" w:hanging="284"/>
        <w:rPr>
          <w:rFonts w:asciiTheme="minorHAnsi" w:hAnsiTheme="minorHAnsi" w:cstheme="minorHAnsi"/>
        </w:rPr>
      </w:pPr>
      <w:r w:rsidRPr="008C5EB0">
        <w:rPr>
          <w:rFonts w:asciiTheme="minorHAnsi" w:hAnsiTheme="minorHAnsi" w:cstheme="minorHAnsi"/>
        </w:rPr>
        <w:t>-</w:t>
      </w:r>
      <w:r w:rsidRPr="008C5EB0">
        <w:rPr>
          <w:rFonts w:asciiTheme="minorHAnsi" w:hAnsiTheme="minorHAnsi" w:cstheme="minorHAnsi"/>
        </w:rPr>
        <w:tab/>
        <w:t>U slučaju da ponudu podnosi zajednica gospodarskih subjekata, e-ESPD za svakog člana zajednice u ponudi prilaže zajednica gospodarskih subjekata, a e-ESPD izrađuje  samostalno svaki član zajednice gospodarskih subjekata, sukladno uputama Naručitelja iz Dokumentacije o nabavi;</w:t>
      </w:r>
    </w:p>
    <w:p w14:paraId="46C718B6" w14:textId="77777777" w:rsidR="00E0322C" w:rsidRPr="008C5EB0" w:rsidRDefault="00E0322C" w:rsidP="00E0322C">
      <w:pPr>
        <w:tabs>
          <w:tab w:val="left" w:pos="426"/>
        </w:tabs>
        <w:ind w:left="426" w:hanging="284"/>
        <w:rPr>
          <w:rFonts w:asciiTheme="minorHAnsi" w:hAnsiTheme="minorHAnsi" w:cstheme="minorHAnsi"/>
        </w:rPr>
      </w:pPr>
      <w:r w:rsidRPr="008C5EB0">
        <w:rPr>
          <w:rFonts w:asciiTheme="minorHAnsi" w:hAnsiTheme="minorHAnsi" w:cstheme="minorHAnsi"/>
        </w:rPr>
        <w:t>-</w:t>
      </w:r>
      <w:r w:rsidRPr="008C5EB0">
        <w:rPr>
          <w:rFonts w:asciiTheme="minorHAnsi" w:hAnsiTheme="minorHAnsi" w:cstheme="minorHAnsi"/>
        </w:rPr>
        <w:tab/>
        <w:t xml:space="preserve">U slučaju da se ponuditelj odnosno zajednica gospodarskih subjekata oslanjaju na sposobnost drugog subjekta ili podugovaratelja, e-ESPD za svaki gospodarski subjekt (na čiju se sposobnost oslanjaju) u ponudi prilaže ponuditelj odnosno zajednica gospodarskih </w:t>
      </w:r>
      <w:r w:rsidRPr="008C5EB0">
        <w:rPr>
          <w:rFonts w:asciiTheme="minorHAnsi" w:hAnsiTheme="minorHAnsi" w:cstheme="minorHAnsi"/>
        </w:rPr>
        <w:lastRenderedPageBreak/>
        <w:t>subjekata, a e-ESPD izrađuje samostalno svaki drugi subjekt ili podugovaratelj na kojeg se ponuditelj, odnosno zajednica gospodarskih subjekata oslanja, sukladno uputama Naručitelja iz Dokumentacije o nabavi;</w:t>
      </w:r>
    </w:p>
    <w:p w14:paraId="5F0BE97D" w14:textId="2678E398" w:rsidR="00E0322C" w:rsidRDefault="00E0322C" w:rsidP="00E0322C">
      <w:pPr>
        <w:tabs>
          <w:tab w:val="left" w:pos="426"/>
        </w:tabs>
        <w:ind w:left="426" w:hanging="284"/>
        <w:rPr>
          <w:rFonts w:asciiTheme="minorHAnsi" w:hAnsiTheme="minorHAnsi" w:cstheme="minorHAnsi"/>
        </w:rPr>
      </w:pPr>
      <w:r w:rsidRPr="008C5EB0">
        <w:rPr>
          <w:rFonts w:asciiTheme="minorHAnsi" w:hAnsiTheme="minorHAnsi" w:cstheme="minorHAnsi"/>
        </w:rPr>
        <w:t>-</w:t>
      </w:r>
      <w:r w:rsidRPr="008C5EB0">
        <w:rPr>
          <w:rFonts w:asciiTheme="minorHAnsi" w:hAnsiTheme="minorHAnsi" w:cstheme="minorHAnsi"/>
        </w:rPr>
        <w:tab/>
        <w:t>U slučaju da ponuditelj odnosno zajednica gospodarskih subjekata za izvršenja dijela ugovora angažiraju jednog ili više podugovaratelja na čiju se sposobnost ne oslanjaju, e-ESP</w:t>
      </w:r>
      <w:r w:rsidR="00AB5DFD">
        <w:rPr>
          <w:rFonts w:asciiTheme="minorHAnsi" w:hAnsiTheme="minorHAnsi" w:cstheme="minorHAnsi"/>
        </w:rPr>
        <w:t xml:space="preserve">D za svakog podugovaratelja u ponudi prilaže ponuditelj odnosno </w:t>
      </w:r>
      <w:r w:rsidRPr="008C5EB0">
        <w:rPr>
          <w:rFonts w:asciiTheme="minorHAnsi" w:hAnsiTheme="minorHAnsi" w:cstheme="minorHAnsi"/>
        </w:rPr>
        <w:t>zajednica gospodarskih subjekata, a e-ESPD izrađuje samostalno svaki podugovaratelj zasebno, sukladno uputama Naručitelja iz Dokumentacije o nabavi.</w:t>
      </w:r>
    </w:p>
    <w:p w14:paraId="5DBFC9EA" w14:textId="77777777" w:rsidR="00E0322C" w:rsidRPr="00E0322C" w:rsidRDefault="00E0322C" w:rsidP="00E0322C">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58" w:name="_Toc477358915"/>
      <w:bookmarkStart w:id="59" w:name="_Toc37969962"/>
      <w:bookmarkStart w:id="60" w:name="_Toc65569945"/>
      <w:r w:rsidRPr="00E0322C">
        <w:rPr>
          <w:rFonts w:asciiTheme="minorHAnsi" w:hAnsiTheme="minorHAnsi" w:cstheme="minorHAnsi"/>
          <w:b/>
          <w:szCs w:val="20"/>
          <w:lang w:eastAsia="hr-HR"/>
        </w:rPr>
        <w:t>OSLANJANJE NA SPOSOBNOST DRUGIH SUBJEKATA</w:t>
      </w:r>
      <w:bookmarkEnd w:id="58"/>
      <w:bookmarkEnd w:id="59"/>
      <w:bookmarkEnd w:id="60"/>
    </w:p>
    <w:p w14:paraId="12BF5798" w14:textId="2E626EFC" w:rsidR="00703637" w:rsidRDefault="00E0322C" w:rsidP="007A4844">
      <w:pPr>
        <w:ind w:left="0"/>
        <w:rPr>
          <w:rFonts w:asciiTheme="minorHAnsi" w:hAnsiTheme="minorHAnsi" w:cstheme="minorHAnsi"/>
          <w:lang w:eastAsia="hr-HR"/>
        </w:rPr>
      </w:pPr>
      <w:r w:rsidRPr="00E0322C">
        <w:rPr>
          <w:rFonts w:asciiTheme="minorHAnsi" w:hAnsiTheme="minorHAnsi" w:cstheme="minorHAnsi"/>
          <w:lang w:eastAsia="hr-HR"/>
        </w:rPr>
        <w:t xml:space="preserve">Radi dokazivanja ispunjavanja kriterija ekonomske i financijske te tehničke i stručne sposobnosti gospodarski </w:t>
      </w:r>
      <w:r w:rsidR="00703637">
        <w:rPr>
          <w:rFonts w:asciiTheme="minorHAnsi" w:hAnsiTheme="minorHAnsi" w:cstheme="minorHAnsi"/>
          <w:lang w:eastAsia="hr-HR"/>
        </w:rPr>
        <w:t>subjekt</w:t>
      </w:r>
      <w:r w:rsidR="00703637" w:rsidRPr="00703637">
        <w:t xml:space="preserve"> </w:t>
      </w:r>
      <w:r w:rsidR="00703637" w:rsidRPr="00703637">
        <w:rPr>
          <w:rFonts w:asciiTheme="minorHAnsi" w:hAnsiTheme="minorHAnsi" w:cstheme="minorHAnsi"/>
          <w:lang w:eastAsia="hr-HR"/>
        </w:rPr>
        <w:t>može se u postupku javne nabave osloniti na sposobnost drugih subjekata, bez obzira na pravnu pri</w:t>
      </w:r>
      <w:r w:rsidR="007A4844">
        <w:rPr>
          <w:rFonts w:asciiTheme="minorHAnsi" w:hAnsiTheme="minorHAnsi" w:cstheme="minorHAnsi"/>
          <w:lang w:eastAsia="hr-HR"/>
        </w:rPr>
        <w:t>rodu njihova međusobnog odnosa sukladno članku 273. ZJN 2016.</w:t>
      </w:r>
    </w:p>
    <w:p w14:paraId="456D256C" w14:textId="0A5DA6F5" w:rsidR="00E0322C" w:rsidRDefault="00E0322C" w:rsidP="007A4844">
      <w:pPr>
        <w:ind w:left="0"/>
        <w:rPr>
          <w:rFonts w:asciiTheme="minorHAnsi" w:hAnsiTheme="minorHAnsi" w:cstheme="minorHAnsi"/>
          <w:b/>
          <w:lang w:eastAsia="hr-HR"/>
        </w:rPr>
      </w:pPr>
      <w:r w:rsidRPr="00E0322C">
        <w:rPr>
          <w:rFonts w:asciiTheme="minorHAnsi" w:hAnsiTheme="minorHAnsi" w:cstheme="minorHAnsi"/>
          <w:lang w:eastAsia="hr-HR"/>
        </w:rPr>
        <w:t xml:space="preserve">Gospodarski subjekt može se u postupku javne nabave osloniti na sposobnost drugih subjekata radi dokazivanja ispunjavanja kriterija koji su vezani </w:t>
      </w:r>
      <w:r w:rsidRPr="007A4844">
        <w:rPr>
          <w:rFonts w:asciiTheme="minorHAnsi" w:hAnsiTheme="minorHAnsi" w:cstheme="minorHAnsi"/>
          <w:b/>
          <w:lang w:eastAsia="hr-HR"/>
        </w:rPr>
        <w:t xml:space="preserve">uz </w:t>
      </w:r>
      <w:r w:rsidR="005A2BA1" w:rsidRPr="007A4844">
        <w:rPr>
          <w:rFonts w:asciiTheme="minorHAnsi" w:hAnsiTheme="minorHAnsi" w:cstheme="minorHAnsi"/>
          <w:b/>
          <w:lang w:eastAsia="hr-HR"/>
        </w:rPr>
        <w:t xml:space="preserve">obrazovne i stručne kvalifikacije ili </w:t>
      </w:r>
      <w:r w:rsidRPr="007A4844">
        <w:rPr>
          <w:rFonts w:asciiTheme="minorHAnsi" w:hAnsiTheme="minorHAnsi" w:cstheme="minorHAnsi"/>
          <w:b/>
          <w:lang w:eastAsia="hr-HR"/>
        </w:rPr>
        <w:t xml:space="preserve">relevantno stručno iskustvo, samo ako će ti subjekti </w:t>
      </w:r>
      <w:r w:rsidR="0087300A" w:rsidRPr="007A4844">
        <w:rPr>
          <w:rFonts w:asciiTheme="minorHAnsi" w:hAnsiTheme="minorHAnsi" w:cstheme="minorHAnsi"/>
          <w:b/>
          <w:lang w:eastAsia="hr-HR"/>
        </w:rPr>
        <w:t xml:space="preserve">izvoditi radove </w:t>
      </w:r>
      <w:r w:rsidRPr="007A4844">
        <w:rPr>
          <w:rFonts w:asciiTheme="minorHAnsi" w:hAnsiTheme="minorHAnsi" w:cstheme="minorHAnsi"/>
          <w:b/>
          <w:lang w:eastAsia="hr-HR"/>
        </w:rPr>
        <w:t>za koje se ta sposobnost traži.</w:t>
      </w:r>
    </w:p>
    <w:p w14:paraId="484B00A0" w14:textId="77777777" w:rsidR="006822F6" w:rsidRPr="006822F6" w:rsidRDefault="006822F6" w:rsidP="006822F6">
      <w:pPr>
        <w:spacing w:before="0" w:after="0" w:line="240" w:lineRule="auto"/>
        <w:ind w:left="0"/>
        <w:rPr>
          <w:color w:val="000000"/>
          <w:lang w:eastAsia="hr-HR"/>
        </w:rPr>
      </w:pPr>
      <w:r w:rsidRPr="006822F6">
        <w:rPr>
          <w:color w:val="000000"/>
          <w:lang w:eastAsia="hr-HR"/>
        </w:rPr>
        <w:t xml:space="preserve">Pod istim uvjetima zajednica gospodarskih subjekata može se osloniti na sposobnost članova zajednice ili drugih subjekata. Drugim subjektom smatra se i podugovaratelj ako ustupa resurse ponuditelju ili zajednici gospodarskih subjekata. </w:t>
      </w:r>
    </w:p>
    <w:p w14:paraId="1778C442" w14:textId="0063DFCF" w:rsidR="006822F6" w:rsidRPr="006822F6" w:rsidRDefault="006822F6" w:rsidP="006822F6">
      <w:pPr>
        <w:ind w:left="0"/>
        <w:rPr>
          <w:rFonts w:asciiTheme="minorHAnsi" w:hAnsiTheme="minorHAnsi" w:cstheme="minorHAnsi"/>
          <w:lang w:eastAsia="hr-HR"/>
        </w:rPr>
      </w:pPr>
      <w:r w:rsidRPr="006822F6">
        <w:rPr>
          <w:b/>
          <w:bCs/>
          <w:color w:val="000000"/>
          <w:lang w:eastAsia="hr-HR"/>
        </w:rPr>
        <w:t>Naručitelj će provjeriti ispunjavaju li drugi gospodarski subjekti na čije sposobnosti se namjerava osloniti određeni gospodarski subjekt, propisane kriterije za odabir, odnosno postoje li osnove za isključenje koje je Naručitelj propisao ovom Dokumentacijom o nabavi.</w:t>
      </w:r>
    </w:p>
    <w:p w14:paraId="2767E5D5" w14:textId="77777777" w:rsidR="006822F6" w:rsidRPr="006822F6" w:rsidRDefault="006822F6" w:rsidP="006822F6">
      <w:pPr>
        <w:spacing w:before="0" w:after="0" w:line="240" w:lineRule="auto"/>
        <w:ind w:left="0"/>
        <w:rPr>
          <w:color w:val="000000"/>
          <w:lang w:eastAsia="hr-HR"/>
        </w:rPr>
      </w:pPr>
      <w:r w:rsidRPr="006822F6">
        <w:rPr>
          <w:color w:val="000000"/>
          <w:lang w:eastAsia="hr-HR"/>
        </w:rPr>
        <w:t xml:space="preserve">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 </w:t>
      </w:r>
    </w:p>
    <w:p w14:paraId="1DCD5186" w14:textId="77777777" w:rsidR="006822F6" w:rsidRDefault="006822F6" w:rsidP="006822F6">
      <w:pPr>
        <w:ind w:left="0"/>
        <w:rPr>
          <w:b/>
          <w:bCs/>
          <w:color w:val="000000"/>
          <w:lang w:eastAsia="hr-HR"/>
        </w:rPr>
      </w:pPr>
      <w:r w:rsidRPr="006822F6">
        <w:rPr>
          <w:b/>
          <w:bCs/>
          <w:color w:val="000000"/>
          <w:lang w:eastAsia="hr-HR"/>
        </w:rPr>
        <w:t>Ako se gospodarski subjekt oslanja na sposobnost drugih subjekata radi dokazivanja ispunjavanja kriterija ekonomske i financijske sposobnosti, Naručitelj zahtijeva njihovu solidarnu odgovornost za izvršenje ugovora.</w:t>
      </w:r>
      <w:r>
        <w:rPr>
          <w:b/>
          <w:bCs/>
          <w:color w:val="000000"/>
          <w:lang w:eastAsia="hr-HR"/>
        </w:rPr>
        <w:t xml:space="preserve"> </w:t>
      </w:r>
      <w:r w:rsidRPr="006822F6">
        <w:rPr>
          <w:b/>
          <w:bCs/>
          <w:color w:val="000000"/>
          <w:lang w:eastAsia="hr-HR"/>
        </w:rPr>
        <w:t>Navedena odredba će biti sastavni dio ugovora o javnoj nabavi koji će sklopiti Naručitelj s odabranim Ponuditeljem.</w:t>
      </w:r>
    </w:p>
    <w:p w14:paraId="4A9F71DC" w14:textId="77777777" w:rsidR="00835A5B" w:rsidRPr="00835A5B" w:rsidRDefault="00835A5B" w:rsidP="00835A5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61" w:name="_Toc508637981"/>
      <w:bookmarkStart w:id="62" w:name="_Toc55193253"/>
      <w:bookmarkStart w:id="63" w:name="_Toc65569946"/>
      <w:r w:rsidRPr="00835A5B">
        <w:rPr>
          <w:rFonts w:asciiTheme="minorHAnsi" w:hAnsiTheme="minorHAnsi" w:cstheme="minorHAnsi"/>
          <w:b/>
          <w:lang w:eastAsia="hr-HR"/>
        </w:rPr>
        <w:t>DOKAZ OSLANJANJA NA SPOSOBNOST DRUGIH SUBJEKATA</w:t>
      </w:r>
      <w:bookmarkEnd w:id="61"/>
      <w:bookmarkEnd w:id="62"/>
      <w:bookmarkEnd w:id="63"/>
    </w:p>
    <w:p w14:paraId="6B8C2124" w14:textId="02C14390" w:rsidR="00835A5B" w:rsidRPr="007A4844" w:rsidRDefault="00835A5B" w:rsidP="00835A5B">
      <w:pPr>
        <w:ind w:left="0"/>
        <w:rPr>
          <w:color w:val="000000"/>
          <w:szCs w:val="22"/>
          <w:lang w:eastAsia="hr-HR"/>
        </w:rPr>
      </w:pPr>
      <w:r w:rsidRPr="007A4844">
        <w:rPr>
          <w:color w:val="000000"/>
          <w:szCs w:val="22"/>
          <w:lang w:eastAsia="hr-HR"/>
        </w:rPr>
        <w:t xml:space="preserve">Ako se gospodarski subjekt oslanja na sposobnost drugih subjekata, mora dokazati </w:t>
      </w:r>
      <w:r w:rsidR="00A35E45">
        <w:rPr>
          <w:color w:val="000000"/>
          <w:szCs w:val="22"/>
          <w:lang w:eastAsia="hr-HR"/>
        </w:rPr>
        <w:t xml:space="preserve">kao ažurirani popratni dokument </w:t>
      </w:r>
      <w:r w:rsidRPr="007A4844">
        <w:rPr>
          <w:color w:val="000000"/>
          <w:szCs w:val="22"/>
          <w:lang w:eastAsia="hr-HR"/>
        </w:rPr>
        <w:t xml:space="preserve">Naručitelju da će imati na raspolaganju resurse nužne za izvršenje ugovora, što dokazuje ugovorom ili sporazumom između njega i drugog subjekta, ili izjavom drugog subjekta kojom drugi subjekt prihvaća obvezu stavljanja ponuditelju na raspolaganje resursa nužnih za izvršenje ugovora o javnoj nabavi. </w:t>
      </w:r>
    </w:p>
    <w:p w14:paraId="79E064C0" w14:textId="77777777" w:rsidR="00835A5B" w:rsidRDefault="00835A5B" w:rsidP="00835A5B">
      <w:pPr>
        <w:ind w:left="0"/>
        <w:rPr>
          <w:color w:val="000000"/>
          <w:szCs w:val="22"/>
          <w:lang w:eastAsia="hr-HR"/>
        </w:rPr>
      </w:pPr>
      <w:r w:rsidRPr="007A4844">
        <w:rPr>
          <w:color w:val="000000"/>
          <w:szCs w:val="22"/>
          <w:lang w:eastAsia="hr-HR"/>
        </w:rPr>
        <w:t>Valjani ugovor, sporazum ili izjava kojom drugi subjekt prihvaća obvezu stavljanja na raspolaganje resursa nužnih za izvršenje ugovora o javnoj nabavi ponuditelju ili zajednici ponuditelja, mora sadržavati minimalno sljedeće elemente:</w:t>
      </w:r>
    </w:p>
    <w:p w14:paraId="30861190" w14:textId="77777777" w:rsidR="00835A5B" w:rsidRPr="007A4844" w:rsidRDefault="00835A5B" w:rsidP="00835A5B">
      <w:pPr>
        <w:pStyle w:val="ListParagraph"/>
        <w:numPr>
          <w:ilvl w:val="0"/>
          <w:numId w:val="44"/>
        </w:numPr>
        <w:spacing w:before="120" w:line="300" w:lineRule="atLeast"/>
      </w:pPr>
      <w:r w:rsidRPr="007A4844">
        <w:t xml:space="preserve">naziv i sjedište drugog subjekta koji stavlja svoje resurse na raspolaganje, </w:t>
      </w:r>
    </w:p>
    <w:p w14:paraId="225C85E0" w14:textId="77777777" w:rsidR="00835A5B" w:rsidRPr="007A4844" w:rsidRDefault="00835A5B" w:rsidP="00835A5B">
      <w:pPr>
        <w:pStyle w:val="ListParagraph"/>
        <w:numPr>
          <w:ilvl w:val="0"/>
          <w:numId w:val="44"/>
        </w:numPr>
        <w:spacing w:before="120" w:line="300" w:lineRule="atLeast"/>
      </w:pPr>
      <w:r w:rsidRPr="007A4844">
        <w:lastRenderedPageBreak/>
        <w:t xml:space="preserve">naziv i sjedište ponuditelja ili zajednice gospodarskih subjekata kojemu se resursi ustupaju, </w:t>
      </w:r>
    </w:p>
    <w:p w14:paraId="52889D91" w14:textId="77777777" w:rsidR="00835A5B" w:rsidRPr="007A4844" w:rsidRDefault="00835A5B" w:rsidP="00835A5B">
      <w:pPr>
        <w:pStyle w:val="ListParagraph"/>
        <w:numPr>
          <w:ilvl w:val="0"/>
          <w:numId w:val="44"/>
        </w:numPr>
        <w:spacing w:before="120" w:line="300" w:lineRule="atLeast"/>
      </w:pPr>
      <w:r w:rsidRPr="007A4844">
        <w:t xml:space="preserve">naziv predmeta ove javne nabave, odnosno puni naziv projekta koji je predmet ove javne nabave za koji se resursi stavljaju na raspolaganje, </w:t>
      </w:r>
    </w:p>
    <w:p w14:paraId="5E11B08C" w14:textId="77777777" w:rsidR="00835A5B" w:rsidRPr="007A4844" w:rsidRDefault="00835A5B" w:rsidP="00835A5B">
      <w:pPr>
        <w:pStyle w:val="ListParagraph"/>
        <w:numPr>
          <w:ilvl w:val="0"/>
          <w:numId w:val="44"/>
        </w:numPr>
        <w:spacing w:before="120" w:line="300" w:lineRule="atLeast"/>
      </w:pPr>
      <w:r w:rsidRPr="007A4844">
        <w:t xml:space="preserve">opis resursa koji se ustupaju za izvršenje ovog predmeta ove javne nabave (ekonomski / financijski / tehnički / stručni) i način na koji će predmetni resursi biti uključeni u provedbu ugovora, </w:t>
      </w:r>
    </w:p>
    <w:p w14:paraId="67AEC1C6" w14:textId="7286DB91" w:rsidR="0006048D" w:rsidRDefault="00835A5B" w:rsidP="00835A5B">
      <w:pPr>
        <w:pStyle w:val="ListParagraph"/>
        <w:numPr>
          <w:ilvl w:val="0"/>
          <w:numId w:val="44"/>
        </w:numPr>
        <w:spacing w:before="120" w:line="300" w:lineRule="atLeast"/>
      </w:pPr>
      <w:r w:rsidRPr="007A4844">
        <w:t>izjavu o izvođenju dijela radova (vrsti i vrijednosti) za koje stavlja svoje resurse na raspolaganje</w:t>
      </w:r>
      <w:r>
        <w:t>.</w:t>
      </w:r>
      <w:r w:rsidRPr="007A4844">
        <w:t xml:space="preserve"> </w:t>
      </w:r>
    </w:p>
    <w:p w14:paraId="3D830D40" w14:textId="67A020B9" w:rsidR="00FB653C" w:rsidRPr="008C5EB0" w:rsidRDefault="00FB653C" w:rsidP="00DC29A5">
      <w:pPr>
        <w:pStyle w:val="Heading2"/>
        <w:numPr>
          <w:ilvl w:val="1"/>
          <w:numId w:val="4"/>
        </w:numPr>
        <w:tabs>
          <w:tab w:val="clear" w:pos="1440"/>
          <w:tab w:val="left" w:pos="595"/>
        </w:tabs>
        <w:rPr>
          <w:rFonts w:asciiTheme="minorHAnsi" w:hAnsiTheme="minorHAnsi" w:cstheme="minorHAnsi"/>
          <w:bCs/>
          <w:szCs w:val="24"/>
        </w:rPr>
      </w:pPr>
      <w:bookmarkStart w:id="64" w:name="_Toc65569947"/>
      <w:r w:rsidRPr="008C5EB0">
        <w:rPr>
          <w:rFonts w:asciiTheme="minorHAnsi" w:hAnsiTheme="minorHAnsi" w:cstheme="minorHAnsi"/>
          <w:bCs/>
          <w:szCs w:val="24"/>
        </w:rPr>
        <w:t>DOKUMENTI KOJIMA SE DOKAZUJE ISPUNJAVANJE KRITERIJA ZA ODABIR GOSPODARSKOG SUBJEKTA</w:t>
      </w:r>
      <w:bookmarkEnd w:id="64"/>
    </w:p>
    <w:p w14:paraId="1E8A9C29" w14:textId="323BA779" w:rsidR="00A506F2" w:rsidRPr="008C5EB0" w:rsidRDefault="00983F6B" w:rsidP="0011751E">
      <w:pPr>
        <w:spacing w:before="0" w:line="240" w:lineRule="auto"/>
        <w:ind w:left="0"/>
        <w:rPr>
          <w:rFonts w:asciiTheme="minorHAnsi" w:hAnsiTheme="minorHAnsi" w:cstheme="minorHAnsi"/>
          <w:color w:val="000000"/>
          <w:szCs w:val="22"/>
          <w:lang w:eastAsia="hr-HR"/>
        </w:rPr>
      </w:pPr>
      <w:r w:rsidRPr="008C5EB0">
        <w:rPr>
          <w:rFonts w:asciiTheme="minorHAnsi" w:hAnsiTheme="minorHAnsi" w:cstheme="minorHAnsi"/>
          <w:color w:val="000000"/>
          <w:szCs w:val="22"/>
          <w:lang w:eastAsia="hr-HR"/>
        </w:rPr>
        <w:t>Kao dokaze kojima se dokazuje ispunjavanje kriterija za odabir gospoda</w:t>
      </w:r>
      <w:r w:rsidR="003B3E13">
        <w:rPr>
          <w:rFonts w:asciiTheme="minorHAnsi" w:hAnsiTheme="minorHAnsi" w:cstheme="minorHAnsi"/>
          <w:color w:val="000000"/>
          <w:szCs w:val="22"/>
          <w:lang w:eastAsia="hr-HR"/>
        </w:rPr>
        <w:t xml:space="preserve">rskog subjekta </w:t>
      </w:r>
      <w:r w:rsidRPr="008C5EB0">
        <w:rPr>
          <w:rFonts w:asciiTheme="minorHAnsi" w:hAnsiTheme="minorHAnsi" w:cstheme="minorHAnsi"/>
          <w:color w:val="000000"/>
          <w:szCs w:val="22"/>
          <w:lang w:eastAsia="hr-HR"/>
        </w:rPr>
        <w:t>Naručitelj će prihvatiti sljedeće dokumente: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8084"/>
      </w:tblGrid>
      <w:tr w:rsidR="0011751E" w:rsidRPr="008C5EB0" w14:paraId="42BA73EC" w14:textId="77777777" w:rsidTr="00E92772">
        <w:trPr>
          <w:trHeight w:val="567"/>
          <w:jc w:val="center"/>
        </w:trPr>
        <w:tc>
          <w:tcPr>
            <w:tcW w:w="704" w:type="dxa"/>
            <w:shd w:val="clear" w:color="auto" w:fill="B6DDE8" w:themeFill="accent5" w:themeFillTint="66"/>
          </w:tcPr>
          <w:p w14:paraId="201BB155" w14:textId="77777777" w:rsidR="0011751E" w:rsidRPr="008C5EB0" w:rsidRDefault="0011751E" w:rsidP="00C06BB0">
            <w:pPr>
              <w:autoSpaceDE/>
              <w:autoSpaceDN/>
              <w:adjustRightInd/>
              <w:spacing w:before="0" w:after="0" w:line="240" w:lineRule="auto"/>
              <w:ind w:left="0"/>
              <w:jc w:val="left"/>
              <w:rPr>
                <w:rFonts w:asciiTheme="minorHAnsi" w:hAnsiTheme="minorHAnsi" w:cstheme="minorHAnsi"/>
                <w:b/>
                <w:bCs/>
                <w:color w:val="000000"/>
                <w:sz w:val="20"/>
                <w:szCs w:val="20"/>
                <w:lang w:eastAsia="hr-HR"/>
              </w:rPr>
            </w:pPr>
          </w:p>
        </w:tc>
        <w:tc>
          <w:tcPr>
            <w:tcW w:w="851" w:type="dxa"/>
            <w:vAlign w:val="center"/>
          </w:tcPr>
          <w:p w14:paraId="616EC898" w14:textId="796E11E5" w:rsidR="0011751E" w:rsidRPr="008C5EB0" w:rsidRDefault="0011751E" w:rsidP="00C06BB0">
            <w:pPr>
              <w:spacing w:before="0" w:after="0" w:line="240" w:lineRule="auto"/>
              <w:ind w:left="0"/>
              <w:jc w:val="center"/>
              <w:rPr>
                <w:rFonts w:asciiTheme="minorHAnsi" w:hAnsiTheme="minorHAnsi" w:cstheme="minorHAnsi"/>
                <w:color w:val="000000"/>
                <w:sz w:val="20"/>
                <w:szCs w:val="20"/>
                <w:lang w:eastAsia="hr-HR"/>
              </w:rPr>
            </w:pPr>
            <w:r w:rsidRPr="008C5EB0">
              <w:rPr>
                <w:rFonts w:asciiTheme="minorHAnsi" w:hAnsiTheme="minorHAnsi" w:cstheme="minorHAnsi"/>
                <w:b/>
                <w:bCs/>
                <w:color w:val="000000"/>
                <w:sz w:val="20"/>
                <w:szCs w:val="20"/>
                <w:lang w:eastAsia="hr-HR"/>
              </w:rPr>
              <w:t xml:space="preserve">Točka </w:t>
            </w:r>
            <w:r w:rsidR="00C06BB0" w:rsidRPr="008C5EB0">
              <w:rPr>
                <w:rFonts w:asciiTheme="minorHAnsi" w:hAnsiTheme="minorHAnsi" w:cstheme="minorHAnsi"/>
                <w:b/>
                <w:bCs/>
                <w:color w:val="000000"/>
                <w:sz w:val="20"/>
                <w:szCs w:val="20"/>
                <w:lang w:eastAsia="hr-HR"/>
              </w:rPr>
              <w:t>DON</w:t>
            </w:r>
          </w:p>
        </w:tc>
        <w:tc>
          <w:tcPr>
            <w:tcW w:w="8084" w:type="dxa"/>
            <w:vAlign w:val="center"/>
          </w:tcPr>
          <w:p w14:paraId="72124A54" w14:textId="77777777" w:rsidR="0011751E" w:rsidRPr="008C5EB0" w:rsidRDefault="0011751E" w:rsidP="00C06BB0">
            <w:pPr>
              <w:spacing w:before="0" w:after="0" w:line="240" w:lineRule="auto"/>
              <w:ind w:left="0"/>
              <w:jc w:val="center"/>
              <w:rPr>
                <w:rFonts w:asciiTheme="minorHAnsi" w:hAnsiTheme="minorHAnsi" w:cstheme="minorHAnsi"/>
                <w:color w:val="000000"/>
                <w:sz w:val="20"/>
                <w:szCs w:val="20"/>
                <w:lang w:eastAsia="hr-HR"/>
              </w:rPr>
            </w:pPr>
            <w:r w:rsidRPr="008C5EB0">
              <w:rPr>
                <w:rFonts w:asciiTheme="minorHAnsi" w:hAnsiTheme="minorHAnsi" w:cstheme="minorHAnsi"/>
                <w:b/>
                <w:bCs/>
                <w:color w:val="000000"/>
                <w:sz w:val="20"/>
                <w:szCs w:val="20"/>
                <w:lang w:eastAsia="hr-HR"/>
              </w:rPr>
              <w:t>Traženi dokaz</w:t>
            </w:r>
          </w:p>
        </w:tc>
      </w:tr>
      <w:tr w:rsidR="0011751E" w:rsidRPr="008C5EB0" w14:paraId="338C71B9" w14:textId="77777777" w:rsidTr="00E92772">
        <w:trPr>
          <w:cantSplit/>
          <w:trHeight w:val="2835"/>
          <w:jc w:val="center"/>
        </w:trPr>
        <w:tc>
          <w:tcPr>
            <w:tcW w:w="704" w:type="dxa"/>
            <w:shd w:val="clear" w:color="auto" w:fill="B6DDE8" w:themeFill="accent5" w:themeFillTint="66"/>
            <w:textDirection w:val="btLr"/>
            <w:vAlign w:val="center"/>
          </w:tcPr>
          <w:p w14:paraId="46958C2A" w14:textId="5CBEACED" w:rsidR="0011751E" w:rsidRPr="008C5EB0" w:rsidRDefault="0011751E" w:rsidP="00C06BB0">
            <w:pPr>
              <w:spacing w:before="0" w:after="0" w:line="240" w:lineRule="auto"/>
              <w:ind w:left="113" w:right="113"/>
              <w:jc w:val="center"/>
              <w:rPr>
                <w:rFonts w:asciiTheme="minorHAnsi" w:hAnsiTheme="minorHAnsi" w:cstheme="minorHAnsi"/>
                <w:color w:val="000000"/>
                <w:sz w:val="20"/>
                <w:szCs w:val="20"/>
                <w:lang w:eastAsia="hr-HR"/>
              </w:rPr>
            </w:pPr>
            <w:r w:rsidRPr="008C5EB0">
              <w:rPr>
                <w:rFonts w:asciiTheme="minorHAnsi" w:hAnsiTheme="minorHAnsi" w:cstheme="minorHAnsi"/>
                <w:b/>
                <w:bCs/>
                <w:color w:val="000000"/>
                <w:sz w:val="20"/>
                <w:szCs w:val="20"/>
                <w:lang w:eastAsia="hr-HR"/>
              </w:rPr>
              <w:t>SPO</w:t>
            </w:r>
            <w:r w:rsidR="008A17F8" w:rsidRPr="008C5EB0">
              <w:rPr>
                <w:rFonts w:asciiTheme="minorHAnsi" w:hAnsiTheme="minorHAnsi" w:cstheme="minorHAnsi"/>
                <w:b/>
                <w:bCs/>
                <w:color w:val="000000"/>
                <w:sz w:val="20"/>
                <w:szCs w:val="20"/>
                <w:lang w:eastAsia="hr-HR"/>
              </w:rPr>
              <w:t xml:space="preserve">SOBNOST </w:t>
            </w:r>
            <w:r w:rsidRPr="008C5EB0">
              <w:rPr>
                <w:rFonts w:asciiTheme="minorHAnsi" w:hAnsiTheme="minorHAnsi" w:cstheme="minorHAnsi"/>
                <w:b/>
                <w:bCs/>
                <w:color w:val="000000"/>
                <w:sz w:val="20"/>
                <w:szCs w:val="20"/>
                <w:lang w:eastAsia="hr-HR"/>
              </w:rPr>
              <w:t>ZA OBAVLJANJE PROFESIONALNE DJELATNOSTI</w:t>
            </w:r>
          </w:p>
        </w:tc>
        <w:tc>
          <w:tcPr>
            <w:tcW w:w="851" w:type="dxa"/>
            <w:vAlign w:val="center"/>
          </w:tcPr>
          <w:p w14:paraId="722EF4BB" w14:textId="2E2126BF" w:rsidR="0011751E" w:rsidRPr="008C5EB0" w:rsidRDefault="0011751E" w:rsidP="00C06BB0">
            <w:pPr>
              <w:spacing w:before="0" w:after="0" w:line="240" w:lineRule="auto"/>
              <w:ind w:left="0"/>
              <w:jc w:val="center"/>
              <w:rPr>
                <w:rFonts w:asciiTheme="minorHAnsi" w:hAnsiTheme="minorHAnsi" w:cstheme="minorHAnsi"/>
                <w:color w:val="000000"/>
                <w:sz w:val="20"/>
                <w:szCs w:val="20"/>
                <w:lang w:eastAsia="hr-HR"/>
              </w:rPr>
            </w:pPr>
            <w:r w:rsidRPr="008C5EB0">
              <w:rPr>
                <w:rFonts w:asciiTheme="minorHAnsi" w:hAnsiTheme="minorHAnsi" w:cstheme="minorHAnsi"/>
                <w:color w:val="000000"/>
                <w:sz w:val="20"/>
                <w:szCs w:val="20"/>
                <w:lang w:eastAsia="hr-HR"/>
              </w:rPr>
              <w:t>Točka 3.3.1.</w:t>
            </w:r>
          </w:p>
        </w:tc>
        <w:tc>
          <w:tcPr>
            <w:tcW w:w="8084" w:type="dxa"/>
            <w:vAlign w:val="center"/>
          </w:tcPr>
          <w:p w14:paraId="090F85CB" w14:textId="0C07BDD1" w:rsidR="0011751E" w:rsidRPr="008C5EB0" w:rsidRDefault="00C228BC" w:rsidP="006B6B2C">
            <w:pPr>
              <w:pStyle w:val="ListParagraph"/>
              <w:numPr>
                <w:ilvl w:val="0"/>
                <w:numId w:val="32"/>
              </w:numPr>
              <w:autoSpaceDE/>
              <w:autoSpaceDN/>
              <w:adjustRightInd/>
              <w:spacing w:after="0"/>
              <w:ind w:left="357" w:hanging="357"/>
              <w:rPr>
                <w:sz w:val="20"/>
                <w:szCs w:val="20"/>
              </w:rPr>
            </w:pPr>
            <w:r w:rsidRPr="008C5EB0">
              <w:rPr>
                <w:sz w:val="20"/>
                <w:szCs w:val="20"/>
              </w:rPr>
              <w:t>I</w:t>
            </w:r>
            <w:r w:rsidR="0011751E" w:rsidRPr="008C5EB0">
              <w:rPr>
                <w:sz w:val="20"/>
                <w:szCs w:val="20"/>
              </w:rPr>
              <w:t xml:space="preserve">zvadak iz sudskog, obrtnog, strukovnog ili drugog odgovarajućeg registra u državi članici njegovog poslovnog nastana. </w:t>
            </w:r>
          </w:p>
        </w:tc>
      </w:tr>
      <w:tr w:rsidR="00411AA0" w:rsidRPr="008C5EB0" w14:paraId="62D1A8A2" w14:textId="77777777" w:rsidTr="00E92772">
        <w:trPr>
          <w:cantSplit/>
          <w:trHeight w:val="2835"/>
          <w:jc w:val="center"/>
        </w:trPr>
        <w:tc>
          <w:tcPr>
            <w:tcW w:w="704" w:type="dxa"/>
            <w:shd w:val="clear" w:color="auto" w:fill="B6DDE8" w:themeFill="accent5" w:themeFillTint="66"/>
            <w:textDirection w:val="btLr"/>
            <w:vAlign w:val="center"/>
          </w:tcPr>
          <w:p w14:paraId="06D7F853" w14:textId="19E313E5" w:rsidR="00411AA0" w:rsidRPr="008C5EB0" w:rsidRDefault="00411AA0" w:rsidP="00411AA0">
            <w:pPr>
              <w:spacing w:before="0" w:after="0" w:line="240" w:lineRule="auto"/>
              <w:ind w:left="113" w:right="113"/>
              <w:jc w:val="center"/>
              <w:rPr>
                <w:rFonts w:asciiTheme="minorHAnsi" w:hAnsiTheme="minorHAnsi" w:cstheme="minorHAnsi"/>
                <w:b/>
                <w:bCs/>
                <w:color w:val="000000"/>
                <w:sz w:val="20"/>
                <w:szCs w:val="20"/>
                <w:lang w:eastAsia="hr-HR"/>
              </w:rPr>
            </w:pPr>
            <w:r w:rsidRPr="008C5EB0">
              <w:rPr>
                <w:rFonts w:asciiTheme="minorHAnsi" w:hAnsiTheme="minorHAnsi" w:cstheme="minorHAnsi"/>
                <w:b/>
                <w:bCs/>
                <w:color w:val="000000"/>
                <w:sz w:val="20"/>
                <w:szCs w:val="20"/>
                <w:lang w:eastAsia="hr-HR"/>
              </w:rPr>
              <w:t>EKONOMSKA I FINANCIJSKA SPOSOBNOST</w:t>
            </w:r>
          </w:p>
        </w:tc>
        <w:tc>
          <w:tcPr>
            <w:tcW w:w="851" w:type="dxa"/>
            <w:vAlign w:val="center"/>
          </w:tcPr>
          <w:p w14:paraId="265E45AC" w14:textId="377EFF73" w:rsidR="00411AA0" w:rsidRPr="008C5EB0" w:rsidRDefault="00411AA0" w:rsidP="00411AA0">
            <w:pPr>
              <w:spacing w:before="0" w:after="0" w:line="240" w:lineRule="auto"/>
              <w:ind w:left="0"/>
              <w:jc w:val="center"/>
              <w:rPr>
                <w:rFonts w:asciiTheme="minorHAnsi" w:hAnsiTheme="minorHAnsi" w:cstheme="minorHAnsi"/>
                <w:color w:val="000000"/>
                <w:sz w:val="20"/>
                <w:szCs w:val="20"/>
                <w:lang w:eastAsia="hr-HR"/>
              </w:rPr>
            </w:pPr>
            <w:r w:rsidRPr="008C5EB0">
              <w:rPr>
                <w:rFonts w:asciiTheme="minorHAnsi" w:hAnsiTheme="minorHAnsi" w:cstheme="minorHAnsi"/>
                <w:color w:val="000000"/>
                <w:sz w:val="20"/>
                <w:szCs w:val="20"/>
                <w:lang w:eastAsia="hr-HR"/>
              </w:rPr>
              <w:t>Točka 3.3.2.1.</w:t>
            </w:r>
          </w:p>
        </w:tc>
        <w:tc>
          <w:tcPr>
            <w:tcW w:w="8084" w:type="dxa"/>
            <w:vAlign w:val="center"/>
          </w:tcPr>
          <w:p w14:paraId="1E1AAEA7" w14:textId="77777777" w:rsidR="00411AA0" w:rsidRPr="008C5EB0" w:rsidRDefault="00411AA0" w:rsidP="00E92772">
            <w:pPr>
              <w:pStyle w:val="ListParagraph"/>
              <w:numPr>
                <w:ilvl w:val="0"/>
                <w:numId w:val="33"/>
              </w:numPr>
              <w:autoSpaceDE/>
              <w:autoSpaceDN/>
              <w:adjustRightInd/>
              <w:spacing w:after="0" w:line="300" w:lineRule="atLeast"/>
              <w:ind w:left="357" w:hanging="357"/>
              <w:rPr>
                <w:sz w:val="20"/>
                <w:szCs w:val="20"/>
              </w:rPr>
            </w:pPr>
            <w:r w:rsidRPr="008C5EB0">
              <w:rPr>
                <w:sz w:val="20"/>
                <w:szCs w:val="20"/>
              </w:rPr>
              <w:t>Izjava o godišnjem prometu gospodarskog subjekta gospodarskog subjekta u posljednje tri dostupne financijske godine. Izjava se daje na obrascu koji sastavlja sam gospodarski subjekt na temelju financijskih izvješća i knjigovodstvenih evidencija gospodarskog subjekta.</w:t>
            </w:r>
          </w:p>
          <w:p w14:paraId="09A38FD6" w14:textId="32D1C0BF" w:rsidR="00411AA0" w:rsidRPr="00411AA0" w:rsidRDefault="00411AA0" w:rsidP="00012224">
            <w:pPr>
              <w:autoSpaceDE/>
              <w:autoSpaceDN/>
              <w:adjustRightInd/>
              <w:spacing w:before="0" w:after="0"/>
              <w:ind w:left="0"/>
              <w:rPr>
                <w:sz w:val="20"/>
                <w:szCs w:val="20"/>
              </w:rPr>
            </w:pPr>
            <w:r w:rsidRPr="00411AA0">
              <w:rPr>
                <w:sz w:val="20"/>
                <w:szCs w:val="20"/>
              </w:rPr>
              <w:t xml:space="preserve">U Izjavi, vrijednosti mogu biti izražene i u valuti različitoj od valute HRK. Naručitelj će u tom slučaju, prilikom računanja protuvrijednosti, za valutu koja je predmet konverzije u HRK koristiti srednji tečaj Hrvatske narodne banke koji je u primjeni na datum slanja na objavu poziva na nadmetanje.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C14EBF">
              <w:rPr>
                <w:sz w:val="20"/>
                <w:szCs w:val="20"/>
              </w:rPr>
              <w:t>ožujak</w:t>
            </w:r>
            <w:r>
              <w:rPr>
                <w:sz w:val="20"/>
                <w:szCs w:val="20"/>
              </w:rPr>
              <w:t xml:space="preserve"> </w:t>
            </w:r>
            <w:r w:rsidRPr="00411AA0">
              <w:rPr>
                <w:sz w:val="20"/>
                <w:szCs w:val="20"/>
              </w:rPr>
              <w:t>202</w:t>
            </w:r>
            <w:r w:rsidR="00012224">
              <w:rPr>
                <w:sz w:val="20"/>
                <w:szCs w:val="20"/>
              </w:rPr>
              <w:t>1</w:t>
            </w:r>
            <w:r w:rsidRPr="00411AA0">
              <w:rPr>
                <w:sz w:val="20"/>
                <w:szCs w:val="20"/>
              </w:rPr>
              <w:t>. godine.</w:t>
            </w:r>
          </w:p>
        </w:tc>
      </w:tr>
      <w:tr w:rsidR="00E92772" w:rsidRPr="008C5EB0" w14:paraId="44411212" w14:textId="77777777" w:rsidTr="00371ECC">
        <w:trPr>
          <w:cantSplit/>
          <w:trHeight w:val="2835"/>
          <w:jc w:val="center"/>
        </w:trPr>
        <w:tc>
          <w:tcPr>
            <w:tcW w:w="704" w:type="dxa"/>
            <w:vMerge w:val="restart"/>
            <w:tcBorders>
              <w:top w:val="single" w:sz="4" w:space="0" w:color="auto"/>
              <w:left w:val="single" w:sz="4" w:space="0" w:color="auto"/>
              <w:right w:val="single" w:sz="4" w:space="0" w:color="auto"/>
            </w:tcBorders>
            <w:shd w:val="clear" w:color="auto" w:fill="B6DDE8" w:themeFill="accent5" w:themeFillTint="66"/>
            <w:textDirection w:val="btLr"/>
            <w:vAlign w:val="center"/>
          </w:tcPr>
          <w:p w14:paraId="2EFB3FAB" w14:textId="2D4F7239" w:rsidR="00E92772" w:rsidRPr="008C5EB0" w:rsidRDefault="00E92772" w:rsidP="00046AFA">
            <w:pPr>
              <w:spacing w:before="0" w:after="0" w:line="240" w:lineRule="auto"/>
              <w:ind w:left="113" w:right="113"/>
              <w:jc w:val="center"/>
              <w:rPr>
                <w:rFonts w:asciiTheme="minorHAnsi" w:hAnsiTheme="minorHAnsi" w:cstheme="minorHAnsi"/>
                <w:b/>
                <w:bCs/>
                <w:color w:val="000000"/>
                <w:sz w:val="20"/>
                <w:szCs w:val="20"/>
                <w:lang w:eastAsia="hr-HR"/>
              </w:rPr>
            </w:pPr>
            <w:r w:rsidRPr="00C33CA3">
              <w:rPr>
                <w:rFonts w:asciiTheme="minorHAnsi" w:hAnsiTheme="minorHAnsi" w:cstheme="minorHAnsi"/>
                <w:b/>
                <w:bCs/>
                <w:color w:val="000000"/>
                <w:sz w:val="20"/>
                <w:szCs w:val="20"/>
                <w:lang w:eastAsia="hr-HR"/>
              </w:rPr>
              <w:lastRenderedPageBreak/>
              <w:t>TEHNIČKA I STRUČNA SPOSOBNOST</w:t>
            </w:r>
          </w:p>
        </w:tc>
        <w:tc>
          <w:tcPr>
            <w:tcW w:w="851" w:type="dxa"/>
            <w:tcBorders>
              <w:top w:val="single" w:sz="4" w:space="0" w:color="auto"/>
              <w:left w:val="single" w:sz="4" w:space="0" w:color="auto"/>
              <w:bottom w:val="single" w:sz="4" w:space="0" w:color="auto"/>
              <w:right w:val="single" w:sz="4" w:space="0" w:color="auto"/>
            </w:tcBorders>
            <w:vAlign w:val="center"/>
          </w:tcPr>
          <w:p w14:paraId="77C6444E" w14:textId="5BDDB8D1" w:rsidR="00E92772" w:rsidRPr="008C5EB0" w:rsidRDefault="00E92772" w:rsidP="00046AFA">
            <w:pPr>
              <w:spacing w:before="0" w:after="0" w:line="240" w:lineRule="auto"/>
              <w:ind w:left="0"/>
              <w:jc w:val="center"/>
              <w:rPr>
                <w:rFonts w:asciiTheme="minorHAnsi" w:hAnsiTheme="minorHAnsi" w:cstheme="minorHAnsi"/>
                <w:color w:val="000000"/>
                <w:sz w:val="20"/>
                <w:szCs w:val="20"/>
                <w:lang w:eastAsia="hr-HR"/>
              </w:rPr>
            </w:pPr>
            <w:r w:rsidRPr="00C33CA3">
              <w:rPr>
                <w:rFonts w:asciiTheme="minorHAnsi" w:hAnsiTheme="minorHAnsi" w:cstheme="minorHAnsi"/>
                <w:color w:val="000000"/>
                <w:sz w:val="20"/>
                <w:szCs w:val="20"/>
                <w:lang w:eastAsia="hr-HR"/>
              </w:rPr>
              <w:t>Točka 3.3.3.1.</w:t>
            </w:r>
          </w:p>
        </w:tc>
        <w:tc>
          <w:tcPr>
            <w:tcW w:w="8084" w:type="dxa"/>
            <w:tcBorders>
              <w:top w:val="single" w:sz="4" w:space="0" w:color="auto"/>
              <w:left w:val="single" w:sz="4" w:space="0" w:color="auto"/>
              <w:bottom w:val="single" w:sz="4" w:space="0" w:color="auto"/>
              <w:right w:val="single" w:sz="4" w:space="0" w:color="auto"/>
            </w:tcBorders>
            <w:vAlign w:val="center"/>
          </w:tcPr>
          <w:p w14:paraId="00A21913" w14:textId="7AD8D34A" w:rsidR="00E92772" w:rsidRPr="00C6069E" w:rsidRDefault="00E92772" w:rsidP="00E92772">
            <w:pPr>
              <w:numPr>
                <w:ilvl w:val="0"/>
                <w:numId w:val="34"/>
              </w:numPr>
              <w:spacing w:before="0" w:after="0"/>
              <w:rPr>
                <w:rFonts w:asciiTheme="minorHAnsi" w:hAnsiTheme="minorHAnsi" w:cstheme="minorHAnsi"/>
                <w:color w:val="000000"/>
                <w:sz w:val="20"/>
                <w:szCs w:val="20"/>
                <w:lang w:eastAsia="hr-HR"/>
              </w:rPr>
            </w:pPr>
            <w:r w:rsidRPr="00C6069E">
              <w:rPr>
                <w:rFonts w:asciiTheme="minorHAnsi" w:hAnsiTheme="minorHAnsi" w:cstheme="minorHAnsi"/>
                <w:color w:val="000000"/>
                <w:sz w:val="20"/>
                <w:szCs w:val="20"/>
                <w:lang w:eastAsia="hr-HR"/>
              </w:rPr>
              <w:t xml:space="preserve">Popis radova izvršenih u godini u kojoj je započeo postupak javne nabave  i tijekom 5 (pet) </w:t>
            </w:r>
            <w:r>
              <w:rPr>
                <w:rFonts w:asciiTheme="minorHAnsi" w:hAnsiTheme="minorHAnsi" w:cstheme="minorHAnsi"/>
                <w:color w:val="000000"/>
                <w:sz w:val="20"/>
                <w:szCs w:val="20"/>
                <w:lang w:eastAsia="hr-HR"/>
              </w:rPr>
              <w:t xml:space="preserve">godina koje prethode toj godini. </w:t>
            </w:r>
            <w:r w:rsidRPr="00C6069E">
              <w:rPr>
                <w:rFonts w:asciiTheme="minorHAnsi" w:hAnsiTheme="minorHAnsi" w:cstheme="minorHAnsi"/>
                <w:color w:val="000000"/>
                <w:sz w:val="20"/>
                <w:szCs w:val="20"/>
                <w:lang w:eastAsia="hr-HR"/>
              </w:rPr>
              <w:t>Popis sadržava ili mu se prilaže potvrda druge ugovorne strane o urednom izvođenju i završetku radova.</w:t>
            </w:r>
          </w:p>
          <w:p w14:paraId="65A8AAAB" w14:textId="77777777" w:rsidR="00E92772" w:rsidRPr="00C6069E" w:rsidRDefault="00E92772" w:rsidP="00E92772">
            <w:pPr>
              <w:numPr>
                <w:ilvl w:val="0"/>
                <w:numId w:val="34"/>
              </w:numPr>
              <w:spacing w:before="0" w:after="0"/>
              <w:rPr>
                <w:rFonts w:asciiTheme="minorHAnsi" w:hAnsiTheme="minorHAnsi" w:cstheme="minorHAnsi"/>
                <w:color w:val="000000"/>
                <w:sz w:val="20"/>
                <w:szCs w:val="20"/>
                <w:lang w:eastAsia="hr-HR"/>
              </w:rPr>
            </w:pPr>
            <w:r w:rsidRPr="00C6069E">
              <w:rPr>
                <w:rFonts w:asciiTheme="minorHAnsi" w:hAnsiTheme="minorHAnsi" w:cstheme="minorHAnsi"/>
                <w:color w:val="000000"/>
                <w:sz w:val="20"/>
                <w:szCs w:val="20"/>
                <w:lang w:eastAsia="hr-HR"/>
              </w:rPr>
              <w:t>Potvrda druge ugovorne strane o urednom izvođenju i ishodu najvažnijih radova.</w:t>
            </w:r>
          </w:p>
          <w:p w14:paraId="12A847E1" w14:textId="77777777" w:rsidR="00E92772" w:rsidRPr="00C6069E" w:rsidRDefault="00E92772" w:rsidP="00E92772">
            <w:pPr>
              <w:spacing w:before="0" w:after="0"/>
              <w:ind w:left="0"/>
              <w:rPr>
                <w:rFonts w:asciiTheme="minorHAnsi" w:hAnsiTheme="minorHAnsi" w:cstheme="minorHAnsi"/>
                <w:sz w:val="20"/>
                <w:szCs w:val="20"/>
                <w:lang w:eastAsia="hr-HR"/>
              </w:rPr>
            </w:pPr>
            <w:r w:rsidRPr="00C6069E">
              <w:rPr>
                <w:rFonts w:asciiTheme="minorHAnsi" w:hAnsiTheme="minorHAnsi" w:cstheme="minorHAnsi"/>
                <w:sz w:val="20"/>
                <w:szCs w:val="20"/>
                <w:lang w:eastAsia="hr-HR"/>
              </w:rPr>
              <w:t>Potvrda mora sadržavati:</w:t>
            </w:r>
          </w:p>
          <w:p w14:paraId="5CDA34F0" w14:textId="0AA8B35D" w:rsidR="00E92772" w:rsidRPr="00C6069E" w:rsidRDefault="00E92772" w:rsidP="00E92772">
            <w:pPr>
              <w:numPr>
                <w:ilvl w:val="0"/>
                <w:numId w:val="37"/>
              </w:numPr>
              <w:spacing w:before="0" w:after="0"/>
              <w:rPr>
                <w:rFonts w:asciiTheme="minorHAnsi" w:hAnsiTheme="minorHAnsi" w:cstheme="minorHAnsi"/>
                <w:color w:val="000000"/>
                <w:sz w:val="20"/>
                <w:szCs w:val="20"/>
                <w:lang w:eastAsia="hr-HR"/>
              </w:rPr>
            </w:pPr>
            <w:r w:rsidRPr="00C6069E">
              <w:rPr>
                <w:rFonts w:asciiTheme="minorHAnsi" w:hAnsiTheme="minorHAnsi" w:cstheme="minorHAnsi"/>
                <w:color w:val="000000"/>
                <w:sz w:val="20"/>
                <w:szCs w:val="20"/>
                <w:lang w:eastAsia="hr-HR"/>
              </w:rPr>
              <w:t>naziv i sjedište druge ugovorne strane</w:t>
            </w:r>
            <w:r>
              <w:t xml:space="preserve"> </w:t>
            </w:r>
            <w:r w:rsidRPr="004D022C">
              <w:rPr>
                <w:rFonts w:asciiTheme="minorHAnsi" w:hAnsiTheme="minorHAnsi" w:cstheme="minorHAnsi"/>
                <w:color w:val="000000"/>
                <w:sz w:val="20"/>
                <w:szCs w:val="20"/>
                <w:lang w:eastAsia="hr-HR"/>
              </w:rPr>
              <w:t>(naručitelj)</w:t>
            </w:r>
            <w:r w:rsidRPr="00C6069E">
              <w:rPr>
                <w:rFonts w:asciiTheme="minorHAnsi" w:hAnsiTheme="minorHAnsi" w:cstheme="minorHAnsi"/>
                <w:color w:val="000000"/>
                <w:sz w:val="20"/>
                <w:szCs w:val="20"/>
                <w:lang w:eastAsia="hr-HR"/>
              </w:rPr>
              <w:t>,</w:t>
            </w:r>
          </w:p>
          <w:p w14:paraId="3A2DCFDA" w14:textId="77777777" w:rsidR="00E92772" w:rsidRPr="00C6069E" w:rsidRDefault="00E92772" w:rsidP="00E92772">
            <w:pPr>
              <w:numPr>
                <w:ilvl w:val="0"/>
                <w:numId w:val="37"/>
              </w:numPr>
              <w:spacing w:before="0" w:after="0"/>
              <w:rPr>
                <w:rFonts w:asciiTheme="minorHAnsi" w:hAnsiTheme="minorHAnsi" w:cstheme="minorHAnsi"/>
                <w:color w:val="000000"/>
                <w:sz w:val="20"/>
                <w:szCs w:val="20"/>
                <w:lang w:eastAsia="hr-HR"/>
              </w:rPr>
            </w:pPr>
            <w:r w:rsidRPr="00C6069E">
              <w:rPr>
                <w:rFonts w:asciiTheme="minorHAnsi" w:hAnsiTheme="minorHAnsi" w:cstheme="minorHAnsi"/>
                <w:color w:val="000000"/>
                <w:sz w:val="20"/>
                <w:szCs w:val="20"/>
                <w:lang w:eastAsia="hr-HR"/>
              </w:rPr>
              <w:t>naziv i sjedište izvođača,</w:t>
            </w:r>
          </w:p>
          <w:p w14:paraId="0A8BB0EB" w14:textId="1A5CA2CF" w:rsidR="00E92772" w:rsidRPr="004D022C" w:rsidRDefault="00E92772" w:rsidP="00E92772">
            <w:pPr>
              <w:numPr>
                <w:ilvl w:val="0"/>
                <w:numId w:val="37"/>
              </w:numPr>
              <w:spacing w:before="0" w:after="0"/>
              <w:rPr>
                <w:rFonts w:asciiTheme="minorHAnsi" w:hAnsiTheme="minorHAnsi" w:cstheme="minorHAnsi"/>
                <w:color w:val="000000"/>
                <w:sz w:val="20"/>
                <w:szCs w:val="20"/>
                <w:lang w:eastAsia="hr-HR"/>
              </w:rPr>
            </w:pPr>
            <w:r w:rsidRPr="004D022C">
              <w:rPr>
                <w:rFonts w:asciiTheme="minorHAnsi" w:hAnsiTheme="minorHAnsi" w:cstheme="minorHAnsi"/>
                <w:color w:val="000000"/>
                <w:sz w:val="20"/>
                <w:szCs w:val="20"/>
                <w:lang w:eastAsia="hr-HR"/>
              </w:rPr>
              <w:t>predmet ugovora</w:t>
            </w:r>
            <w:r w:rsidRPr="004D022C">
              <w:rPr>
                <w:sz w:val="20"/>
                <w:szCs w:val="20"/>
              </w:rPr>
              <w:t xml:space="preserve"> (</w:t>
            </w:r>
            <w:r w:rsidRPr="004D022C">
              <w:rPr>
                <w:rFonts w:asciiTheme="minorHAnsi" w:hAnsiTheme="minorHAnsi" w:cstheme="minorHAnsi"/>
                <w:color w:val="000000"/>
                <w:sz w:val="20"/>
                <w:szCs w:val="20"/>
                <w:lang w:eastAsia="hr-HR"/>
              </w:rPr>
              <w:t>kratak opis izv</w:t>
            </w:r>
            <w:r>
              <w:rPr>
                <w:rFonts w:asciiTheme="minorHAnsi" w:hAnsiTheme="minorHAnsi" w:cstheme="minorHAnsi"/>
                <w:color w:val="000000"/>
                <w:sz w:val="20"/>
                <w:szCs w:val="20"/>
                <w:lang w:eastAsia="hr-HR"/>
              </w:rPr>
              <w:t>edenih</w:t>
            </w:r>
            <w:r w:rsidRPr="004D022C">
              <w:rPr>
                <w:rFonts w:asciiTheme="minorHAnsi" w:hAnsiTheme="minorHAnsi" w:cstheme="minorHAnsi"/>
                <w:color w:val="000000"/>
                <w:sz w:val="20"/>
                <w:szCs w:val="20"/>
                <w:lang w:eastAsia="hr-HR"/>
              </w:rPr>
              <w:t xml:space="preserve"> radova iz kojega mora biti vidljivo ispunjavanje uvjeta tehničke i stručne sposobnosti),</w:t>
            </w:r>
          </w:p>
          <w:p w14:paraId="2C0EEF3B" w14:textId="77777777" w:rsidR="00E92772" w:rsidRPr="00C6069E" w:rsidRDefault="00E92772" w:rsidP="00E92772">
            <w:pPr>
              <w:numPr>
                <w:ilvl w:val="0"/>
                <w:numId w:val="37"/>
              </w:numPr>
              <w:spacing w:before="0" w:after="0"/>
              <w:rPr>
                <w:rFonts w:asciiTheme="minorHAnsi" w:hAnsiTheme="minorHAnsi" w:cstheme="minorHAnsi"/>
                <w:color w:val="000000"/>
                <w:sz w:val="20"/>
                <w:szCs w:val="20"/>
                <w:lang w:eastAsia="hr-HR"/>
              </w:rPr>
            </w:pPr>
            <w:r w:rsidRPr="00C6069E">
              <w:rPr>
                <w:rFonts w:asciiTheme="minorHAnsi" w:hAnsiTheme="minorHAnsi" w:cstheme="minorHAnsi"/>
                <w:color w:val="000000"/>
                <w:sz w:val="20"/>
                <w:szCs w:val="20"/>
                <w:lang w:eastAsia="hr-HR"/>
              </w:rPr>
              <w:t>vrijednost izvedenih radova bez PDV-a,</w:t>
            </w:r>
          </w:p>
          <w:p w14:paraId="53FC6554" w14:textId="44C6AFD9" w:rsidR="00E92772" w:rsidRPr="00C6069E" w:rsidRDefault="00E92772" w:rsidP="00E92772">
            <w:pPr>
              <w:numPr>
                <w:ilvl w:val="0"/>
                <w:numId w:val="37"/>
              </w:numPr>
              <w:spacing w:before="0" w:after="0"/>
              <w:rPr>
                <w:rFonts w:asciiTheme="minorHAnsi" w:hAnsiTheme="minorHAnsi" w:cstheme="minorHAnsi"/>
                <w:color w:val="000000"/>
                <w:sz w:val="20"/>
                <w:szCs w:val="20"/>
                <w:lang w:eastAsia="hr-HR"/>
              </w:rPr>
            </w:pPr>
            <w:r w:rsidRPr="00C6069E">
              <w:rPr>
                <w:rFonts w:asciiTheme="minorHAnsi" w:hAnsiTheme="minorHAnsi" w:cstheme="minorHAnsi"/>
                <w:color w:val="000000"/>
                <w:sz w:val="20"/>
                <w:szCs w:val="20"/>
                <w:lang w:eastAsia="hr-HR"/>
              </w:rPr>
              <w:t xml:space="preserve">datum </w:t>
            </w:r>
            <w:r>
              <w:rPr>
                <w:rFonts w:asciiTheme="minorHAnsi" w:hAnsiTheme="minorHAnsi" w:cstheme="minorHAnsi"/>
                <w:color w:val="000000"/>
                <w:sz w:val="20"/>
                <w:szCs w:val="20"/>
                <w:lang w:eastAsia="hr-HR"/>
              </w:rPr>
              <w:t>i mjesto izvođenja</w:t>
            </w:r>
            <w:r w:rsidRPr="00C6069E">
              <w:rPr>
                <w:rFonts w:asciiTheme="minorHAnsi" w:hAnsiTheme="minorHAnsi" w:cstheme="minorHAnsi"/>
                <w:color w:val="000000"/>
                <w:sz w:val="20"/>
                <w:szCs w:val="20"/>
                <w:lang w:eastAsia="hr-HR"/>
              </w:rPr>
              <w:t xml:space="preserve"> radova,</w:t>
            </w:r>
          </w:p>
          <w:p w14:paraId="14C81884" w14:textId="330BC455" w:rsidR="00E92772" w:rsidRPr="00C6069E" w:rsidRDefault="00E92772" w:rsidP="00E92772">
            <w:pPr>
              <w:numPr>
                <w:ilvl w:val="0"/>
                <w:numId w:val="37"/>
              </w:numPr>
              <w:spacing w:before="0" w:after="0"/>
              <w:rPr>
                <w:rFonts w:asciiTheme="minorHAnsi" w:hAnsiTheme="minorHAnsi" w:cstheme="minorHAnsi"/>
                <w:color w:val="000000"/>
                <w:sz w:val="20"/>
                <w:szCs w:val="20"/>
                <w:lang w:eastAsia="hr-HR"/>
              </w:rPr>
            </w:pPr>
            <w:r w:rsidRPr="00C6069E">
              <w:rPr>
                <w:rFonts w:asciiTheme="minorHAnsi" w:hAnsiTheme="minorHAnsi" w:cstheme="minorHAnsi"/>
                <w:color w:val="000000"/>
                <w:sz w:val="20"/>
                <w:szCs w:val="20"/>
                <w:lang w:eastAsia="hr-HR"/>
              </w:rPr>
              <w:t>navod da su radovi uredno izv</w:t>
            </w:r>
            <w:r>
              <w:rPr>
                <w:rFonts w:asciiTheme="minorHAnsi" w:hAnsiTheme="minorHAnsi" w:cstheme="minorHAnsi"/>
                <w:color w:val="000000"/>
                <w:sz w:val="20"/>
                <w:szCs w:val="20"/>
                <w:lang w:eastAsia="hr-HR"/>
              </w:rPr>
              <w:t>edeni</w:t>
            </w:r>
            <w:r w:rsidRPr="00C6069E">
              <w:rPr>
                <w:rFonts w:asciiTheme="minorHAnsi" w:hAnsiTheme="minorHAnsi" w:cstheme="minorHAnsi"/>
                <w:color w:val="000000"/>
                <w:sz w:val="20"/>
                <w:szCs w:val="20"/>
                <w:lang w:eastAsia="hr-HR"/>
              </w:rPr>
              <w:t>,</w:t>
            </w:r>
          </w:p>
          <w:p w14:paraId="63DB26DE" w14:textId="77777777" w:rsidR="00E92772" w:rsidRDefault="00E92772" w:rsidP="00E92772">
            <w:pPr>
              <w:numPr>
                <w:ilvl w:val="0"/>
                <w:numId w:val="37"/>
              </w:numPr>
              <w:spacing w:before="0" w:after="0"/>
              <w:rPr>
                <w:rFonts w:asciiTheme="minorHAnsi" w:hAnsiTheme="minorHAnsi" w:cstheme="minorHAnsi"/>
                <w:color w:val="000000"/>
                <w:sz w:val="20"/>
                <w:szCs w:val="20"/>
                <w:lang w:eastAsia="hr-HR"/>
              </w:rPr>
            </w:pPr>
            <w:r w:rsidRPr="00C6069E">
              <w:rPr>
                <w:rFonts w:asciiTheme="minorHAnsi" w:hAnsiTheme="minorHAnsi" w:cstheme="minorHAnsi"/>
                <w:color w:val="000000"/>
                <w:sz w:val="20"/>
                <w:szCs w:val="20"/>
                <w:lang w:eastAsia="hr-HR"/>
              </w:rPr>
              <w:t>puno ime i prezime, te potpis odgovorne osobe druge ugovorne strane.</w:t>
            </w:r>
          </w:p>
          <w:p w14:paraId="696F042A" w14:textId="751D934C" w:rsidR="00E92772" w:rsidRPr="00C6069E" w:rsidRDefault="00E92772" w:rsidP="00E92772">
            <w:pPr>
              <w:autoSpaceDE/>
              <w:autoSpaceDN/>
              <w:adjustRightInd/>
              <w:spacing w:before="0" w:after="0"/>
              <w:ind w:left="0"/>
              <w:rPr>
                <w:rFonts w:asciiTheme="minorHAnsi" w:hAnsiTheme="minorHAnsi" w:cstheme="minorHAnsi"/>
                <w:sz w:val="20"/>
              </w:rPr>
            </w:pPr>
            <w:r w:rsidRPr="00886C59">
              <w:rPr>
                <w:rFonts w:asciiTheme="minorHAnsi" w:hAnsiTheme="minorHAnsi" w:cstheme="minorHAnsi"/>
                <w:sz w:val="20"/>
              </w:rPr>
              <w:t xml:space="preserve">Ukoliko je </w:t>
            </w:r>
            <w:r w:rsidRPr="00C6069E">
              <w:rPr>
                <w:rFonts w:asciiTheme="minorHAnsi" w:hAnsiTheme="minorHAnsi" w:cstheme="minorHAnsi"/>
                <w:sz w:val="20"/>
              </w:rPr>
              <w:t>radove</w:t>
            </w:r>
            <w:r w:rsidRPr="00886C59">
              <w:rPr>
                <w:rFonts w:asciiTheme="minorHAnsi" w:hAnsiTheme="minorHAnsi" w:cstheme="minorHAnsi"/>
                <w:sz w:val="20"/>
              </w:rPr>
              <w:t xml:space="preserve"> u popisu </w:t>
            </w:r>
            <w:r w:rsidRPr="00C6069E">
              <w:rPr>
                <w:rFonts w:asciiTheme="minorHAnsi" w:hAnsiTheme="minorHAnsi" w:cstheme="minorHAnsi"/>
                <w:sz w:val="20"/>
              </w:rPr>
              <w:t>radova, odnosno potvrdi izvodila</w:t>
            </w:r>
            <w:r w:rsidRPr="00886C59">
              <w:rPr>
                <w:rFonts w:asciiTheme="minorHAnsi" w:hAnsiTheme="minorHAnsi" w:cstheme="minorHAnsi"/>
                <w:sz w:val="20"/>
              </w:rPr>
              <w:t xml:space="preserve"> zajednica gospodarskih subjekata ili neki drugi oblik gdje je više gospodarskih subjekata zajedno </w:t>
            </w:r>
            <w:r w:rsidRPr="00C6069E">
              <w:rPr>
                <w:rFonts w:asciiTheme="minorHAnsi" w:hAnsiTheme="minorHAnsi" w:cstheme="minorHAnsi"/>
                <w:sz w:val="20"/>
              </w:rPr>
              <w:t>izvodilo radov</w:t>
            </w:r>
            <w:r>
              <w:rPr>
                <w:rFonts w:asciiTheme="minorHAnsi" w:hAnsiTheme="minorHAnsi" w:cstheme="minorHAnsi"/>
                <w:sz w:val="20"/>
              </w:rPr>
              <w:t>e</w:t>
            </w:r>
            <w:r w:rsidRPr="00886C59">
              <w:rPr>
                <w:rFonts w:asciiTheme="minorHAnsi" w:hAnsiTheme="minorHAnsi" w:cstheme="minorHAnsi"/>
                <w:sz w:val="20"/>
              </w:rPr>
              <w:t>, u popisu</w:t>
            </w:r>
            <w:r w:rsidRPr="00C6069E">
              <w:rPr>
                <w:rFonts w:asciiTheme="minorHAnsi" w:hAnsiTheme="minorHAnsi" w:cstheme="minorHAnsi"/>
                <w:sz w:val="20"/>
              </w:rPr>
              <w:t xml:space="preserve"> i potvrdi</w:t>
            </w:r>
            <w:r w:rsidRPr="00886C59">
              <w:rPr>
                <w:rFonts w:asciiTheme="minorHAnsi" w:hAnsiTheme="minorHAnsi" w:cstheme="minorHAnsi"/>
                <w:sz w:val="20"/>
              </w:rPr>
              <w:t xml:space="preserve"> mora biti jasno naznačeno koje </w:t>
            </w:r>
            <w:r w:rsidRPr="00C6069E">
              <w:rPr>
                <w:rFonts w:asciiTheme="minorHAnsi" w:hAnsiTheme="minorHAnsi" w:cstheme="minorHAnsi"/>
                <w:sz w:val="20"/>
              </w:rPr>
              <w:t>radove</w:t>
            </w:r>
            <w:r w:rsidRPr="00886C59">
              <w:rPr>
                <w:rFonts w:asciiTheme="minorHAnsi" w:hAnsiTheme="minorHAnsi" w:cstheme="minorHAnsi"/>
                <w:sz w:val="20"/>
              </w:rPr>
              <w:t xml:space="preserve"> i za koju </w:t>
            </w:r>
            <w:r w:rsidRPr="00C6069E">
              <w:rPr>
                <w:rFonts w:asciiTheme="minorHAnsi" w:hAnsiTheme="minorHAnsi" w:cstheme="minorHAnsi"/>
                <w:sz w:val="20"/>
              </w:rPr>
              <w:t xml:space="preserve">je </w:t>
            </w:r>
            <w:r w:rsidRPr="00886C59">
              <w:rPr>
                <w:rFonts w:asciiTheme="minorHAnsi" w:hAnsiTheme="minorHAnsi" w:cstheme="minorHAnsi"/>
                <w:sz w:val="20"/>
              </w:rPr>
              <w:t xml:space="preserve">vrijednost </w:t>
            </w:r>
            <w:r w:rsidRPr="00C6069E">
              <w:rPr>
                <w:rFonts w:asciiTheme="minorHAnsi" w:hAnsiTheme="minorHAnsi" w:cstheme="minorHAnsi"/>
                <w:sz w:val="20"/>
              </w:rPr>
              <w:t>izveo radove</w:t>
            </w:r>
            <w:r w:rsidRPr="00886C59">
              <w:rPr>
                <w:rFonts w:asciiTheme="minorHAnsi" w:hAnsiTheme="minorHAnsi" w:cstheme="minorHAnsi"/>
                <w:sz w:val="20"/>
              </w:rPr>
              <w:t xml:space="preserve"> gospodarski subjekt koji sudjeluje u ponudi u ovom postupku javne nabave. U suprotnom, takvu referencu Naručitelj neće prihvatiti.</w:t>
            </w:r>
          </w:p>
          <w:p w14:paraId="0C376597" w14:textId="71BD6521" w:rsidR="00E92772" w:rsidRPr="00C6069E" w:rsidRDefault="00E92772" w:rsidP="00012224">
            <w:pPr>
              <w:spacing w:before="0" w:after="0"/>
              <w:ind w:left="0"/>
              <w:rPr>
                <w:color w:val="000000"/>
                <w:sz w:val="20"/>
                <w:szCs w:val="20"/>
              </w:rPr>
            </w:pPr>
            <w:r w:rsidRPr="00C6069E">
              <w:rPr>
                <w:color w:val="000000"/>
                <w:sz w:val="20"/>
                <w:szCs w:val="20"/>
              </w:rPr>
              <w:t>U Popisu i Potvrdi</w:t>
            </w:r>
            <w:r w:rsidRPr="00886C59">
              <w:rPr>
                <w:color w:val="000000"/>
                <w:sz w:val="20"/>
                <w:szCs w:val="20"/>
              </w:rPr>
              <w:t>, vrijednosti mogu biti izražene i u valuti različitoj od valute HRK. Naručitelj će u tom slučaju, prilikom računanja protuvrijednosti, za valutu koja je predmet konverzije u HRK koristiti srednji tečaj Hrvatske narodne banke koji je u primjeni na datum slanja na objavu poziva na nadmetanje.</w:t>
            </w:r>
            <w:r>
              <w:rPr>
                <w:color w:val="000000"/>
                <w:sz w:val="20"/>
                <w:szCs w:val="20"/>
              </w:rPr>
              <w:t xml:space="preserve"> </w:t>
            </w:r>
            <w:r w:rsidRPr="00886C59">
              <w:rPr>
                <w:color w:val="000000"/>
                <w:sz w:val="20"/>
                <w:szCs w:val="20"/>
              </w:rPr>
              <w:t xml:space="preserve">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C14EBF">
              <w:rPr>
                <w:color w:val="000000"/>
                <w:sz w:val="20"/>
                <w:szCs w:val="20"/>
              </w:rPr>
              <w:t>ožujak</w:t>
            </w:r>
            <w:r w:rsidRPr="00886C59">
              <w:rPr>
                <w:color w:val="000000"/>
                <w:sz w:val="20"/>
                <w:szCs w:val="20"/>
              </w:rPr>
              <w:t xml:space="preserve"> 202</w:t>
            </w:r>
            <w:r w:rsidR="00012224">
              <w:rPr>
                <w:color w:val="000000"/>
                <w:sz w:val="20"/>
                <w:szCs w:val="20"/>
              </w:rPr>
              <w:t>1</w:t>
            </w:r>
            <w:r w:rsidRPr="00886C59">
              <w:rPr>
                <w:color w:val="000000"/>
                <w:sz w:val="20"/>
                <w:szCs w:val="20"/>
              </w:rPr>
              <w:t>. godine.</w:t>
            </w:r>
          </w:p>
        </w:tc>
      </w:tr>
      <w:tr w:rsidR="00E92772" w:rsidRPr="008C5EB0" w14:paraId="27780BED" w14:textId="77777777" w:rsidTr="00E92772">
        <w:trPr>
          <w:cantSplit/>
          <w:jc w:val="center"/>
        </w:trPr>
        <w:tc>
          <w:tcPr>
            <w:tcW w:w="704" w:type="dxa"/>
            <w:vMerge/>
            <w:tcBorders>
              <w:left w:val="single" w:sz="4" w:space="0" w:color="auto"/>
              <w:bottom w:val="single" w:sz="4" w:space="0" w:color="auto"/>
              <w:right w:val="single" w:sz="4" w:space="0" w:color="auto"/>
            </w:tcBorders>
            <w:shd w:val="clear" w:color="auto" w:fill="B6DDE8" w:themeFill="accent5" w:themeFillTint="66"/>
            <w:textDirection w:val="btLr"/>
            <w:vAlign w:val="center"/>
          </w:tcPr>
          <w:p w14:paraId="16C16D04" w14:textId="77777777" w:rsidR="00E92772" w:rsidRPr="00C33CA3" w:rsidRDefault="00E92772" w:rsidP="00046AFA">
            <w:pPr>
              <w:spacing w:before="0" w:after="0" w:line="240" w:lineRule="auto"/>
              <w:ind w:left="113" w:right="113"/>
              <w:jc w:val="center"/>
              <w:rPr>
                <w:rFonts w:asciiTheme="minorHAnsi" w:hAnsiTheme="minorHAnsi" w:cstheme="minorHAnsi"/>
                <w:b/>
                <w:bCs/>
                <w:color w:val="000000"/>
                <w:sz w:val="20"/>
                <w:szCs w:val="20"/>
                <w:lang w:eastAsia="hr-HR"/>
              </w:rPr>
            </w:pPr>
          </w:p>
        </w:tc>
        <w:tc>
          <w:tcPr>
            <w:tcW w:w="851" w:type="dxa"/>
            <w:tcBorders>
              <w:top w:val="single" w:sz="4" w:space="0" w:color="auto"/>
              <w:left w:val="single" w:sz="4" w:space="0" w:color="auto"/>
              <w:bottom w:val="single" w:sz="4" w:space="0" w:color="auto"/>
              <w:right w:val="single" w:sz="4" w:space="0" w:color="auto"/>
            </w:tcBorders>
            <w:vAlign w:val="center"/>
          </w:tcPr>
          <w:p w14:paraId="157FDFA3" w14:textId="09437E22" w:rsidR="00E92772" w:rsidRPr="00C33CA3" w:rsidRDefault="00E92772" w:rsidP="002212B9">
            <w:pPr>
              <w:spacing w:before="0" w:after="0" w:line="240" w:lineRule="auto"/>
              <w:ind w:left="0"/>
              <w:jc w:val="center"/>
              <w:rPr>
                <w:rFonts w:asciiTheme="minorHAnsi" w:hAnsiTheme="minorHAnsi" w:cstheme="minorHAnsi"/>
                <w:color w:val="000000"/>
                <w:sz w:val="20"/>
                <w:szCs w:val="20"/>
                <w:lang w:eastAsia="hr-HR"/>
              </w:rPr>
            </w:pPr>
            <w:r w:rsidRPr="00C33CA3">
              <w:rPr>
                <w:rFonts w:asciiTheme="minorHAnsi" w:hAnsiTheme="minorHAnsi" w:cstheme="minorHAnsi"/>
                <w:color w:val="000000"/>
                <w:sz w:val="20"/>
                <w:szCs w:val="20"/>
                <w:lang w:eastAsia="hr-HR"/>
              </w:rPr>
              <w:t>Točka 3.3.3.</w:t>
            </w:r>
            <w:r>
              <w:rPr>
                <w:rFonts w:asciiTheme="minorHAnsi" w:hAnsiTheme="minorHAnsi" w:cstheme="minorHAnsi"/>
                <w:color w:val="000000"/>
                <w:sz w:val="20"/>
                <w:szCs w:val="20"/>
                <w:lang w:eastAsia="hr-HR"/>
              </w:rPr>
              <w:t>2</w:t>
            </w:r>
            <w:r w:rsidRPr="00C33CA3">
              <w:rPr>
                <w:rFonts w:asciiTheme="minorHAnsi" w:hAnsiTheme="minorHAnsi" w:cstheme="minorHAnsi"/>
                <w:color w:val="000000"/>
                <w:sz w:val="20"/>
                <w:szCs w:val="20"/>
                <w:lang w:eastAsia="hr-HR"/>
              </w:rPr>
              <w:t>.</w:t>
            </w:r>
          </w:p>
        </w:tc>
        <w:tc>
          <w:tcPr>
            <w:tcW w:w="8084" w:type="dxa"/>
            <w:tcBorders>
              <w:top w:val="single" w:sz="4" w:space="0" w:color="auto"/>
              <w:left w:val="single" w:sz="4" w:space="0" w:color="auto"/>
              <w:bottom w:val="single" w:sz="4" w:space="0" w:color="auto"/>
              <w:right w:val="single" w:sz="4" w:space="0" w:color="auto"/>
            </w:tcBorders>
            <w:vAlign w:val="center"/>
          </w:tcPr>
          <w:p w14:paraId="02825E2B" w14:textId="77777777" w:rsidR="00E92772" w:rsidRPr="002212B9" w:rsidRDefault="00E92772" w:rsidP="00E92772">
            <w:pPr>
              <w:spacing w:before="0" w:after="0"/>
              <w:ind w:left="0"/>
              <w:rPr>
                <w:rFonts w:asciiTheme="minorHAnsi" w:hAnsiTheme="minorHAnsi" w:cstheme="minorHAnsi"/>
                <w:color w:val="000000"/>
                <w:sz w:val="20"/>
                <w:szCs w:val="20"/>
                <w:lang w:eastAsia="hr-HR"/>
              </w:rPr>
            </w:pPr>
            <w:r w:rsidRPr="002212B9">
              <w:rPr>
                <w:rFonts w:asciiTheme="minorHAnsi" w:hAnsiTheme="minorHAnsi" w:cstheme="minorHAnsi"/>
                <w:color w:val="000000"/>
                <w:sz w:val="20"/>
                <w:szCs w:val="20"/>
                <w:lang w:eastAsia="hr-HR"/>
              </w:rPr>
              <w:t>Popis tehničkih stručnjaka mora sadržavati:</w:t>
            </w:r>
          </w:p>
          <w:p w14:paraId="5E633D75" w14:textId="77777777" w:rsidR="00E92772" w:rsidRPr="002212B9" w:rsidRDefault="00E92772" w:rsidP="00E92772">
            <w:pPr>
              <w:numPr>
                <w:ilvl w:val="0"/>
                <w:numId w:val="34"/>
              </w:numPr>
              <w:spacing w:before="0" w:after="0"/>
              <w:rPr>
                <w:rFonts w:asciiTheme="minorHAnsi" w:hAnsiTheme="minorHAnsi" w:cstheme="minorHAnsi"/>
                <w:color w:val="000000"/>
                <w:sz w:val="20"/>
                <w:szCs w:val="20"/>
                <w:lang w:eastAsia="hr-HR"/>
              </w:rPr>
            </w:pPr>
            <w:r w:rsidRPr="002212B9">
              <w:rPr>
                <w:rFonts w:asciiTheme="minorHAnsi" w:hAnsiTheme="minorHAnsi" w:cstheme="minorHAnsi"/>
                <w:color w:val="000000"/>
                <w:sz w:val="20"/>
                <w:szCs w:val="20"/>
                <w:lang w:eastAsia="hr-HR"/>
              </w:rPr>
              <w:t>Ime i prezime stručnjaka</w:t>
            </w:r>
          </w:p>
          <w:p w14:paraId="65B337FF" w14:textId="2039A74C" w:rsidR="00E92772" w:rsidRPr="00C6069E" w:rsidRDefault="00E92772" w:rsidP="00E92772">
            <w:pPr>
              <w:numPr>
                <w:ilvl w:val="0"/>
                <w:numId w:val="34"/>
              </w:numPr>
              <w:spacing w:before="0" w:after="0"/>
              <w:rPr>
                <w:rFonts w:asciiTheme="minorHAnsi" w:hAnsiTheme="minorHAnsi" w:cstheme="minorHAnsi"/>
                <w:color w:val="000000"/>
                <w:sz w:val="20"/>
                <w:szCs w:val="20"/>
                <w:lang w:eastAsia="hr-HR"/>
              </w:rPr>
            </w:pPr>
            <w:r w:rsidRPr="002212B9">
              <w:rPr>
                <w:rFonts w:asciiTheme="minorHAnsi" w:hAnsiTheme="minorHAnsi" w:cstheme="minorHAnsi"/>
                <w:color w:val="000000"/>
                <w:sz w:val="20"/>
                <w:szCs w:val="20"/>
                <w:lang w:eastAsia="hr-HR"/>
              </w:rPr>
              <w:t>Uloga stručnjaka na projektu</w:t>
            </w:r>
          </w:p>
        </w:tc>
      </w:tr>
    </w:tbl>
    <w:p w14:paraId="515E3147" w14:textId="61C18194" w:rsidR="0009367D" w:rsidRPr="008C5EB0" w:rsidRDefault="0009367D" w:rsidP="0009367D">
      <w:pPr>
        <w:ind w:left="0"/>
        <w:rPr>
          <w:rFonts w:asciiTheme="minorHAnsi" w:hAnsiTheme="minorHAnsi" w:cstheme="minorHAnsi"/>
          <w:b/>
          <w:bCs/>
          <w:szCs w:val="23"/>
        </w:rPr>
      </w:pPr>
      <w:r w:rsidRPr="008C5EB0">
        <w:rPr>
          <w:rFonts w:asciiTheme="minorHAnsi" w:hAnsiTheme="minorHAnsi" w:cstheme="minorHAnsi"/>
          <w:b/>
          <w:bCs/>
          <w:szCs w:val="23"/>
        </w:rPr>
        <w:t xml:space="preserve">Dokumente navedene u ovoj točki Dokumentacije o nabavi ponuditelji ne dostavljaju uz ponudu, već je dovoljno popuniti </w:t>
      </w:r>
      <w:r w:rsidR="001B1244" w:rsidRPr="008C5EB0">
        <w:rPr>
          <w:rFonts w:asciiTheme="minorHAnsi" w:hAnsiTheme="minorHAnsi" w:cstheme="minorHAnsi"/>
          <w:b/>
          <w:bCs/>
          <w:szCs w:val="23"/>
        </w:rPr>
        <w:t>e-ESPD</w:t>
      </w:r>
      <w:r w:rsidRPr="008C5EB0">
        <w:rPr>
          <w:rFonts w:asciiTheme="minorHAnsi" w:hAnsiTheme="minorHAnsi" w:cstheme="minorHAnsi"/>
          <w:b/>
          <w:bCs/>
          <w:szCs w:val="23"/>
        </w:rPr>
        <w:t xml:space="preserve"> obrazac i priložiti ga uz ponudu.</w:t>
      </w:r>
    </w:p>
    <w:p w14:paraId="25954457" w14:textId="3F2F3F95" w:rsidR="0009367D" w:rsidRPr="008C5EB0" w:rsidRDefault="0009367D" w:rsidP="0009367D">
      <w:pPr>
        <w:ind w:left="0"/>
        <w:rPr>
          <w:rFonts w:asciiTheme="minorHAnsi" w:hAnsiTheme="minorHAnsi" w:cstheme="minorHAnsi"/>
          <w:bCs/>
          <w:szCs w:val="23"/>
        </w:rPr>
      </w:pPr>
      <w:r w:rsidRPr="008C5EB0">
        <w:rPr>
          <w:rFonts w:asciiTheme="minorHAnsi" w:hAnsiTheme="minorHAnsi" w:cstheme="minorHAnsi"/>
          <w:bCs/>
          <w:szCs w:val="23"/>
        </w:rPr>
        <w:t xml:space="preserve">Naručitelj </w:t>
      </w:r>
      <w:r w:rsidR="00E544F1">
        <w:rPr>
          <w:rFonts w:asciiTheme="minorHAnsi" w:hAnsiTheme="minorHAnsi" w:cstheme="minorHAnsi"/>
          <w:bCs/>
          <w:szCs w:val="23"/>
        </w:rPr>
        <w:t>može</w:t>
      </w:r>
      <w:r w:rsidR="00E544F1" w:rsidRPr="008C5EB0">
        <w:rPr>
          <w:rFonts w:asciiTheme="minorHAnsi" w:hAnsiTheme="minorHAnsi" w:cstheme="minorHAnsi"/>
          <w:bCs/>
          <w:szCs w:val="23"/>
        </w:rPr>
        <w:t xml:space="preserve"> </w:t>
      </w:r>
      <w:r w:rsidRPr="008C5EB0">
        <w:rPr>
          <w:rFonts w:asciiTheme="minorHAnsi" w:hAnsiTheme="minorHAnsi" w:cstheme="minorHAnsi"/>
          <w:bCs/>
          <w:szCs w:val="23"/>
        </w:rPr>
        <w:t>prije donošenja odluke od ponuditelja  koji je podnio ekonomski najpovoljniju ponudu zatražiti da u roku ne kraćem od 5 (pet) dana dostavi ažurirane popratne dokumente kojima dokazuje da ispunjava kriterije za odabir gospodarskog subjekta iz točke 3.3. ove Dokumentacije o nabavi.</w:t>
      </w:r>
    </w:p>
    <w:p w14:paraId="6A6B8562" w14:textId="77777777" w:rsidR="0009367D" w:rsidRPr="008C5EB0" w:rsidRDefault="0009367D" w:rsidP="0009367D">
      <w:pPr>
        <w:ind w:left="0"/>
        <w:rPr>
          <w:rFonts w:asciiTheme="minorHAnsi" w:hAnsiTheme="minorHAnsi" w:cstheme="minorHAnsi"/>
        </w:rPr>
      </w:pPr>
      <w:r w:rsidRPr="008C5EB0">
        <w:rPr>
          <w:rFonts w:asciiTheme="minorHAnsi" w:hAnsiTheme="minorHAnsi" w:cstheme="minorHAnsi"/>
        </w:rPr>
        <w:t xml:space="preserve">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 </w:t>
      </w:r>
    </w:p>
    <w:p w14:paraId="3AE1EFBC" w14:textId="77777777" w:rsidR="0009367D" w:rsidRPr="008C5EB0" w:rsidRDefault="0009367D" w:rsidP="0009367D">
      <w:pPr>
        <w:autoSpaceDE/>
        <w:autoSpaceDN/>
        <w:adjustRightInd/>
        <w:ind w:left="0"/>
        <w:textAlignment w:val="baseline"/>
        <w:rPr>
          <w:rFonts w:asciiTheme="minorHAnsi" w:hAnsiTheme="minorHAnsi" w:cstheme="minorHAnsi"/>
          <w:color w:val="231F20"/>
          <w:lang w:eastAsia="hr-HR"/>
        </w:rPr>
      </w:pPr>
      <w:r w:rsidRPr="008C5EB0">
        <w:rPr>
          <w:rFonts w:asciiTheme="minorHAnsi" w:hAnsiTheme="minorHAnsi" w:cstheme="minorHAnsi"/>
          <w:color w:val="231F20"/>
          <w:lang w:eastAsia="hr-HR"/>
        </w:rPr>
        <w:t xml:space="preserve">Ako ponuditelj koji je podnio ekonomski najpovoljniju ponudu ne dostavi ažurirane popratne dokumente u ostavljenom roku ili njima ne dokaže da ispunjava tražene uvjete, Naručitelj će odbiti ponudu tog ponuditelja te pozvati ponuditelja koji je podnio sljedeću najpovoljniju ponudu </w:t>
      </w:r>
      <w:r w:rsidRPr="008C5EB0">
        <w:rPr>
          <w:rFonts w:asciiTheme="minorHAnsi" w:hAnsiTheme="minorHAnsi" w:cstheme="minorHAnsi"/>
          <w:color w:val="231F20"/>
          <w:lang w:eastAsia="hr-HR"/>
        </w:rPr>
        <w:lastRenderedPageBreak/>
        <w:t>na dostavu ažuriranih popratnih dokumenta ili poništiti postupak javne nabave, ako postoje razlozi za poništenje.</w:t>
      </w:r>
    </w:p>
    <w:p w14:paraId="60B4C36A"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65" w:name="_Toc65569948"/>
      <w:r w:rsidRPr="008C5EB0">
        <w:rPr>
          <w:rFonts w:asciiTheme="minorHAnsi" w:hAnsiTheme="minorHAnsi" w:cstheme="minorHAnsi"/>
          <w:szCs w:val="24"/>
        </w:rPr>
        <w:t>PRAVILA DOSTAVLJANJA DOKUMENATA</w:t>
      </w:r>
      <w:bookmarkEnd w:id="65"/>
    </w:p>
    <w:p w14:paraId="11B99872" w14:textId="560805DA" w:rsidR="008C45E7" w:rsidRPr="008C5EB0" w:rsidRDefault="008C45E7" w:rsidP="00FC002C">
      <w:pPr>
        <w:tabs>
          <w:tab w:val="left" w:pos="0"/>
        </w:tabs>
        <w:ind w:left="0"/>
        <w:rPr>
          <w:rFonts w:asciiTheme="minorHAnsi" w:hAnsiTheme="minorHAnsi" w:cstheme="minorHAnsi"/>
          <w:lang w:eastAsia="sl-SI"/>
        </w:rPr>
      </w:pPr>
      <w:r w:rsidRPr="008C5EB0">
        <w:rPr>
          <w:rFonts w:asciiTheme="minorHAnsi" w:hAnsiTheme="minorHAnsi" w:cstheme="minorHAnsi"/>
          <w:lang w:eastAsia="sl-SI"/>
        </w:rPr>
        <w:t xml:space="preserve">Umjesto potvrda koje izdaju tijela javne vlasti ili treće osobe, gospodarski subjekt dostavlja </w:t>
      </w:r>
      <w:r w:rsidR="001B1244" w:rsidRPr="008C5EB0">
        <w:rPr>
          <w:rFonts w:asciiTheme="minorHAnsi" w:hAnsiTheme="minorHAnsi" w:cstheme="minorHAnsi"/>
          <w:lang w:eastAsia="sl-SI"/>
        </w:rPr>
        <w:t>e-ESPD</w:t>
      </w:r>
      <w:r w:rsidRPr="008C5EB0">
        <w:rPr>
          <w:rFonts w:asciiTheme="minorHAnsi" w:hAnsiTheme="minorHAnsi" w:cstheme="minorHAnsi"/>
          <w:lang w:eastAsia="sl-SI"/>
        </w:rPr>
        <w:t xml:space="preserve">. </w:t>
      </w:r>
      <w:r w:rsidR="001B1244" w:rsidRPr="008C5EB0">
        <w:rPr>
          <w:rFonts w:asciiTheme="minorHAnsi" w:hAnsiTheme="minorHAnsi" w:cstheme="minorHAnsi"/>
          <w:lang w:eastAsia="sl-SI"/>
        </w:rPr>
        <w:t>e-ESPD</w:t>
      </w:r>
      <w:r w:rsidRPr="008C5EB0">
        <w:rPr>
          <w:rFonts w:asciiTheme="minorHAnsi" w:hAnsiTheme="minorHAnsi" w:cstheme="minorHAnsi"/>
          <w:lang w:eastAsia="sl-SI"/>
        </w:rPr>
        <w:t xml:space="preserve"> je ažurirana formalna izjava gospodarskog subjekta, koja služi kao preliminarni dokaz umjesto potvrda koje izdaju tijela javne vlasti ili treće strane, a kojima se potvrđuje da taj gospodarski subjekt:</w:t>
      </w:r>
    </w:p>
    <w:p w14:paraId="181A0636" w14:textId="77777777" w:rsidR="008C45E7" w:rsidRPr="008C5EB0" w:rsidRDefault="008C45E7" w:rsidP="006B6B2C">
      <w:pPr>
        <w:pStyle w:val="ListParagraph"/>
        <w:numPr>
          <w:ilvl w:val="0"/>
          <w:numId w:val="24"/>
        </w:numPr>
        <w:tabs>
          <w:tab w:val="left" w:pos="0"/>
        </w:tabs>
        <w:spacing w:before="120" w:line="300" w:lineRule="atLeast"/>
        <w:rPr>
          <w:lang w:eastAsia="sl-SI"/>
        </w:rPr>
      </w:pPr>
      <w:r w:rsidRPr="008C5EB0">
        <w:rPr>
          <w:lang w:eastAsia="sl-SI"/>
        </w:rPr>
        <w:t>nije u jednoj od situacija zbog koje se gospodarski subjekt isključuje ili može isključiti iz postupka javne nabave (osnove za isključenje),</w:t>
      </w:r>
    </w:p>
    <w:p w14:paraId="396D1352" w14:textId="77777777" w:rsidR="008C45E7" w:rsidRPr="008C5EB0" w:rsidRDefault="008C45E7" w:rsidP="006B6B2C">
      <w:pPr>
        <w:pStyle w:val="ListParagraph"/>
        <w:numPr>
          <w:ilvl w:val="0"/>
          <w:numId w:val="24"/>
        </w:numPr>
        <w:tabs>
          <w:tab w:val="left" w:pos="0"/>
        </w:tabs>
        <w:spacing w:before="120" w:line="300" w:lineRule="atLeast"/>
        <w:rPr>
          <w:lang w:eastAsia="sl-SI"/>
        </w:rPr>
      </w:pPr>
      <w:r w:rsidRPr="008C5EB0">
        <w:rPr>
          <w:lang w:eastAsia="sl-SI"/>
        </w:rPr>
        <w:t>ispunjava tražene kriterije za odabir gospodarskog subjekta.</w:t>
      </w:r>
    </w:p>
    <w:p w14:paraId="288AF221" w14:textId="72A542A8" w:rsidR="008C45E7" w:rsidRPr="008C5EB0" w:rsidRDefault="008C45E7" w:rsidP="00FC002C">
      <w:pPr>
        <w:tabs>
          <w:tab w:val="left" w:pos="0"/>
        </w:tabs>
        <w:ind w:left="0"/>
        <w:rPr>
          <w:rFonts w:asciiTheme="minorHAnsi" w:hAnsiTheme="minorHAnsi" w:cstheme="minorHAnsi"/>
          <w:lang w:eastAsia="sl-SI"/>
        </w:rPr>
      </w:pPr>
      <w:r w:rsidRPr="008C5EB0">
        <w:rPr>
          <w:rFonts w:asciiTheme="minorHAnsi" w:hAnsiTheme="minorHAnsi" w:cstheme="minorHAnsi"/>
          <w:lang w:eastAsia="sl-SI"/>
        </w:rPr>
        <w:t xml:space="preserve">U </w:t>
      </w:r>
      <w:r w:rsidR="001B1244" w:rsidRPr="008C5EB0">
        <w:rPr>
          <w:rFonts w:asciiTheme="minorHAnsi" w:hAnsiTheme="minorHAnsi" w:cstheme="minorHAnsi"/>
          <w:lang w:eastAsia="sl-SI"/>
        </w:rPr>
        <w:t>e-ESPD</w:t>
      </w:r>
      <w:r w:rsidRPr="008C5EB0">
        <w:rPr>
          <w:rFonts w:asciiTheme="minorHAnsi" w:hAnsiTheme="minorHAnsi" w:cstheme="minorHAnsi"/>
          <w:lang w:eastAsia="sl-SI"/>
        </w:rPr>
        <w:t xml:space="preserve"> navode se izdavatelji popratnih dokumenata te ona sadržava izjavu da će gospodarski subjekt moći, na zahtjev i bez odgode, Naručitelju dostaviti te dokumente.</w:t>
      </w:r>
    </w:p>
    <w:p w14:paraId="75779E72" w14:textId="6736ADDE" w:rsidR="008C45E7" w:rsidRPr="008C5EB0" w:rsidRDefault="008C45E7" w:rsidP="00FC002C">
      <w:pPr>
        <w:tabs>
          <w:tab w:val="left" w:pos="0"/>
        </w:tabs>
        <w:ind w:left="0"/>
        <w:rPr>
          <w:rFonts w:asciiTheme="minorHAnsi" w:hAnsiTheme="minorHAnsi" w:cstheme="minorHAnsi"/>
          <w:lang w:eastAsia="sl-SI"/>
        </w:rPr>
      </w:pPr>
      <w:r w:rsidRPr="008C5EB0">
        <w:rPr>
          <w:rFonts w:asciiTheme="minorHAnsi" w:hAnsiTheme="minorHAnsi" w:cstheme="minorHAnsi"/>
          <w:lang w:eastAsia="sl-SI"/>
        </w:rPr>
        <w:t xml:space="preserve">Ako Naručitelj može dobiti popratne dokumente izravno, pristupanjem bazi podataka, gospodarski subjekt u </w:t>
      </w:r>
      <w:r w:rsidR="001B1244" w:rsidRPr="008C5EB0">
        <w:rPr>
          <w:rFonts w:asciiTheme="minorHAnsi" w:hAnsiTheme="minorHAnsi" w:cstheme="minorHAnsi"/>
          <w:lang w:eastAsia="sl-SI"/>
        </w:rPr>
        <w:t>e-ESPD</w:t>
      </w:r>
      <w:r w:rsidRPr="008C5EB0">
        <w:rPr>
          <w:rFonts w:asciiTheme="minorHAnsi" w:hAnsiTheme="minorHAnsi" w:cstheme="minorHAnsi"/>
          <w:lang w:eastAsia="sl-SI"/>
        </w:rPr>
        <w:t xml:space="preserve"> navodi podatke koji su potrebni u tu svrhu, npr. internetska adresa baze podataka, svi identifikacijski podaci i izjava o pristanku, ako je potrebno.</w:t>
      </w:r>
    </w:p>
    <w:p w14:paraId="2FC60E97" w14:textId="77777777" w:rsidR="009223F0" w:rsidRPr="008C5EB0" w:rsidRDefault="009223F0" w:rsidP="009223F0">
      <w:pPr>
        <w:tabs>
          <w:tab w:val="left" w:pos="0"/>
        </w:tabs>
        <w:ind w:left="0"/>
        <w:rPr>
          <w:rFonts w:asciiTheme="minorHAnsi" w:hAnsiTheme="minorHAnsi" w:cstheme="minorHAnsi"/>
          <w:b/>
          <w:szCs w:val="22"/>
        </w:rPr>
      </w:pPr>
      <w:r w:rsidRPr="008C5EB0">
        <w:rPr>
          <w:rFonts w:asciiTheme="minorHAnsi" w:hAnsiTheme="minorHAnsi" w:cstheme="minorHAnsi"/>
          <w:b/>
          <w:szCs w:val="22"/>
        </w:rPr>
        <w:t>Europska jedinstvena dokumentacija o nabavi dostavlja se isključivo u elektroničkom obliku (u .xml i .pdf formatu).</w:t>
      </w:r>
    </w:p>
    <w:p w14:paraId="00601973" w14:textId="77777777" w:rsidR="009223F0" w:rsidRPr="008C5EB0" w:rsidRDefault="009223F0" w:rsidP="009223F0">
      <w:pPr>
        <w:autoSpaceDE/>
        <w:autoSpaceDN/>
        <w:adjustRightInd/>
        <w:ind w:left="0"/>
        <w:rPr>
          <w:rFonts w:asciiTheme="minorHAnsi" w:hAnsiTheme="minorHAnsi" w:cstheme="minorHAnsi"/>
          <w:szCs w:val="22"/>
        </w:rPr>
      </w:pPr>
      <w:r w:rsidRPr="008C5EB0">
        <w:rPr>
          <w:rFonts w:asciiTheme="minorHAnsi" w:hAnsiTheme="minorHAnsi" w:cstheme="minorHAnsi"/>
          <w:szCs w:val="22"/>
        </w:rPr>
        <w:t>Naručitelj je na temelju podataka iz ove Dokumentacije o nabavi kroz sustav EOJN kreirao elektroničku verziju ESPD obrasca u .xml. formatu - e-ESPD zahtjev u koji je upisao osnovne podatke i definirao tražene dokaze te je kreirani e-ESPD zahtjev (u.xml i .pdf formatu)  priložio ovoj dokumentaciji o nabavi.</w:t>
      </w:r>
    </w:p>
    <w:p w14:paraId="01BCF486" w14:textId="528A3B14" w:rsidR="009223F0" w:rsidRPr="008C5EB0" w:rsidRDefault="009223F0" w:rsidP="009223F0">
      <w:pPr>
        <w:autoSpaceDE/>
        <w:autoSpaceDN/>
        <w:adjustRightInd/>
        <w:ind w:left="0"/>
        <w:rPr>
          <w:rFonts w:asciiTheme="minorHAnsi" w:hAnsiTheme="minorHAnsi" w:cstheme="minorHAnsi"/>
          <w:szCs w:val="22"/>
        </w:rPr>
      </w:pPr>
      <w:r w:rsidRPr="008C5EB0">
        <w:rPr>
          <w:rFonts w:asciiTheme="minorHAnsi" w:hAnsiTheme="minorHAnsi" w:cstheme="minorHAnsi"/>
          <w:szCs w:val="22"/>
        </w:rPr>
        <w:t xml:space="preserve">Gospodarski subjekt obvezni su u e-ESPD obrascu ( u.xml formatu)  izraditi i dostaviti svoje odgovore (u.xml i .pdf formatu) sukladno definiranim zahtjevima Naručitelja. </w:t>
      </w:r>
    </w:p>
    <w:p w14:paraId="48FD5E72" w14:textId="77777777" w:rsidR="009223F0" w:rsidRPr="008C5EB0" w:rsidRDefault="009223F0" w:rsidP="009223F0">
      <w:pPr>
        <w:autoSpaceDE/>
        <w:autoSpaceDN/>
        <w:adjustRightInd/>
        <w:ind w:left="0"/>
        <w:rPr>
          <w:rFonts w:asciiTheme="minorHAnsi" w:hAnsiTheme="minorHAnsi" w:cstheme="minorHAnsi"/>
          <w:szCs w:val="22"/>
        </w:rPr>
      </w:pPr>
      <w:r w:rsidRPr="008C5EB0">
        <w:rPr>
          <w:rFonts w:asciiTheme="minorHAnsi" w:hAnsiTheme="minorHAnsi" w:cstheme="minorHAnsi"/>
          <w:szCs w:val="22"/>
        </w:rPr>
        <w:t>e-ESPD zahtjev Naručitelja gospodarski subjekti preuzimaju u .xml formatu na popisu objava kao dio dokumentacije o nabavi te kroz platformu EOJN RH kreira odgovor.</w:t>
      </w:r>
    </w:p>
    <w:p w14:paraId="3B1D123F" w14:textId="77777777" w:rsidR="009223F0" w:rsidRPr="008C5EB0" w:rsidRDefault="009223F0" w:rsidP="009223F0">
      <w:pPr>
        <w:autoSpaceDE/>
        <w:autoSpaceDN/>
        <w:adjustRightInd/>
        <w:ind w:left="0"/>
        <w:rPr>
          <w:rFonts w:asciiTheme="minorHAnsi" w:hAnsiTheme="minorHAnsi" w:cstheme="minorHAnsi"/>
          <w:szCs w:val="22"/>
        </w:rPr>
      </w:pPr>
      <w:r w:rsidRPr="008C5EB0">
        <w:rPr>
          <w:rFonts w:asciiTheme="minorHAnsi" w:hAnsiTheme="minorHAnsi" w:cstheme="minorHAnsi"/>
          <w:szCs w:val="22"/>
        </w:rPr>
        <w:t>U  izborniku "ESPD" odabire se "Moji ESPD"</w:t>
      </w:r>
    </w:p>
    <w:p w14:paraId="6551C271" w14:textId="77777777" w:rsidR="009223F0" w:rsidRPr="008C5EB0" w:rsidRDefault="009223F0" w:rsidP="009223F0">
      <w:pPr>
        <w:autoSpaceDE/>
        <w:autoSpaceDN/>
        <w:adjustRightInd/>
        <w:ind w:left="0"/>
        <w:jc w:val="center"/>
        <w:rPr>
          <w:rFonts w:asciiTheme="minorHAnsi" w:hAnsiTheme="minorHAnsi" w:cstheme="minorHAnsi"/>
          <w:szCs w:val="22"/>
        </w:rPr>
      </w:pPr>
      <w:r w:rsidRPr="008C5EB0">
        <w:rPr>
          <w:rFonts w:asciiTheme="minorHAnsi" w:hAnsiTheme="minorHAnsi" w:cstheme="minorHAnsi"/>
          <w:noProof/>
          <w:szCs w:val="22"/>
          <w:lang w:eastAsia="hr-HR"/>
        </w:rPr>
        <w:drawing>
          <wp:inline distT="0" distB="0" distL="0" distR="0" wp14:anchorId="0ACAF798" wp14:editId="278941C2">
            <wp:extent cx="2082800" cy="8068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0726" cy="809957"/>
                    </a:xfrm>
                    <a:prstGeom prst="rect">
                      <a:avLst/>
                    </a:prstGeom>
                    <a:noFill/>
                  </pic:spPr>
                </pic:pic>
              </a:graphicData>
            </a:graphic>
          </wp:inline>
        </w:drawing>
      </w:r>
    </w:p>
    <w:p w14:paraId="0C9D54CD" w14:textId="77777777" w:rsidR="009223F0" w:rsidRPr="008C5EB0" w:rsidRDefault="009223F0" w:rsidP="009223F0">
      <w:pPr>
        <w:autoSpaceDE/>
        <w:autoSpaceDN/>
        <w:adjustRightInd/>
        <w:ind w:left="0"/>
        <w:rPr>
          <w:rFonts w:asciiTheme="minorHAnsi" w:hAnsiTheme="minorHAnsi" w:cstheme="minorHAnsi"/>
          <w:szCs w:val="22"/>
        </w:rPr>
      </w:pPr>
      <w:r w:rsidRPr="008C5EB0">
        <w:rPr>
          <w:rFonts w:asciiTheme="minorHAnsi" w:hAnsiTheme="minorHAnsi" w:cstheme="minorHAnsi"/>
          <w:szCs w:val="22"/>
        </w:rPr>
        <w:t>te odabire  polje „Novi ESPD odgovor“</w:t>
      </w:r>
    </w:p>
    <w:p w14:paraId="7C19AF1E" w14:textId="1E023A27" w:rsidR="009223F0" w:rsidRPr="008C5EB0" w:rsidRDefault="009223F0" w:rsidP="009223F0">
      <w:pPr>
        <w:tabs>
          <w:tab w:val="left" w:pos="0"/>
        </w:tabs>
        <w:ind w:left="0"/>
        <w:jc w:val="center"/>
        <w:rPr>
          <w:rFonts w:asciiTheme="minorHAnsi" w:hAnsiTheme="minorHAnsi" w:cstheme="minorHAnsi"/>
          <w:lang w:eastAsia="sl-SI"/>
        </w:rPr>
      </w:pPr>
      <w:r w:rsidRPr="008C5EB0">
        <w:rPr>
          <w:rFonts w:asciiTheme="minorHAnsi" w:hAnsiTheme="minorHAnsi" w:cstheme="minorHAnsi"/>
          <w:noProof/>
          <w:sz w:val="22"/>
          <w:szCs w:val="22"/>
          <w:lang w:eastAsia="hr-HR"/>
        </w:rPr>
        <w:drawing>
          <wp:inline distT="0" distB="0" distL="0" distR="0" wp14:anchorId="567DBBC4" wp14:editId="309920A0">
            <wp:extent cx="2997200" cy="1129394"/>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7199" cy="1167075"/>
                    </a:xfrm>
                    <a:prstGeom prst="rect">
                      <a:avLst/>
                    </a:prstGeom>
                    <a:noFill/>
                    <a:ln>
                      <a:noFill/>
                    </a:ln>
                  </pic:spPr>
                </pic:pic>
              </a:graphicData>
            </a:graphic>
          </wp:inline>
        </w:drawing>
      </w:r>
    </w:p>
    <w:p w14:paraId="26FEA718" w14:textId="77777777" w:rsidR="009223F0" w:rsidRPr="008C5EB0" w:rsidRDefault="009223F0" w:rsidP="00D87F2A">
      <w:pPr>
        <w:autoSpaceDE/>
        <w:autoSpaceDN/>
        <w:adjustRightInd/>
        <w:ind w:left="0"/>
        <w:rPr>
          <w:rFonts w:asciiTheme="minorHAnsi" w:hAnsiTheme="minorHAnsi" w:cstheme="minorHAnsi"/>
        </w:rPr>
      </w:pPr>
      <w:r w:rsidRPr="008C5EB0">
        <w:rPr>
          <w:rFonts w:asciiTheme="minorHAnsi" w:hAnsiTheme="minorHAnsi" w:cstheme="minorHAnsi"/>
        </w:rPr>
        <w:t xml:space="preserve">Gospodarski subjekti zatim trebaju učitati preuzeti ESPD zahtjev u .xml formatu, a nakon učitavanja EOJN RH automatski će ispisati osnovne podatke o postupku. Gospodarski subjekti </w:t>
      </w:r>
      <w:r w:rsidRPr="008C5EB0">
        <w:rPr>
          <w:rFonts w:asciiTheme="minorHAnsi" w:hAnsiTheme="minorHAnsi" w:cstheme="minorHAnsi"/>
        </w:rPr>
        <w:lastRenderedPageBreak/>
        <w:t xml:space="preserve">upisuju odgovore za tražene podatke koristeći navigaciju EOJN RH (''dalje'', ''Spremi i dalje'' i ''Natrag''). </w:t>
      </w:r>
    </w:p>
    <w:p w14:paraId="125D116C" w14:textId="77777777" w:rsidR="009223F0" w:rsidRPr="008C5EB0" w:rsidRDefault="009223F0" w:rsidP="00D87F2A">
      <w:pPr>
        <w:autoSpaceDE/>
        <w:autoSpaceDN/>
        <w:adjustRightInd/>
        <w:ind w:left="0"/>
        <w:rPr>
          <w:rFonts w:asciiTheme="minorHAnsi" w:hAnsiTheme="minorHAnsi" w:cstheme="minorHAnsi"/>
        </w:rPr>
      </w:pPr>
      <w:r w:rsidRPr="008C5EB0">
        <w:rPr>
          <w:rFonts w:asciiTheme="minorHAnsi" w:hAnsiTheme="minorHAnsi" w:cstheme="minorHAnsi"/>
        </w:rPr>
        <w:t>e-ESPD odgovor  generira se u pdf. i .xml formatu te ga gospodarski subjekt preuzima u .zip datoteci na svoje računalo.</w:t>
      </w:r>
    </w:p>
    <w:p w14:paraId="17721D93" w14:textId="32663610" w:rsidR="009223F0" w:rsidRPr="008C5EB0" w:rsidRDefault="009223F0" w:rsidP="00D87F2A">
      <w:pPr>
        <w:autoSpaceDE/>
        <w:autoSpaceDN/>
        <w:adjustRightInd/>
        <w:ind w:left="0"/>
        <w:rPr>
          <w:rFonts w:asciiTheme="minorHAnsi" w:hAnsiTheme="minorHAnsi" w:cstheme="minorHAnsi"/>
        </w:rPr>
      </w:pPr>
      <w:r w:rsidRPr="008C5EB0">
        <w:rPr>
          <w:rFonts w:asciiTheme="minorHAnsi" w:hAnsiTheme="minorHAnsi" w:cstheme="minorHAnsi"/>
        </w:rPr>
        <w:t>U trenutku predaje elektroničke ponude gospodarski subjekt  prilaže generirani e-ESPD obrazac – odgovor</w:t>
      </w:r>
      <w:r w:rsidR="00F838CD">
        <w:rPr>
          <w:rFonts w:asciiTheme="minorHAnsi" w:hAnsiTheme="minorHAnsi" w:cstheme="minorHAnsi"/>
        </w:rPr>
        <w:t xml:space="preserve">  u .xml formatu i.pdf formatu.</w:t>
      </w:r>
    </w:p>
    <w:p w14:paraId="596AC697" w14:textId="1895B059" w:rsidR="008C45E7" w:rsidRPr="008C5EB0" w:rsidRDefault="008C45E7" w:rsidP="009223F0">
      <w:pPr>
        <w:tabs>
          <w:tab w:val="left" w:pos="0"/>
        </w:tabs>
        <w:ind w:left="0"/>
        <w:rPr>
          <w:rFonts w:asciiTheme="minorHAnsi" w:hAnsiTheme="minorHAnsi" w:cstheme="minorHAnsi"/>
          <w:b/>
          <w:szCs w:val="22"/>
        </w:rPr>
      </w:pPr>
      <w:r w:rsidRPr="008C5EB0">
        <w:rPr>
          <w:rFonts w:asciiTheme="minorHAnsi" w:hAnsiTheme="minorHAnsi" w:cstheme="minorHAnsi"/>
          <w:lang w:eastAsia="sl-SI"/>
        </w:rPr>
        <w:t xml:space="preserve">Gospodarski subjekt koji sudjeluje </w:t>
      </w:r>
      <w:r w:rsidRPr="008C5EB0">
        <w:rPr>
          <w:rFonts w:asciiTheme="minorHAnsi" w:hAnsiTheme="minorHAnsi" w:cstheme="minorHAnsi"/>
          <w:b/>
          <w:bCs/>
          <w:lang w:eastAsia="sl-SI"/>
        </w:rPr>
        <w:t>sam</w:t>
      </w:r>
      <w:r w:rsidRPr="008C5EB0">
        <w:rPr>
          <w:rFonts w:asciiTheme="minorHAnsi" w:hAnsiTheme="minorHAnsi" w:cstheme="minorHAnsi"/>
          <w:lang w:eastAsia="sl-SI"/>
        </w:rPr>
        <w:t xml:space="preserve"> i </w:t>
      </w:r>
      <w:r w:rsidRPr="008C5EB0">
        <w:rPr>
          <w:rFonts w:asciiTheme="minorHAnsi" w:hAnsiTheme="minorHAnsi" w:cstheme="minorHAnsi"/>
          <w:b/>
          <w:bCs/>
          <w:lang w:eastAsia="sl-SI"/>
        </w:rPr>
        <w:t>ne oslanja se</w:t>
      </w:r>
      <w:r w:rsidRPr="008C5EB0">
        <w:rPr>
          <w:rFonts w:asciiTheme="minorHAnsi" w:hAnsiTheme="minorHAnsi" w:cstheme="minorHAnsi"/>
          <w:lang w:eastAsia="sl-SI"/>
        </w:rPr>
        <w:t xml:space="preserve"> na sposobnosti drugih subjekata kako bi ispunio kriterije za odabir dužan je ispuniti </w:t>
      </w:r>
      <w:r w:rsidRPr="008C5EB0">
        <w:rPr>
          <w:rFonts w:asciiTheme="minorHAnsi" w:hAnsiTheme="minorHAnsi" w:cstheme="minorHAnsi"/>
          <w:b/>
          <w:bCs/>
          <w:lang w:eastAsia="sl-SI"/>
        </w:rPr>
        <w:t>jedan</w:t>
      </w:r>
      <w:r w:rsidRPr="008C5EB0">
        <w:rPr>
          <w:rFonts w:asciiTheme="minorHAnsi" w:hAnsiTheme="minorHAnsi" w:cstheme="minorHAnsi"/>
          <w:lang w:eastAsia="sl-SI"/>
        </w:rPr>
        <w:t xml:space="preserve"> </w:t>
      </w:r>
      <w:r w:rsidR="001B1244" w:rsidRPr="008C5EB0">
        <w:rPr>
          <w:rFonts w:asciiTheme="minorHAnsi" w:hAnsiTheme="minorHAnsi" w:cstheme="minorHAnsi"/>
          <w:lang w:eastAsia="sl-SI"/>
        </w:rPr>
        <w:t>e-ESPD</w:t>
      </w:r>
      <w:r w:rsidRPr="008C5EB0">
        <w:rPr>
          <w:rFonts w:asciiTheme="minorHAnsi" w:hAnsiTheme="minorHAnsi" w:cstheme="minorHAnsi"/>
          <w:lang w:eastAsia="sl-SI"/>
        </w:rPr>
        <w:t>.</w:t>
      </w:r>
    </w:p>
    <w:p w14:paraId="70516937" w14:textId="41E2F1BB" w:rsidR="008C45E7" w:rsidRPr="008C5EB0" w:rsidRDefault="008C45E7" w:rsidP="00FC002C">
      <w:pPr>
        <w:tabs>
          <w:tab w:val="left" w:pos="0"/>
        </w:tabs>
        <w:ind w:left="0"/>
        <w:rPr>
          <w:rFonts w:asciiTheme="minorHAnsi" w:hAnsiTheme="minorHAnsi" w:cstheme="minorHAnsi"/>
          <w:lang w:eastAsia="sl-SI"/>
        </w:rPr>
      </w:pPr>
      <w:r w:rsidRPr="008C5EB0">
        <w:rPr>
          <w:rFonts w:asciiTheme="minorHAnsi" w:hAnsiTheme="minorHAnsi" w:cstheme="minorHAnsi"/>
          <w:lang w:eastAsia="sl-SI"/>
        </w:rPr>
        <w:t xml:space="preserve">Gospodarski subjekt koji sudjeluje sam, ali se oslanja na sposobnosti najmanje jednog drugog subjekta mora osigurati da naručitelj zaprimi njegov </w:t>
      </w:r>
      <w:r w:rsidR="001B1244" w:rsidRPr="008C5EB0">
        <w:rPr>
          <w:rFonts w:asciiTheme="minorHAnsi" w:hAnsiTheme="minorHAnsi" w:cstheme="minorHAnsi"/>
          <w:lang w:eastAsia="sl-SI"/>
        </w:rPr>
        <w:t>e-ESPD</w:t>
      </w:r>
      <w:r w:rsidRPr="008C5EB0">
        <w:rPr>
          <w:rFonts w:asciiTheme="minorHAnsi" w:hAnsiTheme="minorHAnsi" w:cstheme="minorHAnsi"/>
          <w:lang w:eastAsia="sl-SI"/>
        </w:rPr>
        <w:t xml:space="preserve"> zajedno sa </w:t>
      </w:r>
      <w:r w:rsidRPr="008C5EB0">
        <w:rPr>
          <w:rFonts w:asciiTheme="minorHAnsi" w:hAnsiTheme="minorHAnsi" w:cstheme="minorHAnsi"/>
          <w:b/>
          <w:bCs/>
          <w:lang w:eastAsia="sl-SI"/>
        </w:rPr>
        <w:t>zasebnim</w:t>
      </w:r>
      <w:r w:rsidRPr="008C5EB0">
        <w:rPr>
          <w:rFonts w:asciiTheme="minorHAnsi" w:hAnsiTheme="minorHAnsi" w:cstheme="minorHAnsi"/>
          <w:lang w:eastAsia="sl-SI"/>
        </w:rPr>
        <w:t xml:space="preserve"> </w:t>
      </w:r>
      <w:r w:rsidR="001B1244" w:rsidRPr="008C5EB0">
        <w:rPr>
          <w:rFonts w:asciiTheme="minorHAnsi" w:hAnsiTheme="minorHAnsi" w:cstheme="minorHAnsi"/>
          <w:lang w:eastAsia="sl-SI"/>
        </w:rPr>
        <w:t>e-ESPD</w:t>
      </w:r>
      <w:r w:rsidRPr="008C5EB0">
        <w:rPr>
          <w:rFonts w:asciiTheme="minorHAnsi" w:hAnsiTheme="minorHAnsi" w:cstheme="minorHAnsi"/>
          <w:lang w:eastAsia="sl-SI"/>
        </w:rPr>
        <w:t xml:space="preserve">-om u kojem su navedeni relevantni podaci (vidjeti Dio II., Odjeljak C) </w:t>
      </w:r>
      <w:r w:rsidRPr="008C5EB0">
        <w:rPr>
          <w:rFonts w:asciiTheme="minorHAnsi" w:hAnsiTheme="minorHAnsi" w:cstheme="minorHAnsi"/>
          <w:b/>
          <w:lang w:eastAsia="sl-SI"/>
        </w:rPr>
        <w:t>za</w:t>
      </w:r>
      <w:r w:rsidRPr="008C5EB0">
        <w:rPr>
          <w:rFonts w:asciiTheme="minorHAnsi" w:hAnsiTheme="minorHAnsi" w:cstheme="minorHAnsi"/>
          <w:lang w:eastAsia="sl-SI"/>
        </w:rPr>
        <w:t xml:space="preserve"> </w:t>
      </w:r>
      <w:r w:rsidRPr="008C5EB0">
        <w:rPr>
          <w:rFonts w:asciiTheme="minorHAnsi" w:hAnsiTheme="minorHAnsi" w:cstheme="minorHAnsi"/>
          <w:b/>
          <w:bCs/>
          <w:lang w:eastAsia="sl-SI"/>
        </w:rPr>
        <w:t>svaki subjekt na koji se oslanja</w:t>
      </w:r>
      <w:r w:rsidRPr="008C5EB0">
        <w:rPr>
          <w:rFonts w:asciiTheme="minorHAnsi" w:hAnsiTheme="minorHAnsi" w:cstheme="minorHAnsi"/>
          <w:lang w:eastAsia="sl-SI"/>
        </w:rPr>
        <w:t>.</w:t>
      </w:r>
    </w:p>
    <w:p w14:paraId="7E3E656D" w14:textId="09DD8F57" w:rsidR="008C45E7" w:rsidRPr="008C5EB0" w:rsidRDefault="008C45E7" w:rsidP="00FC002C">
      <w:pPr>
        <w:tabs>
          <w:tab w:val="left" w:pos="0"/>
        </w:tabs>
        <w:ind w:left="0"/>
        <w:rPr>
          <w:rFonts w:asciiTheme="minorHAnsi" w:hAnsiTheme="minorHAnsi" w:cstheme="minorHAnsi"/>
          <w:lang w:eastAsia="sl-SI"/>
        </w:rPr>
      </w:pPr>
      <w:r w:rsidRPr="008C5EB0">
        <w:rPr>
          <w:rFonts w:asciiTheme="minorHAnsi" w:hAnsiTheme="minorHAnsi" w:cstheme="minorHAnsi"/>
          <w:lang w:eastAsia="sl-SI"/>
        </w:rPr>
        <w:t>Gospodarski subjekt koji namjerava dati bilo koji dio ugovora u podugovor trećim osobama</w:t>
      </w:r>
      <w:r w:rsidRPr="008C5EB0">
        <w:rPr>
          <w:rFonts w:asciiTheme="minorHAnsi" w:hAnsiTheme="minorHAnsi" w:cstheme="minorHAnsi"/>
          <w:b/>
          <w:lang w:eastAsia="sl-SI"/>
        </w:rPr>
        <w:t xml:space="preserve"> </w:t>
      </w:r>
      <w:r w:rsidRPr="008C5EB0">
        <w:rPr>
          <w:rFonts w:asciiTheme="minorHAnsi" w:hAnsiTheme="minorHAnsi" w:cstheme="minorHAnsi"/>
          <w:lang w:eastAsia="sl-SI"/>
        </w:rPr>
        <w:t xml:space="preserve">mora osigurati da naručitelj zaprimi njegov </w:t>
      </w:r>
      <w:r w:rsidR="001B1244" w:rsidRPr="008C5EB0">
        <w:rPr>
          <w:rFonts w:asciiTheme="minorHAnsi" w:hAnsiTheme="minorHAnsi" w:cstheme="minorHAnsi"/>
          <w:lang w:eastAsia="sl-SI"/>
        </w:rPr>
        <w:t>e-ESPD</w:t>
      </w:r>
      <w:r w:rsidRPr="008C5EB0">
        <w:rPr>
          <w:rFonts w:asciiTheme="minorHAnsi" w:hAnsiTheme="minorHAnsi" w:cstheme="minorHAnsi"/>
          <w:lang w:eastAsia="sl-SI"/>
        </w:rPr>
        <w:t xml:space="preserve"> zajedno sa </w:t>
      </w:r>
      <w:r w:rsidRPr="008C5EB0">
        <w:rPr>
          <w:rFonts w:asciiTheme="minorHAnsi" w:hAnsiTheme="minorHAnsi" w:cstheme="minorHAnsi"/>
          <w:b/>
          <w:bCs/>
          <w:lang w:eastAsia="sl-SI"/>
        </w:rPr>
        <w:t>zasebnim</w:t>
      </w:r>
      <w:r w:rsidRPr="008C5EB0">
        <w:rPr>
          <w:rFonts w:asciiTheme="minorHAnsi" w:hAnsiTheme="minorHAnsi" w:cstheme="minorHAnsi"/>
          <w:lang w:eastAsia="sl-SI"/>
        </w:rPr>
        <w:t xml:space="preserve"> </w:t>
      </w:r>
      <w:r w:rsidR="001B1244" w:rsidRPr="008C5EB0">
        <w:rPr>
          <w:rFonts w:asciiTheme="minorHAnsi" w:hAnsiTheme="minorHAnsi" w:cstheme="minorHAnsi"/>
          <w:lang w:eastAsia="sl-SI"/>
        </w:rPr>
        <w:t>e-ESPD</w:t>
      </w:r>
      <w:r w:rsidRPr="008C5EB0">
        <w:rPr>
          <w:rFonts w:asciiTheme="minorHAnsi" w:hAnsiTheme="minorHAnsi" w:cstheme="minorHAnsi"/>
          <w:lang w:eastAsia="sl-SI"/>
        </w:rPr>
        <w:t xml:space="preserve">-om u kojem su navedeni relevantni podaci (vidjeti Dio II., Odjeljak D) </w:t>
      </w:r>
      <w:r w:rsidRPr="008C5EB0">
        <w:rPr>
          <w:rFonts w:asciiTheme="minorHAnsi" w:hAnsiTheme="minorHAnsi" w:cstheme="minorHAnsi"/>
          <w:b/>
          <w:lang w:eastAsia="sl-SI"/>
        </w:rPr>
        <w:t>za</w:t>
      </w:r>
      <w:r w:rsidRPr="008C5EB0">
        <w:rPr>
          <w:rFonts w:asciiTheme="minorHAnsi" w:hAnsiTheme="minorHAnsi" w:cstheme="minorHAnsi"/>
          <w:lang w:eastAsia="sl-SI"/>
        </w:rPr>
        <w:t xml:space="preserve"> </w:t>
      </w:r>
      <w:r w:rsidRPr="008C5EB0">
        <w:rPr>
          <w:rFonts w:asciiTheme="minorHAnsi" w:hAnsiTheme="minorHAnsi" w:cstheme="minorHAnsi"/>
          <w:b/>
          <w:bCs/>
          <w:lang w:eastAsia="sl-SI"/>
        </w:rPr>
        <w:t>svakog podugovaratelja na čije se sposobnosti gospodarski subjekt ne oslanja</w:t>
      </w:r>
      <w:r w:rsidR="00012224">
        <w:rPr>
          <w:rFonts w:asciiTheme="minorHAnsi" w:hAnsiTheme="minorHAnsi" w:cstheme="minorHAnsi"/>
          <w:b/>
          <w:bCs/>
          <w:lang w:eastAsia="sl-SI"/>
        </w:rPr>
        <w:t>, odnosno oslanja</w:t>
      </w:r>
      <w:r w:rsidRPr="008C5EB0">
        <w:rPr>
          <w:rFonts w:asciiTheme="minorHAnsi" w:hAnsiTheme="minorHAnsi" w:cstheme="minorHAnsi"/>
          <w:lang w:eastAsia="sl-SI"/>
        </w:rPr>
        <w:t>.</w:t>
      </w:r>
    </w:p>
    <w:p w14:paraId="3AC60FF1" w14:textId="3F764A01" w:rsidR="008C45E7" w:rsidRPr="008C5EB0" w:rsidRDefault="008C45E7" w:rsidP="00FC002C">
      <w:pPr>
        <w:tabs>
          <w:tab w:val="left" w:pos="0"/>
        </w:tabs>
        <w:ind w:left="0"/>
        <w:rPr>
          <w:rFonts w:asciiTheme="minorHAnsi" w:hAnsiTheme="minorHAnsi" w:cstheme="minorHAnsi"/>
          <w:lang w:eastAsia="sl-SI"/>
        </w:rPr>
      </w:pPr>
      <w:r w:rsidRPr="008C5EB0">
        <w:rPr>
          <w:rFonts w:asciiTheme="minorHAnsi" w:hAnsiTheme="minorHAnsi" w:cstheme="minorHAnsi"/>
          <w:lang w:eastAsia="sl-SI"/>
        </w:rPr>
        <w:t xml:space="preserve">Napokon, ako skupine gospodarskih subjekata, uključujući privremena udruženja, zajedno sudjeluju u postupku nabave, nužno je dostaviti </w:t>
      </w:r>
      <w:r w:rsidRPr="008C5EB0">
        <w:rPr>
          <w:rFonts w:asciiTheme="minorHAnsi" w:hAnsiTheme="minorHAnsi" w:cstheme="minorHAnsi"/>
          <w:b/>
          <w:bCs/>
          <w:lang w:eastAsia="sl-SI"/>
        </w:rPr>
        <w:t xml:space="preserve">zaseban </w:t>
      </w:r>
      <w:r w:rsidR="001B1244" w:rsidRPr="008C5EB0">
        <w:rPr>
          <w:rFonts w:asciiTheme="minorHAnsi" w:hAnsiTheme="minorHAnsi" w:cstheme="minorHAnsi"/>
          <w:b/>
          <w:bCs/>
          <w:lang w:eastAsia="sl-SI"/>
        </w:rPr>
        <w:t>e-ESPD</w:t>
      </w:r>
      <w:r w:rsidRPr="008C5EB0">
        <w:rPr>
          <w:rFonts w:asciiTheme="minorHAnsi" w:hAnsiTheme="minorHAnsi" w:cstheme="minorHAnsi"/>
          <w:lang w:eastAsia="sl-SI"/>
        </w:rPr>
        <w:t xml:space="preserve"> u kojem su utvrđeni podaci zatraženi na temelju dijelova II.-</w:t>
      </w:r>
      <w:r w:rsidR="0079240F" w:rsidRPr="008C5EB0">
        <w:rPr>
          <w:rFonts w:asciiTheme="minorHAnsi" w:hAnsiTheme="minorHAnsi" w:cstheme="minorHAnsi"/>
          <w:lang w:eastAsia="sl-SI"/>
        </w:rPr>
        <w:t>I</w:t>
      </w:r>
      <w:r w:rsidRPr="008C5EB0">
        <w:rPr>
          <w:rFonts w:asciiTheme="minorHAnsi" w:hAnsiTheme="minorHAnsi" w:cstheme="minorHAnsi"/>
          <w:lang w:eastAsia="sl-SI"/>
        </w:rPr>
        <w:t xml:space="preserve">V. za </w:t>
      </w:r>
      <w:r w:rsidRPr="008C5EB0">
        <w:rPr>
          <w:rFonts w:asciiTheme="minorHAnsi" w:hAnsiTheme="minorHAnsi" w:cstheme="minorHAnsi"/>
          <w:b/>
          <w:bCs/>
          <w:lang w:eastAsia="sl-SI"/>
        </w:rPr>
        <w:t>svaki</w:t>
      </w:r>
      <w:r w:rsidRPr="008C5EB0">
        <w:rPr>
          <w:rFonts w:asciiTheme="minorHAnsi" w:hAnsiTheme="minorHAnsi" w:cstheme="minorHAnsi"/>
          <w:lang w:eastAsia="sl-SI"/>
        </w:rPr>
        <w:t xml:space="preserve"> gospodarski subjekt koji sudjeluje u postupku.</w:t>
      </w:r>
    </w:p>
    <w:p w14:paraId="4FD9935D" w14:textId="3C46EB71" w:rsidR="008C45E7" w:rsidRPr="008C5EB0" w:rsidRDefault="008C45E7" w:rsidP="00FC002C">
      <w:pPr>
        <w:ind w:left="0"/>
        <w:rPr>
          <w:rFonts w:asciiTheme="minorHAnsi" w:hAnsiTheme="minorHAnsi" w:cstheme="minorHAnsi"/>
        </w:rPr>
      </w:pPr>
      <w:r w:rsidRPr="008C5EB0">
        <w:rPr>
          <w:rFonts w:asciiTheme="minorHAnsi" w:hAnsiTheme="minorHAnsi" w:cstheme="minorHAnsi"/>
          <w:lang w:eastAsia="hr-HR"/>
        </w:rPr>
        <w:t xml:space="preserve">Naručitelj može u bilo kojem trenutku tijekom postupka javne nabave, ako je to potrebno za pravilno provođenje postupka, provjeriti informacije navedene u </w:t>
      </w:r>
      <w:r w:rsidR="001B1244" w:rsidRPr="008C5EB0">
        <w:rPr>
          <w:rFonts w:asciiTheme="minorHAnsi" w:hAnsiTheme="minorHAnsi" w:cstheme="minorHAnsi"/>
          <w:lang w:eastAsia="hr-HR"/>
        </w:rPr>
        <w:t>e-ESPD</w:t>
      </w:r>
      <w:r w:rsidRPr="008C5EB0">
        <w:rPr>
          <w:rFonts w:asciiTheme="minorHAnsi" w:hAnsiTheme="minorHAnsi" w:cstheme="minorHAnsi"/>
          <w:lang w:eastAsia="hr-HR"/>
        </w:rPr>
        <w:t xml:space="preserve"> kod nadležnog tijela za vođenje službene evidencije o tim podacima sukladno posebnom propisu i zatražiti izdavanje potvrde o tome, uvidom u popratne dokumente ili dokaze koje već </w:t>
      </w:r>
      <w:r w:rsidRPr="008C5EB0">
        <w:rPr>
          <w:rFonts w:asciiTheme="minorHAnsi" w:hAnsiTheme="minorHAnsi" w:cstheme="minorHAnsi"/>
        </w:rPr>
        <w:t xml:space="preserve">posjeduje, ili izravnim pristupom elektroničkim sredstvima komunikacije besplatnoj nacionalnoj bazi podataka na hrvatskom jeziku. </w:t>
      </w:r>
    </w:p>
    <w:p w14:paraId="68F7283B" w14:textId="77777777" w:rsidR="008C45E7" w:rsidRPr="008C5EB0" w:rsidRDefault="008C45E7" w:rsidP="00FC002C">
      <w:pPr>
        <w:ind w:left="0"/>
        <w:rPr>
          <w:rFonts w:asciiTheme="minorHAnsi" w:hAnsiTheme="minorHAnsi" w:cstheme="minorHAnsi"/>
        </w:rPr>
      </w:pPr>
      <w:r w:rsidRPr="008C5EB0">
        <w:rPr>
          <w:rFonts w:asciiTheme="minorHAnsi" w:hAnsiTheme="minorHAnsi" w:cstheme="minorHAnsi"/>
        </w:rPr>
        <w:t xml:space="preserve">Ako se ne može obaviti provjera ili ishoditi potvrda sukladno gore navedenom, Naručitelj može zahtijevati od gospodarskog subjekta da u primjerenom roku, ne kraćem od 5 dana, dostavi sve ili dio popratnih dokumenta ili dokaza. </w:t>
      </w:r>
    </w:p>
    <w:p w14:paraId="6CCF4A47" w14:textId="2FC6DA4F" w:rsidR="008C45E7" w:rsidRPr="008C5EB0" w:rsidRDefault="008C45E7" w:rsidP="00FC002C">
      <w:pPr>
        <w:ind w:left="0"/>
        <w:rPr>
          <w:rFonts w:asciiTheme="minorHAnsi" w:hAnsiTheme="minorHAnsi" w:cstheme="minorHAnsi"/>
        </w:rPr>
      </w:pPr>
      <w:r w:rsidRPr="008C5EB0">
        <w:rPr>
          <w:rFonts w:asciiTheme="minorHAnsi" w:hAnsiTheme="minorHAnsi" w:cstheme="minorHAnsi"/>
        </w:rPr>
        <w:t xml:space="preserve">Naručitelj </w:t>
      </w:r>
      <w:r w:rsidR="00637120">
        <w:rPr>
          <w:rFonts w:asciiTheme="minorHAnsi" w:hAnsiTheme="minorHAnsi" w:cstheme="minorHAnsi"/>
        </w:rPr>
        <w:t>može</w:t>
      </w:r>
      <w:r w:rsidR="00637120" w:rsidRPr="008C5EB0">
        <w:rPr>
          <w:rFonts w:asciiTheme="minorHAnsi" w:hAnsiTheme="minorHAnsi" w:cstheme="minorHAnsi"/>
        </w:rPr>
        <w:t xml:space="preserve"> </w:t>
      </w:r>
      <w:r w:rsidRPr="008C5EB0">
        <w:rPr>
          <w:rFonts w:asciiTheme="minorHAnsi" w:hAnsiTheme="minorHAnsi" w:cstheme="minorHAnsi"/>
        </w:rPr>
        <w:t xml:space="preserve">prije donošenja odluke u postupku javne nabave od ponuditelja koji je podnio ekonomski najpovoljniju ponudu zatražiti da u primjerenom roku, ne kraćem od 5 dana, dostavi ažurirane popratne dokumente. </w:t>
      </w:r>
    </w:p>
    <w:p w14:paraId="676186BE" w14:textId="636E380D" w:rsidR="008C45E7" w:rsidRPr="008C5EB0" w:rsidRDefault="008C45E7" w:rsidP="00FC002C">
      <w:pPr>
        <w:ind w:left="0"/>
        <w:rPr>
          <w:rFonts w:asciiTheme="minorHAnsi" w:hAnsiTheme="minorHAnsi" w:cstheme="minorHAnsi"/>
          <w:szCs w:val="20"/>
          <w:lang w:eastAsia="hr-HR"/>
        </w:rPr>
      </w:pPr>
      <w:r w:rsidRPr="008C5EB0">
        <w:rPr>
          <w:rFonts w:asciiTheme="minorHAnsi" w:hAnsiTheme="minorHAnsi" w:cstheme="minorHAnsi"/>
          <w:szCs w:val="20"/>
          <w:lang w:eastAsia="hr-HR"/>
        </w:rPr>
        <w:t xml:space="preserve">Ažurirani popratni dokument je svaki dokument u kojem su sadržani podaci važeći te odgovaraju stvarnom činjeničnom stanju u trenutku dostave naručitelju te dokazuju ono što je gospodarski subjekt naveo u </w:t>
      </w:r>
      <w:r w:rsidR="001B1244" w:rsidRPr="008C5EB0">
        <w:rPr>
          <w:rFonts w:asciiTheme="minorHAnsi" w:hAnsiTheme="minorHAnsi" w:cstheme="minorHAnsi"/>
          <w:szCs w:val="20"/>
          <w:lang w:eastAsia="hr-HR"/>
        </w:rPr>
        <w:t>e-ESPD</w:t>
      </w:r>
      <w:r w:rsidRPr="008C5EB0">
        <w:rPr>
          <w:rFonts w:asciiTheme="minorHAnsi" w:hAnsiTheme="minorHAnsi" w:cstheme="minorHAnsi"/>
          <w:szCs w:val="20"/>
          <w:lang w:eastAsia="hr-HR"/>
        </w:rPr>
        <w:t>-u.</w:t>
      </w:r>
    </w:p>
    <w:p w14:paraId="1F3BA318" w14:textId="77777777" w:rsidR="00F152B2" w:rsidRPr="000B6914" w:rsidRDefault="00F152B2" w:rsidP="00F152B2">
      <w:pPr>
        <w:ind w:left="0"/>
        <w:rPr>
          <w:rFonts w:asciiTheme="minorHAnsi" w:hAnsiTheme="minorHAnsi" w:cstheme="minorHAnsi"/>
        </w:rPr>
      </w:pPr>
      <w:r w:rsidRPr="000B6914">
        <w:rPr>
          <w:rFonts w:asciiTheme="minorHAnsi" w:hAnsiTheme="minorHAnsi" w:cstheme="minorHAnsi"/>
        </w:rPr>
        <w:t>Smatra se da su dokumenti iz članka 265. stavka 1. točke 1. ZJN  ažurirani ako nisu stariji više od šest mjeseci od dana početka postupka javne nabave.</w:t>
      </w:r>
    </w:p>
    <w:p w14:paraId="4DEC88BD" w14:textId="77777777" w:rsidR="00F152B2" w:rsidRPr="000B6914" w:rsidRDefault="00F152B2" w:rsidP="00F152B2">
      <w:pPr>
        <w:ind w:left="0"/>
        <w:rPr>
          <w:rFonts w:asciiTheme="minorHAnsi" w:hAnsiTheme="minorHAnsi" w:cstheme="minorHAnsi"/>
        </w:rPr>
      </w:pPr>
      <w:r w:rsidRPr="000B6914">
        <w:rPr>
          <w:rFonts w:asciiTheme="minorHAnsi" w:hAnsiTheme="minorHAnsi" w:cstheme="minorHAnsi"/>
        </w:rPr>
        <w:t>Smatra se da su dokumenti iz članka 265. stavka 1. točke 2. i 3. i stavka 2. ZJN  ažurirani ako nisu stariji od dana početka postupka javne nabave.</w:t>
      </w:r>
    </w:p>
    <w:p w14:paraId="445807DE" w14:textId="02DAC29E" w:rsidR="008C45E7" w:rsidRPr="008C5EB0" w:rsidRDefault="008C45E7" w:rsidP="00FC002C">
      <w:pPr>
        <w:ind w:left="0"/>
        <w:rPr>
          <w:rFonts w:asciiTheme="minorHAnsi" w:hAnsiTheme="minorHAnsi" w:cstheme="minorHAnsi"/>
        </w:rPr>
      </w:pPr>
      <w:r w:rsidRPr="008C5EB0">
        <w:rPr>
          <w:rFonts w:asciiTheme="minorHAnsi" w:hAnsiTheme="minorHAnsi" w:cstheme="minorHAnsi"/>
        </w:rPr>
        <w:t xml:space="preserve">Naručitelj može pozvati gospodarske subjekte da nadopune ili objasne zaprimljene dokumente, odnosno provjeriti činjenice navedenih u tim dokumentima sukladno članku 293. </w:t>
      </w:r>
      <w:r w:rsidR="005F018C">
        <w:rPr>
          <w:rFonts w:asciiTheme="minorHAnsi" w:hAnsiTheme="minorHAnsi" w:cstheme="minorHAnsi"/>
        </w:rPr>
        <w:t>ZJN</w:t>
      </w:r>
      <w:r w:rsidRPr="008C5EB0">
        <w:rPr>
          <w:rFonts w:asciiTheme="minorHAnsi" w:hAnsiTheme="minorHAnsi" w:cstheme="minorHAnsi"/>
        </w:rPr>
        <w:t xml:space="preserve">. </w:t>
      </w:r>
    </w:p>
    <w:p w14:paraId="00329D81" w14:textId="77777777" w:rsidR="008C45E7" w:rsidRPr="008C5EB0" w:rsidRDefault="008C45E7" w:rsidP="00FC002C">
      <w:pPr>
        <w:ind w:left="0"/>
        <w:rPr>
          <w:rFonts w:asciiTheme="minorHAnsi" w:hAnsiTheme="minorHAnsi" w:cstheme="minorHAnsi"/>
        </w:rPr>
      </w:pPr>
      <w:r w:rsidRPr="008C5EB0">
        <w:rPr>
          <w:rFonts w:asciiTheme="minorHAnsi" w:hAnsiTheme="minorHAnsi" w:cstheme="minorHAnsi"/>
        </w:rPr>
        <w:lastRenderedPageBreak/>
        <w:t xml:space="preserve">Ponudbeni list, troškovnik i jamstvo za ozbiljnost ponude ne smatraju se određenim dokumentima koji nedostaju u smislu članka 293. Zakona o javnoj nabavi te Naručitelj ne smije zatražiti ponuditelja da iste dostavi tijekom pregleda i ocjene ponuda. </w:t>
      </w:r>
    </w:p>
    <w:p w14:paraId="30D106C6" w14:textId="77777777" w:rsidR="008C45E7" w:rsidRPr="008C5EB0" w:rsidRDefault="008C45E7" w:rsidP="00FC002C">
      <w:pPr>
        <w:ind w:left="0"/>
        <w:rPr>
          <w:rFonts w:asciiTheme="minorHAnsi" w:hAnsiTheme="minorHAnsi" w:cstheme="minorHAnsi"/>
        </w:rPr>
      </w:pPr>
      <w:r w:rsidRPr="008C5EB0">
        <w:rPr>
          <w:rFonts w:asciiTheme="minorHAnsi" w:hAnsiTheme="minorHAnsi" w:cstheme="minorHAnsi"/>
        </w:rPr>
        <w:t xml:space="preserve">Ako ponuditelj koji je podnio ekonomski najpovoljniju ponudu ne dostavi ažurirane popratne dokumente u ostavljenom roku ili njima ne dokaže da ispunjava uvjete iz članka 260. stavka 1. točaka 1. – 3. Zakona o javnoj nabavi, </w:t>
      </w:r>
      <w:r w:rsidR="00C83BCD" w:rsidRPr="008C5EB0">
        <w:rPr>
          <w:rFonts w:asciiTheme="minorHAnsi" w:hAnsiTheme="minorHAnsi" w:cstheme="minorHAnsi"/>
        </w:rPr>
        <w:t>N</w:t>
      </w:r>
      <w:r w:rsidR="00A6530E" w:rsidRPr="008C5EB0">
        <w:rPr>
          <w:rFonts w:asciiTheme="minorHAnsi" w:hAnsiTheme="minorHAnsi" w:cstheme="minorHAnsi"/>
        </w:rPr>
        <w:t>aručitelj</w:t>
      </w:r>
      <w:r w:rsidR="00C83BCD" w:rsidRPr="008C5EB0">
        <w:rPr>
          <w:rFonts w:asciiTheme="minorHAnsi" w:hAnsiTheme="minorHAnsi" w:cstheme="minorHAnsi"/>
        </w:rPr>
        <w:t xml:space="preserve"> je </w:t>
      </w:r>
      <w:r w:rsidRPr="008C5EB0">
        <w:rPr>
          <w:rFonts w:asciiTheme="minorHAnsi" w:hAnsiTheme="minorHAnsi" w:cstheme="minorHAnsi"/>
        </w:rPr>
        <w:t xml:space="preserve">obvezan odbiti ponudu tog ponuditelja te postupiti sukladno stavku 1. članka 263. Zakona o javnoj nabavi u odnosu na ponuditelja koji je podnio sljedeću najpovoljniju ponudu ili poništiti postupak javne nabave, ako postoje razlozi za poništenje. </w:t>
      </w:r>
    </w:p>
    <w:p w14:paraId="5DFDBA83" w14:textId="5EEB0919" w:rsidR="008C45E7" w:rsidRPr="008C5EB0" w:rsidRDefault="008C45E7" w:rsidP="00FC002C">
      <w:pPr>
        <w:ind w:left="0"/>
        <w:rPr>
          <w:rFonts w:asciiTheme="minorHAnsi" w:hAnsiTheme="minorHAnsi" w:cstheme="minorHAnsi"/>
          <w:lang w:eastAsia="hr-HR"/>
        </w:rPr>
      </w:pPr>
      <w:r w:rsidRPr="008C5EB0">
        <w:rPr>
          <w:rFonts w:asciiTheme="minorHAnsi" w:hAnsiTheme="minorHAnsi" w:cstheme="minorHAnsi"/>
        </w:rPr>
        <w:t xml:space="preserve">Gospodarske subjekte će se isključiti iz postupka nabave ili oni mogu biti predmet progona na temelju nacionalnog prava u slučajevima ozbiljnog lažnog prikazivanja činjenica pri ispunjavanju </w:t>
      </w:r>
      <w:r w:rsidR="001B1244" w:rsidRPr="008C5EB0">
        <w:rPr>
          <w:rFonts w:asciiTheme="minorHAnsi" w:hAnsiTheme="minorHAnsi" w:cstheme="minorHAnsi"/>
        </w:rPr>
        <w:t>e-ESPD</w:t>
      </w:r>
      <w:r w:rsidRPr="008C5EB0">
        <w:rPr>
          <w:rFonts w:asciiTheme="minorHAnsi" w:hAnsiTheme="minorHAnsi" w:cstheme="minorHAnsi"/>
        </w:rPr>
        <w:t>-a ili, općenito, pri dostavi podataka zatraženih radi provjere nepostojanja osnova za isključenje ili ispunjenja kriterija za odabir gospodarskog subjekta, odnosno ako su ti podaci prikriveni ili gospodarski subjekti ne mogu dostaviti popratne dokumente.</w:t>
      </w:r>
    </w:p>
    <w:p w14:paraId="69E920FC" w14:textId="77777777" w:rsidR="002103AA" w:rsidRPr="008C5EB0" w:rsidRDefault="002103AA" w:rsidP="00E4479A">
      <w:pPr>
        <w:pStyle w:val="Heading1"/>
        <w:rPr>
          <w:rFonts w:asciiTheme="minorHAnsi" w:hAnsiTheme="minorHAnsi" w:cstheme="minorHAnsi"/>
        </w:rPr>
      </w:pPr>
      <w:bookmarkStart w:id="66" w:name="_Toc65569949"/>
      <w:r w:rsidRPr="008C5EB0">
        <w:rPr>
          <w:rFonts w:asciiTheme="minorHAnsi" w:hAnsiTheme="minorHAnsi" w:cstheme="minorHAnsi"/>
        </w:rPr>
        <w:t>PODACI O PONUDI</w:t>
      </w:r>
      <w:bookmarkEnd w:id="66"/>
    </w:p>
    <w:p w14:paraId="2FA344E1" w14:textId="22FD651F" w:rsidR="002103AA" w:rsidRPr="008C5EB0" w:rsidRDefault="003D534D" w:rsidP="00DC29A5">
      <w:pPr>
        <w:ind w:left="0"/>
        <w:rPr>
          <w:rFonts w:asciiTheme="minorHAnsi" w:hAnsiTheme="minorHAnsi" w:cstheme="minorHAnsi"/>
          <w:lang w:eastAsia="hr-HR"/>
        </w:rPr>
      </w:pPr>
      <w:r w:rsidRPr="008C5EB0">
        <w:rPr>
          <w:rFonts w:asciiTheme="minorHAnsi" w:hAnsiTheme="minorHAnsi" w:cstheme="minorHAnsi"/>
          <w:lang w:eastAsia="hr-HR"/>
        </w:rPr>
        <w:t xml:space="preserve">Ponuda je izjava volje ponuditelja u pisanom obliku da će </w:t>
      </w:r>
      <w:r w:rsidR="000B6914">
        <w:rPr>
          <w:rFonts w:asciiTheme="minorHAnsi" w:hAnsiTheme="minorHAnsi" w:cstheme="minorHAnsi"/>
          <w:lang w:eastAsia="hr-HR"/>
        </w:rPr>
        <w:t>izvesti radove</w:t>
      </w:r>
      <w:r w:rsidR="00BF4E33">
        <w:rPr>
          <w:rFonts w:asciiTheme="minorHAnsi" w:hAnsiTheme="minorHAnsi" w:cstheme="minorHAnsi"/>
          <w:lang w:eastAsia="hr-HR"/>
        </w:rPr>
        <w:t xml:space="preserve"> </w:t>
      </w:r>
      <w:r w:rsidRPr="008C5EB0">
        <w:rPr>
          <w:rFonts w:asciiTheme="minorHAnsi" w:hAnsiTheme="minorHAnsi" w:cstheme="minorHAnsi"/>
          <w:lang w:eastAsia="hr-HR"/>
        </w:rPr>
        <w:t xml:space="preserve">u skladu s uvjetima i zahtjevima </w:t>
      </w:r>
      <w:r w:rsidR="00C84199">
        <w:rPr>
          <w:rFonts w:asciiTheme="minorHAnsi" w:hAnsiTheme="minorHAnsi" w:cstheme="minorHAnsi"/>
          <w:lang w:eastAsia="hr-HR"/>
        </w:rPr>
        <w:t xml:space="preserve">ove </w:t>
      </w:r>
      <w:r w:rsidR="0006499C">
        <w:rPr>
          <w:rFonts w:asciiTheme="minorHAnsi" w:hAnsiTheme="minorHAnsi" w:cstheme="minorHAnsi"/>
          <w:lang w:eastAsia="hr-HR"/>
        </w:rPr>
        <w:t>D</w:t>
      </w:r>
      <w:r w:rsidRPr="008C5EB0">
        <w:rPr>
          <w:rFonts w:asciiTheme="minorHAnsi" w:hAnsiTheme="minorHAnsi" w:cstheme="minorHAnsi"/>
          <w:lang w:eastAsia="hr-HR"/>
        </w:rPr>
        <w:t>okumentacije o nabavi</w:t>
      </w:r>
      <w:r w:rsidR="002103AA" w:rsidRPr="008C5EB0">
        <w:rPr>
          <w:rFonts w:asciiTheme="minorHAnsi" w:hAnsiTheme="minorHAnsi" w:cstheme="minorHAnsi"/>
          <w:lang w:eastAsia="hr-HR"/>
        </w:rPr>
        <w:t xml:space="preserve">. </w:t>
      </w:r>
    </w:p>
    <w:p w14:paraId="259643B5"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67" w:name="_Toc65569950"/>
      <w:r w:rsidRPr="008C5EB0">
        <w:rPr>
          <w:rFonts w:asciiTheme="minorHAnsi" w:hAnsiTheme="minorHAnsi" w:cstheme="minorHAnsi"/>
          <w:szCs w:val="24"/>
        </w:rPr>
        <w:t>SADRŽAJ I NAČIN IZRADE PONUDE</w:t>
      </w:r>
      <w:bookmarkEnd w:id="67"/>
    </w:p>
    <w:p w14:paraId="10B033AC" w14:textId="77777777" w:rsidR="002103AA" w:rsidRPr="008C5EB0" w:rsidRDefault="002103AA" w:rsidP="00DC29A5">
      <w:pPr>
        <w:ind w:left="0"/>
        <w:rPr>
          <w:rFonts w:asciiTheme="minorHAnsi" w:hAnsiTheme="minorHAnsi" w:cstheme="minorHAnsi"/>
        </w:rPr>
      </w:pPr>
      <w:r w:rsidRPr="008C5EB0">
        <w:rPr>
          <w:rFonts w:asciiTheme="minorHAnsi" w:hAnsiTheme="minorHAnsi" w:cstheme="minorHAnsi"/>
        </w:rPr>
        <w:t xml:space="preserve">Ponuditelj se, sukladno članku </w:t>
      </w:r>
      <w:r w:rsidR="003D534D" w:rsidRPr="008C5EB0">
        <w:rPr>
          <w:rFonts w:asciiTheme="minorHAnsi" w:hAnsiTheme="minorHAnsi" w:cstheme="minorHAnsi"/>
        </w:rPr>
        <w:t>280</w:t>
      </w:r>
      <w:r w:rsidRPr="008C5EB0">
        <w:rPr>
          <w:rFonts w:asciiTheme="minorHAnsi" w:hAnsiTheme="minorHAnsi" w:cstheme="minorHAnsi"/>
        </w:rPr>
        <w:t>. Zakona o javnoj nabavi, pri izradi ponude mora pridržavati zahtjeva i uvje</w:t>
      </w:r>
      <w:r w:rsidR="003D534D" w:rsidRPr="008C5EB0">
        <w:rPr>
          <w:rFonts w:asciiTheme="minorHAnsi" w:hAnsiTheme="minorHAnsi" w:cstheme="minorHAnsi"/>
        </w:rPr>
        <w:t>ta dokumentacije o nabavi</w:t>
      </w:r>
      <w:r w:rsidRPr="008C5EB0">
        <w:rPr>
          <w:rFonts w:asciiTheme="minorHAnsi" w:hAnsiTheme="minorHAnsi" w:cstheme="minorHAnsi"/>
        </w:rPr>
        <w:t>.</w:t>
      </w:r>
    </w:p>
    <w:p w14:paraId="52BB1ACF" w14:textId="77777777" w:rsidR="008A5839" w:rsidRPr="008C5EB0" w:rsidRDefault="002103AA" w:rsidP="00CA5F8E">
      <w:pPr>
        <w:pStyle w:val="Heading3"/>
      </w:pPr>
      <w:bookmarkStart w:id="68" w:name="_Toc65569951"/>
      <w:r w:rsidRPr="008C5EB0">
        <w:t>Sadržaj ponude</w:t>
      </w:r>
      <w:bookmarkEnd w:id="68"/>
    </w:p>
    <w:p w14:paraId="6F00626B" w14:textId="77777777" w:rsidR="002335B0" w:rsidRDefault="002335B0" w:rsidP="008E4D1E">
      <w:pPr>
        <w:tabs>
          <w:tab w:val="left" w:pos="0"/>
        </w:tabs>
        <w:ind w:left="0"/>
        <w:rPr>
          <w:rFonts w:asciiTheme="minorHAnsi" w:hAnsiTheme="minorHAnsi" w:cstheme="minorHAnsi"/>
          <w:lang w:eastAsia="sl-SI"/>
        </w:rPr>
      </w:pPr>
      <w:r w:rsidRPr="008C5EB0">
        <w:rPr>
          <w:rFonts w:asciiTheme="minorHAnsi" w:hAnsiTheme="minorHAnsi" w:cstheme="minorHAnsi"/>
          <w:lang w:eastAsia="sl-SI"/>
        </w:rPr>
        <w:t>Ponuda mora sadržavati najmanje:</w:t>
      </w:r>
    </w:p>
    <w:p w14:paraId="7E427EB9" w14:textId="3FCD2B91" w:rsidR="008E4D1E" w:rsidRPr="008E4D1E" w:rsidRDefault="008E4D1E" w:rsidP="008E4D1E">
      <w:pPr>
        <w:pStyle w:val="ListParagraph"/>
        <w:numPr>
          <w:ilvl w:val="0"/>
          <w:numId w:val="61"/>
        </w:numPr>
        <w:spacing w:before="120" w:line="300" w:lineRule="atLeast"/>
        <w:rPr>
          <w:szCs w:val="23"/>
        </w:rPr>
      </w:pPr>
      <w:r w:rsidRPr="008E4D1E">
        <w:rPr>
          <w:szCs w:val="23"/>
        </w:rPr>
        <w:t xml:space="preserve">popunjeni ponudbeni list, uključujući uvez ponude, </w:t>
      </w:r>
    </w:p>
    <w:p w14:paraId="58048002" w14:textId="7F74F3E9" w:rsidR="008E4D1E" w:rsidRPr="008E4D1E" w:rsidRDefault="008E4D1E" w:rsidP="008E4D1E">
      <w:pPr>
        <w:pStyle w:val="ListParagraph"/>
        <w:numPr>
          <w:ilvl w:val="0"/>
          <w:numId w:val="61"/>
        </w:numPr>
        <w:spacing w:before="120" w:line="300" w:lineRule="atLeast"/>
        <w:rPr>
          <w:szCs w:val="23"/>
        </w:rPr>
      </w:pPr>
      <w:r w:rsidRPr="008E4D1E">
        <w:rPr>
          <w:szCs w:val="23"/>
        </w:rPr>
        <w:t xml:space="preserve">popunjeni troškovnik, </w:t>
      </w:r>
    </w:p>
    <w:p w14:paraId="3FAFAFDB" w14:textId="0E50052D" w:rsidR="008E4D1E" w:rsidRPr="008E4D1E" w:rsidRDefault="008E4D1E" w:rsidP="008E4D1E">
      <w:pPr>
        <w:pStyle w:val="ListParagraph"/>
        <w:numPr>
          <w:ilvl w:val="0"/>
          <w:numId w:val="61"/>
        </w:numPr>
        <w:spacing w:before="120" w:line="300" w:lineRule="atLeast"/>
        <w:rPr>
          <w:szCs w:val="23"/>
        </w:rPr>
      </w:pPr>
      <w:r w:rsidRPr="008E4D1E">
        <w:rPr>
          <w:szCs w:val="23"/>
        </w:rPr>
        <w:t xml:space="preserve">popunjeni ESPD obrazac za ponuditelja, a u slučaju zajednice gospodarskih subjekata za svakog pojedinog člana zajednice, </w:t>
      </w:r>
    </w:p>
    <w:p w14:paraId="51FA4A4F" w14:textId="03E85464" w:rsidR="008E4D1E" w:rsidRPr="008E4D1E" w:rsidRDefault="008E4D1E" w:rsidP="008E4D1E">
      <w:pPr>
        <w:pStyle w:val="ListParagraph"/>
        <w:numPr>
          <w:ilvl w:val="0"/>
          <w:numId w:val="61"/>
        </w:numPr>
        <w:spacing w:before="120" w:line="300" w:lineRule="atLeast"/>
        <w:rPr>
          <w:szCs w:val="23"/>
        </w:rPr>
      </w:pPr>
      <w:r w:rsidRPr="008E4D1E">
        <w:rPr>
          <w:szCs w:val="23"/>
        </w:rPr>
        <w:t xml:space="preserve">popunjeni e-ESPD za svakog podugovaratelja i za svaki gospodarski subjekt na čiju se sposobnost oslanja ponuditelja ili zajednica gospodarskih subjekata sukladno dokumentaciji o nabavi, </w:t>
      </w:r>
    </w:p>
    <w:p w14:paraId="0A01AC2B" w14:textId="473966B2" w:rsidR="008E4D1E" w:rsidRPr="008E4D1E" w:rsidRDefault="008E4D1E" w:rsidP="008E4D1E">
      <w:pPr>
        <w:pStyle w:val="ListParagraph"/>
        <w:numPr>
          <w:ilvl w:val="0"/>
          <w:numId w:val="61"/>
        </w:numPr>
        <w:spacing w:before="120" w:line="300" w:lineRule="atLeast"/>
        <w:rPr>
          <w:szCs w:val="23"/>
        </w:rPr>
      </w:pPr>
      <w:r w:rsidRPr="008E4D1E">
        <w:rPr>
          <w:szCs w:val="23"/>
        </w:rPr>
        <w:t xml:space="preserve">jamstvo za ozbiljnost ponude (dostavlja se odvojeno u papirnatom obliku, a u slučaju uplate novčanog pologa, dokaz o istom prilaže se u elektroničkoj ponudi), </w:t>
      </w:r>
    </w:p>
    <w:p w14:paraId="7D369D92" w14:textId="58D04946" w:rsidR="008E4D1E" w:rsidRDefault="008E4D1E" w:rsidP="008E4D1E">
      <w:pPr>
        <w:pStyle w:val="ListParagraph"/>
        <w:numPr>
          <w:ilvl w:val="0"/>
          <w:numId w:val="61"/>
        </w:numPr>
        <w:spacing w:before="120" w:line="300" w:lineRule="atLeast"/>
        <w:rPr>
          <w:szCs w:val="23"/>
        </w:rPr>
      </w:pPr>
      <w:r w:rsidRPr="008E4D1E">
        <w:rPr>
          <w:szCs w:val="23"/>
        </w:rPr>
        <w:t>popunjeni obrazac Izjava o jamstvenom roku i odgovornosti za nedostatke Prilog I DoN, odnosno adekvatan dokaz kojim se dokazuje kriterij za odabir ponude propisan</w:t>
      </w:r>
      <w:r w:rsidR="00D37AD7">
        <w:rPr>
          <w:szCs w:val="23"/>
        </w:rPr>
        <w:t xml:space="preserve"> točkom 4.6.</w:t>
      </w:r>
      <w:r w:rsidRPr="008E4D1E">
        <w:rPr>
          <w:szCs w:val="23"/>
        </w:rPr>
        <w:t xml:space="preserve"> dokumentacijom o nabavi, </w:t>
      </w:r>
    </w:p>
    <w:p w14:paraId="26FF5FDC" w14:textId="4E95D8AC" w:rsidR="004745D4" w:rsidRDefault="00D37AD7" w:rsidP="004745D4">
      <w:pPr>
        <w:pStyle w:val="ListParagraph"/>
        <w:numPr>
          <w:ilvl w:val="0"/>
          <w:numId w:val="61"/>
        </w:numPr>
        <w:spacing w:before="120" w:line="300" w:lineRule="atLeast"/>
        <w:rPr>
          <w:szCs w:val="23"/>
        </w:rPr>
      </w:pPr>
      <w:r>
        <w:rPr>
          <w:szCs w:val="23"/>
        </w:rPr>
        <w:t>d</w:t>
      </w:r>
      <w:r w:rsidRPr="00D37AD7">
        <w:rPr>
          <w:szCs w:val="23"/>
        </w:rPr>
        <w:t>okument</w:t>
      </w:r>
      <w:r>
        <w:rPr>
          <w:szCs w:val="23"/>
        </w:rPr>
        <w:t>i</w:t>
      </w:r>
      <w:r w:rsidRPr="00D37AD7">
        <w:rPr>
          <w:szCs w:val="23"/>
        </w:rPr>
        <w:t xml:space="preserve"> kojima se dokazuje iskustvo </w:t>
      </w:r>
      <w:r>
        <w:rPr>
          <w:szCs w:val="23"/>
        </w:rPr>
        <w:t>S</w:t>
      </w:r>
      <w:r w:rsidRPr="00D37AD7">
        <w:rPr>
          <w:szCs w:val="23"/>
        </w:rPr>
        <w:t xml:space="preserve">tručnjaka </w:t>
      </w:r>
      <w:r>
        <w:rPr>
          <w:szCs w:val="23"/>
        </w:rPr>
        <w:t xml:space="preserve">1 i 2 </w:t>
      </w:r>
      <w:r w:rsidRPr="00D37AD7">
        <w:rPr>
          <w:szCs w:val="23"/>
        </w:rPr>
        <w:t xml:space="preserve">koji se boduju u sklopu kriterija za odabir ponude </w:t>
      </w:r>
      <w:r w:rsidR="004745D4">
        <w:rPr>
          <w:szCs w:val="23"/>
        </w:rPr>
        <w:t xml:space="preserve">sukladno </w:t>
      </w:r>
      <w:r w:rsidR="004745D4" w:rsidRPr="004745D4">
        <w:rPr>
          <w:szCs w:val="23"/>
        </w:rPr>
        <w:t>točk</w:t>
      </w:r>
      <w:r w:rsidR="004745D4">
        <w:rPr>
          <w:szCs w:val="23"/>
        </w:rPr>
        <w:t>i</w:t>
      </w:r>
      <w:r w:rsidR="004745D4" w:rsidRPr="004745D4">
        <w:rPr>
          <w:szCs w:val="23"/>
        </w:rPr>
        <w:t xml:space="preserve"> 4.6. dokumentacijom o nabavi</w:t>
      </w:r>
      <w:r w:rsidR="004745D4">
        <w:rPr>
          <w:szCs w:val="23"/>
        </w:rPr>
        <w:t>.</w:t>
      </w:r>
    </w:p>
    <w:p w14:paraId="6D13DF56" w14:textId="77777777" w:rsidR="002103AA" w:rsidRPr="008C5EB0" w:rsidRDefault="002103AA" w:rsidP="00CA5F8E">
      <w:pPr>
        <w:pStyle w:val="Heading3"/>
      </w:pPr>
      <w:bookmarkStart w:id="69" w:name="_Toc65569952"/>
      <w:r w:rsidRPr="008C5EB0">
        <w:lastRenderedPageBreak/>
        <w:t>Način izrade ponude</w:t>
      </w:r>
      <w:bookmarkEnd w:id="69"/>
    </w:p>
    <w:p w14:paraId="2E6BD4D6" w14:textId="65B39B40" w:rsidR="00DA2428" w:rsidRPr="008C5EB0" w:rsidRDefault="00DA2428" w:rsidP="00DA2428">
      <w:pPr>
        <w:spacing w:after="0" w:line="240" w:lineRule="auto"/>
        <w:ind w:left="0"/>
        <w:rPr>
          <w:rFonts w:asciiTheme="minorHAnsi" w:eastAsia="DengXian" w:hAnsiTheme="minorHAnsi" w:cstheme="minorHAnsi"/>
          <w:lang w:eastAsia="zh-CN"/>
        </w:rPr>
      </w:pPr>
      <w:r w:rsidRPr="008C5EB0">
        <w:rPr>
          <w:rFonts w:asciiTheme="minorHAnsi" w:eastAsia="DengXian" w:hAnsiTheme="minorHAnsi" w:cstheme="minorHAnsi"/>
          <w:lang w:eastAsia="zh-CN"/>
        </w:rPr>
        <w:t xml:space="preserve">Ponuda je izjava volje ponuditelja u pisanom obliku da će </w:t>
      </w:r>
      <w:r w:rsidR="005A6C33">
        <w:rPr>
          <w:rFonts w:asciiTheme="minorHAnsi" w:eastAsia="DengXian" w:hAnsiTheme="minorHAnsi" w:cstheme="minorHAnsi"/>
          <w:lang w:eastAsia="zh-CN"/>
        </w:rPr>
        <w:t>izvesti radove</w:t>
      </w:r>
      <w:r w:rsidRPr="008C5EB0">
        <w:rPr>
          <w:rFonts w:asciiTheme="minorHAnsi" w:eastAsia="DengXian" w:hAnsiTheme="minorHAnsi" w:cstheme="minorHAnsi"/>
          <w:lang w:eastAsia="zh-CN"/>
        </w:rPr>
        <w:t xml:space="preserve"> u skladu s uvjetima i zahtjevima iz dokumentacije o nabavi. </w:t>
      </w:r>
    </w:p>
    <w:p w14:paraId="79D0F379" w14:textId="77777777" w:rsidR="00DA2428" w:rsidRPr="008C5EB0" w:rsidRDefault="00DA2428" w:rsidP="00DA2428">
      <w:pPr>
        <w:spacing w:after="0" w:line="240" w:lineRule="auto"/>
        <w:ind w:left="0"/>
        <w:rPr>
          <w:rFonts w:asciiTheme="minorHAnsi" w:eastAsia="DengXian" w:hAnsiTheme="minorHAnsi" w:cstheme="minorHAnsi"/>
          <w:lang w:eastAsia="zh-CN"/>
        </w:rPr>
      </w:pPr>
      <w:r w:rsidRPr="008C5EB0">
        <w:rPr>
          <w:rFonts w:asciiTheme="minorHAnsi" w:eastAsia="DengXian" w:hAnsiTheme="minorHAnsi" w:cstheme="minorHAnsi"/>
          <w:lang w:eastAsia="zh-CN"/>
        </w:rPr>
        <w:t xml:space="preserve">Ponuda se izrađuje na način da čini cjelinu. </w:t>
      </w:r>
    </w:p>
    <w:p w14:paraId="60197213" w14:textId="77777777" w:rsidR="00DA2428" w:rsidRPr="008C5EB0" w:rsidRDefault="00DA2428" w:rsidP="00DA2428">
      <w:pPr>
        <w:spacing w:after="0" w:line="240" w:lineRule="auto"/>
        <w:ind w:left="0"/>
        <w:rPr>
          <w:rFonts w:asciiTheme="minorHAnsi" w:eastAsia="DengXian" w:hAnsiTheme="minorHAnsi" w:cstheme="minorHAnsi"/>
          <w:lang w:eastAsia="zh-CN"/>
        </w:rPr>
      </w:pPr>
      <w:r w:rsidRPr="008C5EB0">
        <w:rPr>
          <w:rFonts w:asciiTheme="minorHAnsi" w:eastAsia="DengXian" w:hAnsiTheme="minorHAnsi" w:cstheme="minorHAnsi"/>
          <w:lang w:eastAsia="zh-CN"/>
        </w:rPr>
        <w:t>Pri izradi ponude ponuditelj se mora pridržavati zahtjeva i uvjeta iz dokumentacije o nabavi te ne smije mijenjati ni nadopunjavati tekst dokumentacije o nabavi.</w:t>
      </w:r>
    </w:p>
    <w:p w14:paraId="4B3A2C53" w14:textId="77777777" w:rsidR="00DA2428" w:rsidRPr="008C5EB0" w:rsidRDefault="00DA2428" w:rsidP="00DA2428">
      <w:pPr>
        <w:spacing w:after="0" w:line="240" w:lineRule="auto"/>
        <w:ind w:left="0"/>
        <w:rPr>
          <w:rFonts w:asciiTheme="minorHAnsi" w:eastAsia="DengXian" w:hAnsiTheme="minorHAnsi" w:cstheme="minorHAnsi"/>
          <w:lang w:eastAsia="zh-CN"/>
        </w:rPr>
      </w:pPr>
      <w:r w:rsidRPr="008C5EB0">
        <w:rPr>
          <w:rFonts w:asciiTheme="minorHAnsi" w:eastAsia="DengXian" w:hAnsiTheme="minorHAnsi" w:cstheme="minorHAnsi"/>
          <w:lang w:eastAsia="zh-CN"/>
        </w:rPr>
        <w:t>Ponuda se u ovom postupku javne nabave dostavlja elektroničkim sredstvima komunikacije posredstvom Elektroničkog oglasnika javne nabave.</w:t>
      </w:r>
    </w:p>
    <w:p w14:paraId="11C35BCC"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70" w:name="_Toc65569953"/>
      <w:r w:rsidRPr="008C5EB0">
        <w:rPr>
          <w:rFonts w:asciiTheme="minorHAnsi" w:hAnsiTheme="minorHAnsi" w:cstheme="minorHAnsi"/>
          <w:szCs w:val="24"/>
        </w:rPr>
        <w:t>NAČIN DOSTAVE PONUDE</w:t>
      </w:r>
      <w:bookmarkEnd w:id="70"/>
      <w:r w:rsidRPr="008C5EB0">
        <w:rPr>
          <w:rFonts w:asciiTheme="minorHAnsi" w:hAnsiTheme="minorHAnsi" w:cstheme="minorHAnsi"/>
          <w:szCs w:val="24"/>
        </w:rPr>
        <w:t xml:space="preserve"> </w:t>
      </w:r>
    </w:p>
    <w:p w14:paraId="0EA56D51" w14:textId="77777777" w:rsidR="002103AA" w:rsidRPr="008C5EB0" w:rsidRDefault="002103AA" w:rsidP="00CA5F8E">
      <w:pPr>
        <w:pStyle w:val="Heading3"/>
      </w:pPr>
      <w:bookmarkStart w:id="71" w:name="_Toc65569954"/>
      <w:r w:rsidRPr="008C5EB0">
        <w:t>Elektronička dostava ponuda</w:t>
      </w:r>
      <w:bookmarkEnd w:id="71"/>
    </w:p>
    <w:p w14:paraId="7B5F657C" w14:textId="77777777" w:rsidR="00513099"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Ponuda se dostavlja elektroničkim sredstvima komunikacije putem EOJN RH.</w:t>
      </w:r>
    </w:p>
    <w:p w14:paraId="15C53492" w14:textId="77777777" w:rsidR="00513099"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Elektronička dostava ponuda provodi se putem EOJN RH-a, vezujući se na elektroničku objavu poziva na nadmetanje te na elektronički pristup Dokumentaciji o nabavi.</w:t>
      </w:r>
    </w:p>
    <w:p w14:paraId="497E7584" w14:textId="2D1E3322" w:rsidR="00513099" w:rsidRPr="004945BF" w:rsidRDefault="00513099" w:rsidP="00DD09ED">
      <w:pPr>
        <w:pStyle w:val="Default"/>
        <w:spacing w:before="120" w:after="120" w:line="300" w:lineRule="atLeast"/>
        <w:jc w:val="both"/>
        <w:rPr>
          <w:rFonts w:asciiTheme="minorHAnsi" w:hAnsiTheme="minorHAnsi" w:cstheme="minorHAnsi"/>
          <w:b/>
          <w:color w:val="FF0000"/>
        </w:rPr>
      </w:pPr>
      <w:r w:rsidRPr="00991EFC">
        <w:rPr>
          <w:rFonts w:asciiTheme="minorHAnsi" w:hAnsiTheme="minorHAnsi" w:cstheme="minorHAnsi"/>
          <w:b/>
          <w:color w:val="auto"/>
        </w:rPr>
        <w:t xml:space="preserve">Ponuditelj svoju elektroničku ponudu mora dostaviti, predajom u EOJN RH, najkasnije do </w:t>
      </w:r>
      <w:r w:rsidR="00E03D61" w:rsidRPr="00991EFC">
        <w:rPr>
          <w:rFonts w:asciiTheme="minorHAnsi" w:hAnsiTheme="minorHAnsi" w:cstheme="minorHAnsi"/>
          <w:b/>
          <w:color w:val="auto"/>
        </w:rPr>
        <w:t>2</w:t>
      </w:r>
      <w:r w:rsidR="00991EFC" w:rsidRPr="00991EFC">
        <w:rPr>
          <w:rFonts w:asciiTheme="minorHAnsi" w:hAnsiTheme="minorHAnsi" w:cstheme="minorHAnsi"/>
          <w:b/>
          <w:color w:val="auto"/>
        </w:rPr>
        <w:t>5</w:t>
      </w:r>
      <w:r w:rsidR="00AE5651" w:rsidRPr="00991EFC">
        <w:rPr>
          <w:rFonts w:asciiTheme="minorHAnsi" w:hAnsiTheme="minorHAnsi" w:cstheme="minorHAnsi"/>
          <w:b/>
          <w:color w:val="auto"/>
        </w:rPr>
        <w:t>.</w:t>
      </w:r>
      <w:r w:rsidR="00E03D61" w:rsidRPr="00991EFC">
        <w:rPr>
          <w:rFonts w:asciiTheme="minorHAnsi" w:hAnsiTheme="minorHAnsi" w:cstheme="minorHAnsi"/>
          <w:b/>
          <w:color w:val="auto"/>
        </w:rPr>
        <w:t>3</w:t>
      </w:r>
      <w:r w:rsidR="00AE5651" w:rsidRPr="00991EFC">
        <w:rPr>
          <w:rFonts w:asciiTheme="minorHAnsi" w:hAnsiTheme="minorHAnsi" w:cstheme="minorHAnsi"/>
          <w:b/>
          <w:color w:val="auto"/>
        </w:rPr>
        <w:t>.202</w:t>
      </w:r>
      <w:r w:rsidR="00FE128A" w:rsidRPr="00991EFC">
        <w:rPr>
          <w:rFonts w:asciiTheme="minorHAnsi" w:hAnsiTheme="minorHAnsi" w:cstheme="minorHAnsi"/>
          <w:b/>
          <w:color w:val="auto"/>
        </w:rPr>
        <w:t>1</w:t>
      </w:r>
      <w:r w:rsidR="00AE5651" w:rsidRPr="00991EFC">
        <w:rPr>
          <w:rFonts w:asciiTheme="minorHAnsi" w:hAnsiTheme="minorHAnsi" w:cstheme="minorHAnsi"/>
          <w:b/>
          <w:color w:val="auto"/>
        </w:rPr>
        <w:t>.</w:t>
      </w:r>
      <w:r w:rsidRPr="00991EFC">
        <w:rPr>
          <w:rFonts w:asciiTheme="minorHAnsi" w:hAnsiTheme="minorHAnsi" w:cstheme="minorHAnsi"/>
          <w:b/>
          <w:color w:val="FF0000"/>
        </w:rPr>
        <w:t xml:space="preserve"> </w:t>
      </w:r>
      <w:r w:rsidRPr="00991EFC">
        <w:rPr>
          <w:rFonts w:asciiTheme="minorHAnsi" w:hAnsiTheme="minorHAnsi" w:cstheme="minorHAnsi"/>
          <w:b/>
          <w:color w:val="000000" w:themeColor="text1"/>
        </w:rPr>
        <w:t xml:space="preserve">do </w:t>
      </w:r>
      <w:r w:rsidR="00695D57" w:rsidRPr="00991EFC">
        <w:rPr>
          <w:rFonts w:asciiTheme="minorHAnsi" w:hAnsiTheme="minorHAnsi" w:cstheme="minorHAnsi"/>
          <w:b/>
          <w:color w:val="000000" w:themeColor="text1"/>
        </w:rPr>
        <w:t>1</w:t>
      </w:r>
      <w:r w:rsidR="00E92A61" w:rsidRPr="00991EFC">
        <w:rPr>
          <w:rFonts w:asciiTheme="minorHAnsi" w:hAnsiTheme="minorHAnsi" w:cstheme="minorHAnsi"/>
          <w:b/>
          <w:color w:val="000000" w:themeColor="text1"/>
        </w:rPr>
        <w:t>2</w:t>
      </w:r>
      <w:r w:rsidRPr="00991EFC">
        <w:rPr>
          <w:rFonts w:asciiTheme="minorHAnsi" w:hAnsiTheme="minorHAnsi" w:cstheme="minorHAnsi"/>
          <w:b/>
          <w:color w:val="000000" w:themeColor="text1"/>
        </w:rPr>
        <w:t>:</w:t>
      </w:r>
      <w:r w:rsidR="005B20C7" w:rsidRPr="00991EFC">
        <w:rPr>
          <w:rFonts w:asciiTheme="minorHAnsi" w:hAnsiTheme="minorHAnsi" w:cstheme="minorHAnsi"/>
          <w:b/>
          <w:color w:val="000000" w:themeColor="text1"/>
        </w:rPr>
        <w:t>0</w:t>
      </w:r>
      <w:r w:rsidRPr="00991EFC">
        <w:rPr>
          <w:rFonts w:asciiTheme="minorHAnsi" w:hAnsiTheme="minorHAnsi" w:cstheme="minorHAnsi"/>
          <w:b/>
          <w:color w:val="000000" w:themeColor="text1"/>
        </w:rPr>
        <w:t>0</w:t>
      </w:r>
      <w:r w:rsidR="00C55BED" w:rsidRPr="00991EFC">
        <w:rPr>
          <w:rFonts w:asciiTheme="minorHAnsi" w:hAnsiTheme="minorHAnsi" w:cstheme="minorHAnsi"/>
          <w:b/>
          <w:color w:val="000000" w:themeColor="text1"/>
        </w:rPr>
        <w:t>:00</w:t>
      </w:r>
      <w:r w:rsidRPr="00991EFC">
        <w:rPr>
          <w:rFonts w:asciiTheme="minorHAnsi" w:hAnsiTheme="minorHAnsi" w:cstheme="minorHAnsi"/>
          <w:b/>
          <w:color w:val="000000" w:themeColor="text1"/>
        </w:rPr>
        <w:t xml:space="preserve"> sati</w:t>
      </w:r>
      <w:r w:rsidR="009C3151" w:rsidRPr="00991EFC">
        <w:rPr>
          <w:rFonts w:asciiTheme="minorHAnsi" w:hAnsiTheme="minorHAnsi" w:cstheme="minorHAnsi"/>
          <w:b/>
          <w:color w:val="000000" w:themeColor="text1"/>
        </w:rPr>
        <w:t>.</w:t>
      </w:r>
    </w:p>
    <w:p w14:paraId="136F36CD" w14:textId="77777777" w:rsidR="00513099"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Naručitelj otklanja svaku odgovornost vezanu uz mogući neispravan rad EOJN RH-a, zastoj u radu EOJN RH-a ili nemogućnost zainteresiranoga gospodarskog subjekta da ponudu u elektroničkom obliku dostavi u danome roku putem EOJN RH-a.</w:t>
      </w:r>
    </w:p>
    <w:p w14:paraId="2C9614E4" w14:textId="77777777" w:rsidR="00513099"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14AC2E12" w14:textId="77777777" w:rsidR="00513099"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Procesom predaje ponude smatra se učitavanje (upload) svih sastavnih dijelova ponude.</w:t>
      </w:r>
    </w:p>
    <w:p w14:paraId="2C7027B5" w14:textId="77777777" w:rsidR="00513099"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Sve priložene dokumente EOJN RH uvezuje u cjelovitu ponudu, pod nazivom „Uvez ponude“. Priložena ponuda se nakon prilaganja automatski kriptira te do podataka iz predane elektroničke ponude nije moguće doći prije isteka roka za dostavu ponuda, odnosno javnog otvaranja ponuda.</w:t>
      </w:r>
    </w:p>
    <w:p w14:paraId="65B002F3" w14:textId="77777777" w:rsidR="00513099"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Detaljne upute nači</w:t>
      </w:r>
      <w:r w:rsidR="00413144" w:rsidRPr="008C5EB0">
        <w:rPr>
          <w:rFonts w:asciiTheme="minorHAnsi" w:hAnsiTheme="minorHAnsi" w:cstheme="minorHAnsi"/>
        </w:rPr>
        <w:t xml:space="preserve">na elektroničke dostave ponuda i </w:t>
      </w:r>
      <w:r w:rsidRPr="008C5EB0">
        <w:rPr>
          <w:rFonts w:asciiTheme="minorHAnsi" w:hAnsiTheme="minorHAnsi" w:cstheme="minorHAnsi"/>
        </w:rPr>
        <w:t xml:space="preserve">informacije u vezi sa specifikacijama koje su potrebne za elektroničku dostavu ponuda, uključujući kriptografsku zaštitu, dostupne su na stranicama EOJN RH-a, na adresi: </w:t>
      </w:r>
      <w:hyperlink r:id="rId15" w:history="1">
        <w:r w:rsidRPr="008C5EB0">
          <w:rPr>
            <w:rStyle w:val="Hyperlink"/>
            <w:rFonts w:asciiTheme="minorHAnsi" w:hAnsiTheme="minorHAnsi" w:cstheme="minorHAnsi"/>
          </w:rPr>
          <w:t>https://eojn.nn.hr/Oglasnik/</w:t>
        </w:r>
      </w:hyperlink>
    </w:p>
    <w:p w14:paraId="2C6E06F6" w14:textId="77777777" w:rsidR="00513099"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140DC750" w14:textId="667DCCBA" w:rsidR="0058336B" w:rsidRPr="008C5EB0" w:rsidRDefault="00513099"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Ključni koraci koje gospodarski subjekt mora poduzeti, odnosno tehnički uvjeti koje mora ispuniti kako bi uspješno predao el</w:t>
      </w:r>
      <w:r w:rsidR="00A3070D" w:rsidRPr="008C5EB0">
        <w:rPr>
          <w:rFonts w:asciiTheme="minorHAnsi" w:hAnsiTheme="minorHAnsi" w:cstheme="minorHAnsi"/>
        </w:rPr>
        <w:t>ektroničku ponudu su sl</w:t>
      </w:r>
      <w:r w:rsidR="0058336B" w:rsidRPr="008C5EB0">
        <w:rPr>
          <w:rFonts w:asciiTheme="minorHAnsi" w:hAnsiTheme="minorHAnsi" w:cstheme="minorHAnsi"/>
        </w:rPr>
        <w:t>jedeći:</w:t>
      </w:r>
    </w:p>
    <w:p w14:paraId="6FA40786" w14:textId="77777777" w:rsidR="00256199" w:rsidRPr="008C5EB0" w:rsidRDefault="00256199" w:rsidP="006B6B2C">
      <w:pPr>
        <w:pStyle w:val="Default"/>
        <w:numPr>
          <w:ilvl w:val="0"/>
          <w:numId w:val="11"/>
        </w:numPr>
        <w:spacing w:before="120" w:after="120" w:line="300" w:lineRule="atLeast"/>
        <w:ind w:left="357" w:hanging="357"/>
        <w:jc w:val="both"/>
        <w:rPr>
          <w:rFonts w:asciiTheme="minorHAnsi" w:hAnsiTheme="minorHAnsi" w:cstheme="minorHAnsi"/>
        </w:rPr>
      </w:pPr>
      <w:r w:rsidRPr="008C5EB0">
        <w:rPr>
          <w:rFonts w:asciiTheme="minorHAnsi" w:hAnsiTheme="minorHAnsi" w:cstheme="minorHAnsi"/>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02C19A1E" w14:textId="77777777" w:rsidR="00513099" w:rsidRPr="008C5EB0" w:rsidRDefault="00256199" w:rsidP="006B6B2C">
      <w:pPr>
        <w:pStyle w:val="Default"/>
        <w:numPr>
          <w:ilvl w:val="0"/>
          <w:numId w:val="10"/>
        </w:numPr>
        <w:spacing w:before="120" w:after="120" w:line="300" w:lineRule="atLeast"/>
        <w:ind w:left="357" w:hanging="357"/>
        <w:jc w:val="both"/>
        <w:rPr>
          <w:rFonts w:asciiTheme="minorHAnsi" w:hAnsiTheme="minorHAnsi" w:cstheme="minorHAnsi"/>
        </w:rPr>
      </w:pPr>
      <w:r w:rsidRPr="008C5EB0">
        <w:rPr>
          <w:rFonts w:asciiTheme="minorHAnsi" w:hAnsiTheme="minorHAnsi" w:cstheme="minorHAnsi"/>
        </w:rPr>
        <w:lastRenderedPageBreak/>
        <w:t>Gospodarski subjekt je putem EOJN RH-a dostavio ponudu u roku za dostavu ponuda.</w:t>
      </w:r>
    </w:p>
    <w:p w14:paraId="58421CE1" w14:textId="77777777" w:rsidR="0058336B" w:rsidRPr="008C5EB0" w:rsidRDefault="0058336B"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7B5AD57A" w14:textId="77777777" w:rsidR="0058336B" w:rsidRPr="008C5EB0" w:rsidRDefault="0058336B"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U slučaju da Naručitelj zaustavi postupak javne nabave povodom izjavljene žalbe na Dokumentaciju o nadmetanju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66BCB62F" w14:textId="77777777" w:rsidR="00513099" w:rsidRPr="008C5EB0" w:rsidRDefault="0058336B" w:rsidP="00DD09ED">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70A6157E" w14:textId="77777777" w:rsidR="002103AA" w:rsidRPr="008C5EB0" w:rsidRDefault="002103AA" w:rsidP="00CA5F8E">
      <w:pPr>
        <w:pStyle w:val="Heading3"/>
      </w:pPr>
      <w:bookmarkStart w:id="72" w:name="_Toc65569955"/>
      <w:r w:rsidRPr="008C5EB0">
        <w:t>Dostava dijela/dijelova ponude u zatvorenoj omotnici</w:t>
      </w:r>
      <w:bookmarkEnd w:id="72"/>
    </w:p>
    <w:p w14:paraId="2E937C9C" w14:textId="77777777" w:rsidR="002103AA" w:rsidRPr="008C5EB0" w:rsidRDefault="002103AA" w:rsidP="00DC29A5">
      <w:pPr>
        <w:ind w:left="0"/>
        <w:rPr>
          <w:rFonts w:asciiTheme="minorHAnsi" w:hAnsiTheme="minorHAnsi" w:cstheme="minorHAnsi"/>
        </w:rPr>
      </w:pPr>
      <w:r w:rsidRPr="008C5EB0">
        <w:rPr>
          <w:rFonts w:asciiTheme="minorHAnsi" w:hAnsiTheme="minorHAnsi" w:cstheme="minorHAnsi"/>
        </w:rPr>
        <w:t>Ukoliko pri elektroničkoj dostavi ponuda iz tehničkih razloga nije moguće sigurno povezivanje svih dijelova ponude</w:t>
      </w:r>
      <w:r w:rsidR="00413144" w:rsidRPr="008C5EB0">
        <w:rPr>
          <w:rFonts w:asciiTheme="minorHAnsi" w:hAnsiTheme="minorHAnsi" w:cstheme="minorHAnsi"/>
        </w:rPr>
        <w:t xml:space="preserve">, </w:t>
      </w:r>
      <w:r w:rsidRPr="008C5EB0">
        <w:rPr>
          <w:rFonts w:asciiTheme="minorHAnsi" w:hAnsiTheme="minorHAnsi" w:cstheme="minorHAnsi"/>
        </w:rPr>
        <w:t xml:space="preserve">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 obradu nužni posebni formati dokumenata obuhvaćeni shemama licenciranih prava zbog kojih nisu dostupni za izravnu uporabu. </w:t>
      </w:r>
    </w:p>
    <w:p w14:paraId="6B202DA2" w14:textId="77777777" w:rsidR="002103AA" w:rsidRPr="008C5EB0" w:rsidRDefault="002103AA" w:rsidP="00DC29A5">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 xml:space="preserve">Također, ponuditelji u papirnatom obliku, u roku za dostavu ponuda, dostavljaju dokumente drugih tijela ili subjekata koji su važeći samo u izvorniku, poput traženih sredstava jamstva, odnosno jamstva za ozbiljnost ponude. </w:t>
      </w:r>
    </w:p>
    <w:p w14:paraId="4C838C33" w14:textId="77777777" w:rsidR="002103AA" w:rsidRPr="008C5EB0" w:rsidRDefault="002103AA" w:rsidP="00DC29A5">
      <w:pPr>
        <w:pStyle w:val="Default"/>
        <w:spacing w:before="120" w:after="120" w:line="300" w:lineRule="atLeast"/>
        <w:jc w:val="both"/>
        <w:rPr>
          <w:rFonts w:asciiTheme="minorHAnsi" w:hAnsiTheme="minorHAnsi" w:cstheme="minorHAnsi"/>
        </w:rPr>
      </w:pPr>
      <w:r w:rsidRPr="008C5EB0">
        <w:rPr>
          <w:rFonts w:asciiTheme="minorHAnsi" w:hAnsiTheme="minorHAnsi" w:cstheme="minorHAnsi"/>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w:t>
      </w:r>
      <w:r w:rsidRPr="008C5EB0">
        <w:rPr>
          <w:rFonts w:asciiTheme="minorHAnsi" w:hAnsiTheme="minorHAnsi" w:cstheme="minorHAnsi"/>
          <w:i/>
          <w:iCs/>
        </w:rPr>
        <w:t>dio/dijelovi ponude koji se dostavlja/ju odvojeno</w:t>
      </w:r>
      <w:r w:rsidRPr="008C5EB0">
        <w:rPr>
          <w:rFonts w:asciiTheme="minorHAnsi" w:hAnsiTheme="minorHAnsi" w:cstheme="minorHAnsi"/>
        </w:rPr>
        <w:t xml:space="preserve">“. </w:t>
      </w:r>
    </w:p>
    <w:p w14:paraId="6DA64D2D" w14:textId="0F4EF0DB" w:rsidR="002103AA" w:rsidRDefault="002103AA" w:rsidP="00DC29A5">
      <w:pPr>
        <w:ind w:left="0"/>
        <w:rPr>
          <w:rFonts w:asciiTheme="minorHAnsi" w:hAnsiTheme="minorHAnsi" w:cstheme="minorHAnsi"/>
        </w:rPr>
      </w:pPr>
      <w:r w:rsidRPr="008C5EB0">
        <w:rPr>
          <w:rFonts w:asciiTheme="minorHAnsi" w:hAnsiTheme="minorHAnsi" w:cstheme="minorHAnsi"/>
        </w:rPr>
        <w:t xml:space="preserve">Zatvorenu omotnicu s dijelom/dijelovima ponude ponuditelj predaje neposredno ili preporučenom poštanskom pošiljkom na adresu Naručitelja - </w:t>
      </w:r>
      <w:r w:rsidR="007F78FA" w:rsidRPr="007F78FA">
        <w:rPr>
          <w:rFonts w:asciiTheme="minorHAnsi" w:hAnsiTheme="minorHAnsi" w:cstheme="minorHAnsi"/>
        </w:rPr>
        <w:t>Grad Trogir, Trg Ivana Pavla II br. 1/II, 21220 Trogir, Republika Hrvatska</w:t>
      </w:r>
      <w:r w:rsidR="008902F0">
        <w:rPr>
          <w:rFonts w:asciiTheme="minorHAnsi" w:hAnsiTheme="minorHAnsi" w:cstheme="minorHAnsi"/>
        </w:rPr>
        <w:t xml:space="preserve"> </w:t>
      </w:r>
      <w:r w:rsidRPr="008C5EB0">
        <w:rPr>
          <w:rFonts w:asciiTheme="minorHAnsi" w:hAnsiTheme="minorHAnsi" w:cstheme="minorHAnsi"/>
        </w:rPr>
        <w:t>na kojoj mora biti naznačeno:</w:t>
      </w:r>
    </w:p>
    <w:p w14:paraId="1FEBB095" w14:textId="77777777" w:rsidR="002103AA" w:rsidRPr="008C5EB0" w:rsidRDefault="002103AA" w:rsidP="00DC29A5">
      <w:pPr>
        <w:ind w:left="0"/>
        <w:rPr>
          <w:rFonts w:asciiTheme="minorHAnsi" w:hAnsiTheme="minorHAnsi" w:cstheme="minorHAnsi"/>
        </w:rPr>
      </w:pPr>
      <w:r w:rsidRPr="008C5EB0">
        <w:rPr>
          <w:rFonts w:asciiTheme="minorHAnsi" w:hAnsiTheme="minorHAnsi" w:cstheme="minorHAnsi"/>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8C5EB0" w14:paraId="42E26D6F" w14:textId="77777777" w:rsidTr="00693BBD">
        <w:trPr>
          <w:cantSplit/>
          <w:jc w:val="center"/>
        </w:trPr>
        <w:tc>
          <w:tcPr>
            <w:tcW w:w="9270" w:type="dxa"/>
          </w:tcPr>
          <w:p w14:paraId="008491F1" w14:textId="78DF764E" w:rsidR="007F78FA" w:rsidRDefault="007F78FA" w:rsidP="00387F63">
            <w:pPr>
              <w:suppressAutoHyphens/>
              <w:autoSpaceDN/>
              <w:adjustRightInd/>
              <w:ind w:left="0"/>
              <w:jc w:val="center"/>
              <w:rPr>
                <w:rFonts w:asciiTheme="minorHAnsi" w:hAnsiTheme="minorHAnsi" w:cstheme="minorHAnsi"/>
                <w:b/>
              </w:rPr>
            </w:pPr>
            <w:r>
              <w:rPr>
                <w:rFonts w:asciiTheme="minorHAnsi" w:hAnsiTheme="minorHAnsi" w:cstheme="minorHAnsi"/>
                <w:b/>
              </w:rPr>
              <w:t>Grad Trogir</w:t>
            </w:r>
          </w:p>
          <w:p w14:paraId="69F0E609" w14:textId="31756A87" w:rsidR="007F78FA" w:rsidRDefault="007F78FA" w:rsidP="00387F63">
            <w:pPr>
              <w:suppressAutoHyphens/>
              <w:autoSpaceDN/>
              <w:adjustRightInd/>
              <w:ind w:left="0"/>
              <w:jc w:val="center"/>
              <w:rPr>
                <w:rFonts w:asciiTheme="minorHAnsi" w:hAnsiTheme="minorHAnsi" w:cstheme="minorHAnsi"/>
                <w:b/>
              </w:rPr>
            </w:pPr>
            <w:r w:rsidRPr="007F78FA">
              <w:rPr>
                <w:rFonts w:asciiTheme="minorHAnsi" w:hAnsiTheme="minorHAnsi" w:cstheme="minorHAnsi"/>
                <w:b/>
              </w:rPr>
              <w:t>Trg Ivana Pavla II br. 1/II, 21220 Trogir, Republika Hrvatska</w:t>
            </w:r>
            <w:r>
              <w:rPr>
                <w:rFonts w:asciiTheme="minorHAnsi" w:hAnsiTheme="minorHAnsi" w:cstheme="minorHAnsi"/>
                <w:b/>
              </w:rPr>
              <w:t xml:space="preserve"> </w:t>
            </w:r>
          </w:p>
          <w:p w14:paraId="4263C50F" w14:textId="788ADC76" w:rsidR="008902F0" w:rsidRDefault="007F78FA" w:rsidP="00387F63">
            <w:pPr>
              <w:suppressAutoHyphens/>
              <w:autoSpaceDN/>
              <w:adjustRightInd/>
              <w:ind w:left="0"/>
              <w:jc w:val="center"/>
              <w:rPr>
                <w:rFonts w:asciiTheme="minorHAnsi" w:hAnsiTheme="minorHAnsi" w:cstheme="minorHAnsi"/>
                <w:b/>
                <w:bCs/>
              </w:rPr>
            </w:pPr>
            <w:r w:rsidRPr="007F78FA">
              <w:rPr>
                <w:rFonts w:asciiTheme="minorHAnsi" w:hAnsiTheme="minorHAnsi" w:cstheme="minorHAnsi"/>
                <w:b/>
                <w:bCs/>
              </w:rPr>
              <w:t>Adaptacija kino dvorane u Trogiru (Novi edukacijsko - kulturni centar)</w:t>
            </w:r>
          </w:p>
          <w:p w14:paraId="48784DA5" w14:textId="63737C98" w:rsidR="00387F63" w:rsidRPr="008C5EB0" w:rsidRDefault="00387F63" w:rsidP="00387F63">
            <w:pPr>
              <w:suppressAutoHyphens/>
              <w:autoSpaceDN/>
              <w:adjustRightInd/>
              <w:ind w:left="0"/>
              <w:jc w:val="center"/>
              <w:rPr>
                <w:rFonts w:asciiTheme="minorHAnsi" w:hAnsiTheme="minorHAnsi" w:cstheme="minorHAnsi"/>
                <w:b/>
                <w:lang w:eastAsia="zh-CN"/>
              </w:rPr>
            </w:pPr>
            <w:r w:rsidRPr="00E216C3">
              <w:rPr>
                <w:rFonts w:asciiTheme="minorHAnsi" w:hAnsiTheme="minorHAnsi" w:cstheme="minorHAnsi"/>
                <w:b/>
                <w:lang w:eastAsia="zh-CN"/>
              </w:rPr>
              <w:t xml:space="preserve">Evidencijski broj nabave: </w:t>
            </w:r>
            <w:r w:rsidR="007F78FA" w:rsidRPr="007F78FA">
              <w:rPr>
                <w:rFonts w:asciiTheme="minorHAnsi" w:hAnsiTheme="minorHAnsi" w:cstheme="minorHAnsi"/>
                <w:b/>
                <w:lang w:eastAsia="zh-CN"/>
              </w:rPr>
              <w:t>05/20 MV</w:t>
            </w:r>
          </w:p>
          <w:p w14:paraId="4A478344" w14:textId="77777777" w:rsidR="00387F63" w:rsidRPr="008C5EB0" w:rsidRDefault="00387F63" w:rsidP="00387F63">
            <w:pPr>
              <w:suppressAutoHyphens/>
              <w:autoSpaceDN/>
              <w:adjustRightInd/>
              <w:ind w:left="0"/>
              <w:jc w:val="center"/>
              <w:rPr>
                <w:rFonts w:asciiTheme="minorHAnsi" w:hAnsiTheme="minorHAnsi" w:cstheme="minorHAnsi"/>
                <w:b/>
                <w:lang w:eastAsia="zh-CN"/>
              </w:rPr>
            </w:pPr>
            <w:r w:rsidRPr="008C5EB0">
              <w:rPr>
                <w:rFonts w:asciiTheme="minorHAnsi" w:hAnsiTheme="minorHAnsi" w:cstheme="minorHAnsi"/>
                <w:b/>
                <w:lang w:eastAsia="zh-CN"/>
              </w:rPr>
              <w:t>Dio/dijelovi ponude koji se dostavljaju odvojeno</w:t>
            </w:r>
          </w:p>
          <w:p w14:paraId="617E3C76" w14:textId="348396C1" w:rsidR="002103AA" w:rsidRPr="008C5EB0" w:rsidRDefault="00387F63" w:rsidP="00387F63">
            <w:pPr>
              <w:ind w:left="0"/>
              <w:jc w:val="center"/>
              <w:rPr>
                <w:rFonts w:asciiTheme="minorHAnsi" w:hAnsiTheme="minorHAnsi" w:cstheme="minorHAnsi"/>
              </w:rPr>
            </w:pPr>
            <w:r w:rsidRPr="008C5EB0">
              <w:rPr>
                <w:rFonts w:asciiTheme="minorHAnsi" w:hAnsiTheme="minorHAnsi" w:cstheme="minorHAnsi"/>
                <w:b/>
                <w:lang w:eastAsia="zh-CN"/>
              </w:rPr>
              <w:t>«NE OTVARAJ».</w:t>
            </w:r>
          </w:p>
        </w:tc>
      </w:tr>
    </w:tbl>
    <w:p w14:paraId="038D0AC1" w14:textId="77777777" w:rsidR="002103AA" w:rsidRPr="008C5EB0" w:rsidRDefault="002103AA" w:rsidP="00DC29A5">
      <w:pPr>
        <w:ind w:left="0"/>
        <w:rPr>
          <w:rFonts w:asciiTheme="minorHAnsi" w:hAnsiTheme="minorHAnsi" w:cstheme="minorHAnsi"/>
        </w:rPr>
      </w:pPr>
      <w:r w:rsidRPr="008C5EB0">
        <w:rPr>
          <w:rFonts w:asciiTheme="minorHAnsi" w:hAnsiTheme="minorHAnsi" w:cstheme="minorHAnsi"/>
        </w:rPr>
        <w:lastRenderedPageBreak/>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8C5EB0" w14:paraId="3FA5E93C" w14:textId="77777777" w:rsidTr="00693BBD">
        <w:trPr>
          <w:jc w:val="center"/>
        </w:trPr>
        <w:tc>
          <w:tcPr>
            <w:tcW w:w="9270" w:type="dxa"/>
            <w:vAlign w:val="center"/>
          </w:tcPr>
          <w:p w14:paraId="0454AE0D" w14:textId="2F9D9E5F" w:rsidR="002103AA" w:rsidRPr="00B85F71" w:rsidRDefault="002103AA" w:rsidP="00B85F71">
            <w:pPr>
              <w:ind w:left="0"/>
              <w:jc w:val="center"/>
              <w:rPr>
                <w:rFonts w:asciiTheme="minorHAnsi" w:hAnsiTheme="minorHAnsi" w:cstheme="minorHAnsi"/>
                <w:b/>
              </w:rPr>
            </w:pPr>
            <w:r w:rsidRPr="008C5EB0">
              <w:rPr>
                <w:rFonts w:asciiTheme="minorHAnsi" w:hAnsiTheme="minorHAnsi" w:cstheme="minorHAnsi"/>
                <w:b/>
              </w:rPr>
              <w:t xml:space="preserve">Naziv i adresa ponuditelja / zajednice </w:t>
            </w:r>
            <w:r w:rsidR="00387F63" w:rsidRPr="008C5EB0">
              <w:rPr>
                <w:rFonts w:asciiTheme="minorHAnsi" w:hAnsiTheme="minorHAnsi" w:cstheme="minorHAnsi"/>
                <w:b/>
              </w:rPr>
              <w:t>gospodarskih subjekata</w:t>
            </w:r>
          </w:p>
        </w:tc>
      </w:tr>
    </w:tbl>
    <w:p w14:paraId="7F8910E3" w14:textId="77777777" w:rsidR="002103AA" w:rsidRPr="008C5EB0" w:rsidRDefault="002103AA" w:rsidP="00DC29A5">
      <w:pPr>
        <w:ind w:left="0"/>
        <w:rPr>
          <w:rFonts w:asciiTheme="minorHAnsi" w:hAnsiTheme="minorHAnsi" w:cstheme="minorHAnsi"/>
          <w:lang w:eastAsia="hr-HR"/>
        </w:rPr>
      </w:pPr>
      <w:r w:rsidRPr="008C5EB0">
        <w:rPr>
          <w:rFonts w:asciiTheme="minorHAnsi" w:hAnsiTheme="minorHAnsi" w:cstheme="minorHAnsi"/>
          <w:lang w:eastAsia="hr-HR"/>
        </w:rPr>
        <w:t xml:space="preserve">Kada ponuditelj osobnom predajom u pisarnicu (protokol) naručitelja dostavlja dio ponude, naručitelj će mu izdati potvrdu o zaprimanju dijela ponude. </w:t>
      </w:r>
    </w:p>
    <w:p w14:paraId="4859E3E1" w14:textId="77777777" w:rsidR="002103AA" w:rsidRPr="008C5EB0" w:rsidRDefault="002103AA" w:rsidP="00DC29A5">
      <w:pPr>
        <w:pStyle w:val="t-9-8"/>
        <w:spacing w:before="120" w:beforeAutospacing="0" w:after="120" w:afterAutospacing="0"/>
        <w:ind w:left="0"/>
        <w:rPr>
          <w:rFonts w:asciiTheme="minorHAnsi" w:hAnsiTheme="minorHAnsi" w:cstheme="minorHAnsi"/>
        </w:rPr>
      </w:pPr>
      <w:r w:rsidRPr="008C5EB0">
        <w:rPr>
          <w:rFonts w:asciiTheme="minorHAnsi" w:hAnsiTheme="minorHAnsi" w:cstheme="minorHAnsi"/>
        </w:rPr>
        <w:t>Do trenutka javnog otvaranja ponuda nije dopušteno davanje informacija o zaprimljenim ponudama.</w:t>
      </w:r>
    </w:p>
    <w:p w14:paraId="3B87FBB1" w14:textId="77777777" w:rsidR="002103AA" w:rsidRPr="008C5EB0" w:rsidRDefault="002103AA" w:rsidP="00CA5F8E">
      <w:pPr>
        <w:pStyle w:val="Heading3"/>
      </w:pPr>
      <w:bookmarkStart w:id="73" w:name="_Toc65569956"/>
      <w:r w:rsidRPr="008C5EB0">
        <w:t>Izmjena i/ili dopuna ponude i odustajanje od ponude</w:t>
      </w:r>
      <w:bookmarkEnd w:id="73"/>
      <w:r w:rsidRPr="008C5EB0">
        <w:t xml:space="preserve"> </w:t>
      </w:r>
    </w:p>
    <w:p w14:paraId="6ACF7DAE" w14:textId="77777777" w:rsidR="00837559" w:rsidRPr="008C5EB0" w:rsidRDefault="00837559" w:rsidP="00DC29A5">
      <w:pPr>
        <w:ind w:left="0"/>
        <w:rPr>
          <w:rFonts w:asciiTheme="minorHAnsi" w:hAnsiTheme="minorHAnsi" w:cstheme="minorHAnsi"/>
          <w:lang w:eastAsia="hr-HR"/>
        </w:rPr>
      </w:pPr>
      <w:r w:rsidRPr="008C5EB0">
        <w:rPr>
          <w:rFonts w:asciiTheme="minorHAnsi" w:hAnsiTheme="minorHAnsi" w:cstheme="minorHAnsi"/>
          <w:lang w:eastAsia="hr-HR"/>
        </w:rPr>
        <w:t>U roku za dostavu ponude ponuditelj može izmijeniti svoju ponudu ili od nje odustati.</w:t>
      </w:r>
    </w:p>
    <w:p w14:paraId="351567E2" w14:textId="77777777" w:rsidR="00837559" w:rsidRPr="008C5EB0" w:rsidRDefault="00837559" w:rsidP="00DC29A5">
      <w:pPr>
        <w:ind w:left="0"/>
        <w:rPr>
          <w:rFonts w:asciiTheme="minorHAnsi" w:hAnsiTheme="minorHAnsi" w:cstheme="minorHAnsi"/>
          <w:lang w:eastAsia="hr-HR"/>
        </w:rPr>
      </w:pPr>
      <w:r w:rsidRPr="008C5EB0">
        <w:rPr>
          <w:rFonts w:asciiTheme="minorHAnsi" w:hAnsiTheme="minorHAnsi" w:cstheme="minorHAnsi"/>
          <w:lang w:eastAsia="hr-HR"/>
        </w:rPr>
        <w:t>Ako ponuditelj tijekom roka za dostavu ponuda mijenja ponudu, smatra se da je ponuda dostavljena u trenutku dostave posljednje izmjene ponude.</w:t>
      </w:r>
    </w:p>
    <w:p w14:paraId="113F23B1" w14:textId="77777777" w:rsidR="00837559" w:rsidRPr="008C5EB0" w:rsidRDefault="00837559" w:rsidP="00DC29A5">
      <w:pPr>
        <w:ind w:left="0"/>
        <w:rPr>
          <w:rFonts w:asciiTheme="minorHAnsi" w:hAnsiTheme="minorHAnsi" w:cstheme="minorHAnsi"/>
          <w:lang w:eastAsia="hr-HR"/>
        </w:rPr>
      </w:pPr>
      <w:r w:rsidRPr="008C5EB0">
        <w:rPr>
          <w:rFonts w:asciiTheme="minorHAnsi" w:hAnsiTheme="minorHAnsi" w:cstheme="minorHAnsi"/>
          <w:lang w:eastAsia="hr-HR"/>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3E4907EE" w14:textId="77777777" w:rsidR="00837559" w:rsidRPr="008C5EB0" w:rsidRDefault="00837559" w:rsidP="00DC29A5">
      <w:pPr>
        <w:ind w:left="0"/>
        <w:rPr>
          <w:rFonts w:asciiTheme="minorHAnsi" w:hAnsiTheme="minorHAnsi" w:cstheme="minorHAnsi"/>
          <w:lang w:eastAsia="hr-HR"/>
        </w:rPr>
      </w:pPr>
      <w:r w:rsidRPr="008C5EB0">
        <w:rPr>
          <w:rFonts w:asciiTheme="minorHAnsi" w:hAnsiTheme="minorHAnsi" w:cstheme="minorHAnsi"/>
          <w:lang w:eastAsia="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12C20C02" w14:textId="77777777" w:rsidR="00837559" w:rsidRPr="008C5EB0" w:rsidRDefault="00837559" w:rsidP="00DC29A5">
      <w:pPr>
        <w:ind w:left="0"/>
        <w:rPr>
          <w:rFonts w:asciiTheme="minorHAnsi" w:hAnsiTheme="minorHAnsi" w:cstheme="minorHAnsi"/>
          <w:lang w:eastAsia="hr-HR"/>
        </w:rPr>
      </w:pPr>
      <w:r w:rsidRPr="008C5EB0">
        <w:rPr>
          <w:rFonts w:asciiTheme="minorHAnsi" w:hAnsiTheme="minorHAnsi" w:cstheme="minorHAnsi"/>
          <w:lang w:eastAsia="hr-HR"/>
        </w:rPr>
        <w:t>Odustajanje od ponude ponuditelj vrši na isti način kao i predaju ponude, u EOJN RH-u, odabirom na mogućnost „Odustajanje“.</w:t>
      </w:r>
    </w:p>
    <w:p w14:paraId="39535456" w14:textId="77777777" w:rsidR="00F677E1" w:rsidRPr="008C5EB0" w:rsidRDefault="00F677E1" w:rsidP="00DC29A5">
      <w:pPr>
        <w:pStyle w:val="Default"/>
        <w:spacing w:before="120" w:after="120" w:line="300" w:lineRule="atLeast"/>
        <w:jc w:val="both"/>
        <w:rPr>
          <w:rFonts w:asciiTheme="minorHAnsi" w:hAnsiTheme="minorHAnsi" w:cstheme="minorHAnsi"/>
          <w:lang w:eastAsia="hr-HR"/>
        </w:rPr>
      </w:pPr>
      <w:r w:rsidRPr="008C5EB0">
        <w:rPr>
          <w:rFonts w:asciiTheme="minorHAnsi" w:hAnsiTheme="minorHAnsi" w:cstheme="minorHAnsi"/>
          <w:lang w:eastAsia="hr-HR"/>
        </w:rPr>
        <w:t>Nakon isteka roka za dostavu ponuda, ponuda ili konačna ponuda se ne smije mijenjati.</w:t>
      </w:r>
    </w:p>
    <w:p w14:paraId="4CD73624" w14:textId="77777777" w:rsidR="00F677E1" w:rsidRPr="008C5EB0" w:rsidRDefault="00F677E1" w:rsidP="00DC29A5">
      <w:pPr>
        <w:pStyle w:val="Default"/>
        <w:spacing w:before="120" w:after="120" w:line="300" w:lineRule="atLeast"/>
        <w:jc w:val="both"/>
        <w:rPr>
          <w:rFonts w:asciiTheme="minorHAnsi" w:hAnsiTheme="minorHAnsi" w:cstheme="minorHAnsi"/>
          <w:lang w:eastAsia="hr-HR"/>
        </w:rPr>
      </w:pPr>
      <w:r w:rsidRPr="008C5EB0">
        <w:rPr>
          <w:rFonts w:asciiTheme="minorHAnsi" w:hAnsiTheme="minorHAnsi" w:cstheme="minorHAnsi"/>
          <w:lang w:eastAsia="hr-HR"/>
        </w:rPr>
        <w:t>Smatra se da ponuda dostavljena elektroničkim sredstvima komunikacije putem EOJN RH obvezuje ponuditelja u roku valjanosti ponude neovisno o tome je li potpisana ili nije te Naručitelj ne smije odbiti takvu ponudu samo zbog toga razloga.</w:t>
      </w:r>
    </w:p>
    <w:p w14:paraId="7744E72E" w14:textId="55697CEF" w:rsidR="002103AA" w:rsidRPr="00134B17" w:rsidRDefault="002103AA" w:rsidP="00DC29A5">
      <w:pPr>
        <w:pStyle w:val="Heading2"/>
        <w:numPr>
          <w:ilvl w:val="1"/>
          <w:numId w:val="4"/>
        </w:numPr>
        <w:tabs>
          <w:tab w:val="clear" w:pos="1440"/>
          <w:tab w:val="left" w:pos="595"/>
        </w:tabs>
        <w:rPr>
          <w:rFonts w:asciiTheme="minorHAnsi" w:hAnsiTheme="minorHAnsi" w:cstheme="minorHAnsi"/>
          <w:szCs w:val="24"/>
        </w:rPr>
      </w:pPr>
      <w:bookmarkStart w:id="74" w:name="_Toc65569957"/>
      <w:r w:rsidRPr="00134B17">
        <w:rPr>
          <w:rFonts w:asciiTheme="minorHAnsi" w:hAnsiTheme="minorHAnsi" w:cstheme="minorHAnsi"/>
          <w:szCs w:val="24"/>
        </w:rPr>
        <w:t>NAČIN ODREĐIVANJA CIJENE PONUDE, SADRŽAJ CIJENE I PROMJENJIVOST CIJENE</w:t>
      </w:r>
      <w:bookmarkEnd w:id="74"/>
      <w:r w:rsidR="00610DD8" w:rsidRPr="00134B17">
        <w:rPr>
          <w:rFonts w:asciiTheme="minorHAnsi" w:hAnsiTheme="minorHAnsi" w:cstheme="minorHAnsi"/>
          <w:szCs w:val="24"/>
        </w:rPr>
        <w:t xml:space="preserve"> </w:t>
      </w:r>
    </w:p>
    <w:p w14:paraId="2965C354" w14:textId="77777777" w:rsidR="00D479EA" w:rsidRPr="008C5EB0" w:rsidRDefault="00D479EA" w:rsidP="006B6B2C">
      <w:pPr>
        <w:numPr>
          <w:ilvl w:val="0"/>
          <w:numId w:val="23"/>
        </w:numPr>
        <w:autoSpaceDE/>
        <w:autoSpaceDN/>
        <w:adjustRightInd/>
        <w:rPr>
          <w:rFonts w:asciiTheme="minorHAnsi" w:hAnsiTheme="minorHAnsi" w:cstheme="minorHAnsi"/>
          <w:bCs/>
        </w:rPr>
      </w:pPr>
      <w:r w:rsidRPr="008C5EB0">
        <w:rPr>
          <w:rFonts w:asciiTheme="minorHAnsi" w:hAnsiTheme="minorHAnsi" w:cstheme="minorHAnsi"/>
          <w:bCs/>
        </w:rPr>
        <w:t xml:space="preserve">Ponuditelji dostavljaju ponude s cijenom u kunama. </w:t>
      </w:r>
    </w:p>
    <w:p w14:paraId="40032B7B" w14:textId="77777777" w:rsidR="00D479EA" w:rsidRPr="008C5EB0" w:rsidRDefault="00D479EA" w:rsidP="006B6B2C">
      <w:pPr>
        <w:numPr>
          <w:ilvl w:val="0"/>
          <w:numId w:val="23"/>
        </w:numPr>
        <w:autoSpaceDE/>
        <w:autoSpaceDN/>
        <w:adjustRightInd/>
        <w:rPr>
          <w:rFonts w:asciiTheme="minorHAnsi" w:hAnsiTheme="minorHAnsi" w:cstheme="minorHAnsi"/>
          <w:bCs/>
        </w:rPr>
      </w:pPr>
      <w:r w:rsidRPr="008C5EB0">
        <w:rPr>
          <w:rFonts w:asciiTheme="minorHAnsi" w:hAnsiTheme="minorHAnsi" w:cstheme="minorHAnsi"/>
          <w:bCs/>
        </w:rPr>
        <w:t>Cijena ponude piše se brojkama.</w:t>
      </w:r>
    </w:p>
    <w:p w14:paraId="326A731F" w14:textId="3F62E5DE" w:rsidR="00C000CE" w:rsidRPr="00C000CE" w:rsidRDefault="00D479EA" w:rsidP="00C000CE">
      <w:pPr>
        <w:pStyle w:val="ListParagraph"/>
        <w:numPr>
          <w:ilvl w:val="0"/>
          <w:numId w:val="23"/>
        </w:numPr>
        <w:rPr>
          <w:color w:val="auto"/>
          <w:szCs w:val="24"/>
          <w:lang w:eastAsia="en-US"/>
        </w:rPr>
      </w:pPr>
      <w:r w:rsidRPr="00C000CE">
        <w:t>Ponuditelji su dužni ponuditi, tj. upisati jedinične cijene i ukupne cijene (zaokružene na dvije decimale) za svaku stavku troškovnika, na način ka</w:t>
      </w:r>
      <w:r w:rsidR="00C000CE">
        <w:t>ko je to određeno u troškovniku</w:t>
      </w:r>
      <w:r w:rsidR="00C000CE" w:rsidRPr="00C000CE">
        <w:t xml:space="preserve"> </w:t>
      </w:r>
      <w:r w:rsidR="00C000CE" w:rsidRPr="00C000CE">
        <w:rPr>
          <w:color w:val="auto"/>
          <w:szCs w:val="24"/>
          <w:lang w:eastAsia="en-US"/>
        </w:rPr>
        <w:t>, te cijenu ponude bez PDV-a i cijenu ponude s PDV-om na način kako je to određeno u ponudbenom listu, a iznos PDV-a se izračunava u sustavu prema prethodno unesenim iznosima.</w:t>
      </w:r>
    </w:p>
    <w:p w14:paraId="49A8E2FF" w14:textId="77777777" w:rsidR="00D479EA" w:rsidRPr="008C5EB0" w:rsidRDefault="00D479EA" w:rsidP="006B6B2C">
      <w:pPr>
        <w:numPr>
          <w:ilvl w:val="0"/>
          <w:numId w:val="23"/>
        </w:numPr>
        <w:autoSpaceDE/>
        <w:autoSpaceDN/>
        <w:adjustRightInd/>
        <w:rPr>
          <w:rFonts w:asciiTheme="minorHAnsi" w:hAnsiTheme="minorHAnsi" w:cstheme="minorHAnsi"/>
          <w:bCs/>
        </w:rPr>
      </w:pPr>
      <w:r w:rsidRPr="008C5EB0">
        <w:rPr>
          <w:rFonts w:asciiTheme="minorHAnsi" w:hAnsiTheme="minorHAnsi" w:cstheme="minorHAns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D60260D" w14:textId="2D29C0D3" w:rsidR="005B7985" w:rsidRDefault="00462DFF" w:rsidP="00462DFF">
      <w:pPr>
        <w:numPr>
          <w:ilvl w:val="0"/>
          <w:numId w:val="23"/>
        </w:numPr>
        <w:autoSpaceDE/>
        <w:autoSpaceDN/>
        <w:adjustRightInd/>
        <w:rPr>
          <w:rFonts w:cs="Times New Roman"/>
          <w:bCs/>
        </w:rPr>
      </w:pPr>
      <w:r w:rsidRPr="00462DFF">
        <w:rPr>
          <w:rFonts w:cs="Times New Roman"/>
          <w:bCs/>
        </w:rPr>
        <w:lastRenderedPageBreak/>
        <w:t>U cijenu ponude bez poreza na dodanu vrijednost (PDV) moraju biti uračunati svi troškovi, uključujući posebne poreze, trošarine i carine, ako postoje, te popusti.</w:t>
      </w:r>
    </w:p>
    <w:p w14:paraId="7CA08FFE" w14:textId="54348A4C" w:rsidR="005B7985" w:rsidRPr="005B7985" w:rsidRDefault="005B7985" w:rsidP="005B7985">
      <w:pPr>
        <w:numPr>
          <w:ilvl w:val="0"/>
          <w:numId w:val="23"/>
        </w:numPr>
        <w:tabs>
          <w:tab w:val="num" w:pos="399"/>
        </w:tabs>
        <w:autoSpaceDE/>
        <w:autoSpaceDN/>
        <w:adjustRightInd/>
      </w:pPr>
      <w:r w:rsidRPr="005B7985">
        <w:rPr>
          <w:rFonts w:cs="Times New Roman"/>
        </w:rPr>
        <w:t>Ponuđene jedinične cijene su fiksne i nepromjenjive.</w:t>
      </w:r>
      <w:r w:rsidRPr="005B7985">
        <w:tab/>
        <w:t xml:space="preserve"> </w:t>
      </w:r>
    </w:p>
    <w:p w14:paraId="36C10A38" w14:textId="2DB7EBF8" w:rsidR="005B7985" w:rsidRPr="00D479EA" w:rsidRDefault="005B7985" w:rsidP="005B7985">
      <w:pPr>
        <w:numPr>
          <w:ilvl w:val="0"/>
          <w:numId w:val="23"/>
        </w:numPr>
        <w:autoSpaceDE/>
        <w:autoSpaceDN/>
        <w:adjustRightInd/>
        <w:rPr>
          <w:rFonts w:cs="Times New Roman"/>
        </w:rPr>
      </w:pPr>
      <w:r w:rsidRPr="00D479EA">
        <w:rPr>
          <w:rFonts w:cs="Times New Roman"/>
        </w:rPr>
        <w:t xml:space="preserve">Ponuditelj se za ponuđenu cijenu obvezuje izvršiti skupno sve radove, i to na način da po završetku radova građevina mora biti u cjelovitoj funkciji za koju je namijenjena, spremna za uredno i funkcionalno korištenje, da ne ugrožava kvalitetu i ispravnu funkciju okolnih objekata i građevina, dijelova građevine ili građevine u cjelini, </w:t>
      </w:r>
      <w:r w:rsidR="00FB1386" w:rsidRPr="00FB1386">
        <w:rPr>
          <w:rFonts w:cs="Times New Roman"/>
        </w:rPr>
        <w:t>te da se za istu</w:t>
      </w:r>
      <w:r w:rsidR="00FB1386">
        <w:rPr>
          <w:rFonts w:cs="Times New Roman"/>
        </w:rPr>
        <w:t xml:space="preserve"> može ishoditi uporabna dozvola</w:t>
      </w:r>
      <w:r w:rsidRPr="00D479EA">
        <w:rPr>
          <w:rFonts w:cs="Times New Roman"/>
        </w:rPr>
        <w:t>.</w:t>
      </w:r>
    </w:p>
    <w:p w14:paraId="26B1E56E" w14:textId="77777777" w:rsidR="005B7985" w:rsidRPr="00D479EA" w:rsidRDefault="005B7985" w:rsidP="005B7985">
      <w:pPr>
        <w:autoSpaceDE/>
        <w:autoSpaceDN/>
        <w:adjustRightInd/>
        <w:ind w:left="360"/>
        <w:rPr>
          <w:rFonts w:cs="Times New Roman"/>
        </w:rPr>
      </w:pPr>
      <w:r w:rsidRPr="00D479EA">
        <w:rPr>
          <w:rFonts w:cs="Times New Roman"/>
        </w:rPr>
        <w:t>Ponuđena cijena obuhvaća sve troškove, uključujući troškove rada, materijala, prijevoza, zakonskih obveza, poreza, kao i sve ostale, direktne i indirektne troškove koji opterećuju cijenu do potpunog završetka radova, pa stoga ponuditelj u jediničnu cijenu „za jedinicu mjere“ svakog rada mora uključiti:</w:t>
      </w:r>
    </w:p>
    <w:p w14:paraId="11BB73B2"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troškovi svih materijala potrebnih za realizaciju proizvoda ili usluge za konačni proizvod, koji je ponudbenim troškovnikom predviđen,  </w:t>
      </w:r>
    </w:p>
    <w:p w14:paraId="5F52391F"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svi manipulativni troškovi vezani za podizvođače radova na ovom projektu,  </w:t>
      </w:r>
    </w:p>
    <w:p w14:paraId="706642B6"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 troškovi radnika i ostalih sudionika u izvedbi, </w:t>
      </w:r>
    </w:p>
    <w:p w14:paraId="1E1A21E7"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sve carinske pristojbe, devizne razlike, posredni troškovi uvoznika za uvozni materijal,  </w:t>
      </w:r>
    </w:p>
    <w:p w14:paraId="6B93500A"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stručna i organizacijska suradnja sa eventualno ostalim sudionicima u izgradnji u cilju osiguranja kvalitete radova, organizacije i održavanja rokova,  </w:t>
      </w:r>
    </w:p>
    <w:p w14:paraId="0D728786"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troškovi ispitivanja materijala i konstrukcija u skladu s tehničkim propisima,  </w:t>
      </w:r>
    </w:p>
    <w:p w14:paraId="7DC5C4C4"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amortizacija i najamnina sveg potrebnog inventara, strojeva, opreme i alata, </w:t>
      </w:r>
    </w:p>
    <w:p w14:paraId="271A9009" w14:textId="77777777" w:rsidR="005B7985" w:rsidRPr="00D479EA" w:rsidRDefault="005B7985" w:rsidP="006721D5">
      <w:pPr>
        <w:numPr>
          <w:ilvl w:val="0"/>
          <w:numId w:val="38"/>
        </w:numPr>
        <w:autoSpaceDE/>
        <w:autoSpaceDN/>
        <w:adjustRightInd/>
        <w:rPr>
          <w:rFonts w:cs="Times New Roman"/>
        </w:rPr>
      </w:pPr>
      <w:r w:rsidRPr="00D479EA">
        <w:rPr>
          <w:rFonts w:cs="Times New Roman"/>
        </w:rPr>
        <w:t>troškovi utroška električne energije, vode i ostalih energenata za potrebe građenja,</w:t>
      </w:r>
    </w:p>
    <w:p w14:paraId="4114746C"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troškovi korištenja javnih prometnih i drugih površina, te troškovi pribavljanja svih potrebnih suglasnosti od nadležnih organa, </w:t>
      </w:r>
    </w:p>
    <w:p w14:paraId="48C33431"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svi ostali posredni troškovi za pomoćne radove koje je potrebno izvesti za konačni proizvod, koji je ponudbenim troškovima predviđen,  </w:t>
      </w:r>
    </w:p>
    <w:p w14:paraId="03B6174B"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troškovi stalnog i završnog čišćenja građevine i okoliša, te javnih prometnih i drugih površina korištenih za realizaciju konačnog proizvoda, koji je ponudbenim troškovima predviđen, </w:t>
      </w:r>
    </w:p>
    <w:p w14:paraId="7BA84367"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naknada za prekovremeni ili noćni rad, ukoliko dođe do potrebe da se radovi izvode u produženom radu ili pod drugim otežanim okolnostima u cilju održavanja ugovorenih rokova,  </w:t>
      </w:r>
    </w:p>
    <w:p w14:paraId="012EB83D"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skladišni i garderobni prostor za Izvoditelja radova,  </w:t>
      </w:r>
    </w:p>
    <w:p w14:paraId="785EAC56"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primjereni prostor za voditelje radova, nadzornog inženjera i održavanje radnih sastanaka na gradilištu, </w:t>
      </w:r>
    </w:p>
    <w:p w14:paraId="63065794"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odvoz građevinskog otpada i troškove deponija, </w:t>
      </w:r>
    </w:p>
    <w:p w14:paraId="055AA335" w14:textId="77777777" w:rsidR="005B7985" w:rsidRPr="00B1775F" w:rsidRDefault="005B7985" w:rsidP="006721D5">
      <w:pPr>
        <w:numPr>
          <w:ilvl w:val="0"/>
          <w:numId w:val="38"/>
        </w:numPr>
        <w:autoSpaceDE/>
        <w:autoSpaceDN/>
        <w:adjustRightInd/>
        <w:rPr>
          <w:rFonts w:cs="Times New Roman"/>
        </w:rPr>
      </w:pPr>
      <w:r w:rsidRPr="00B1775F">
        <w:rPr>
          <w:rFonts w:cs="Times New Roman"/>
        </w:rPr>
        <w:t xml:space="preserve">izrade radioničke dokumentacije, izrada projekta izvedenog stanja i sl., </w:t>
      </w:r>
    </w:p>
    <w:p w14:paraId="0133E4F3" w14:textId="77777777" w:rsidR="005B7985" w:rsidRDefault="005B7985" w:rsidP="006721D5">
      <w:pPr>
        <w:numPr>
          <w:ilvl w:val="0"/>
          <w:numId w:val="38"/>
        </w:numPr>
        <w:autoSpaceDE/>
        <w:autoSpaceDN/>
        <w:adjustRightInd/>
        <w:rPr>
          <w:rFonts w:cs="Times New Roman"/>
        </w:rPr>
      </w:pPr>
      <w:r w:rsidRPr="00D479EA">
        <w:rPr>
          <w:rFonts w:cs="Times New Roman"/>
        </w:rPr>
        <w:lastRenderedPageBreak/>
        <w:t>kao i potrebne funkcionalne sheme i sheme vezivanja u dijelu instalacijskih radova,</w:t>
      </w:r>
    </w:p>
    <w:p w14:paraId="3EE2F6B3" w14:textId="77777777" w:rsidR="005B7985" w:rsidRPr="0059665A" w:rsidRDefault="005B7985" w:rsidP="006721D5">
      <w:pPr>
        <w:numPr>
          <w:ilvl w:val="0"/>
          <w:numId w:val="38"/>
        </w:numPr>
        <w:autoSpaceDE/>
        <w:autoSpaceDN/>
        <w:adjustRightInd/>
        <w:rPr>
          <w:rFonts w:cs="Times New Roman"/>
        </w:rPr>
      </w:pPr>
      <w:r w:rsidRPr="0059665A">
        <w:t xml:space="preserve">stručna i organizacijska suradnja sa eventualno ostalim sudionicima u poslu u cilju osiguranja kvalitete radova, organizacije i održavanja rokova,  </w:t>
      </w:r>
    </w:p>
    <w:p w14:paraId="241F0241" w14:textId="77777777" w:rsidR="005B7985" w:rsidRPr="00D479EA" w:rsidRDefault="005B7985" w:rsidP="006721D5">
      <w:pPr>
        <w:numPr>
          <w:ilvl w:val="0"/>
          <w:numId w:val="38"/>
        </w:numPr>
        <w:autoSpaceDE/>
        <w:autoSpaceDN/>
        <w:adjustRightInd/>
        <w:rPr>
          <w:rFonts w:cs="Times New Roman"/>
        </w:rPr>
      </w:pPr>
      <w:r w:rsidRPr="00D479EA">
        <w:rPr>
          <w:rFonts w:cs="Times New Roman"/>
        </w:rPr>
        <w:t xml:space="preserve">troškovi osiguranja radnika i radova, te čuvanja radova za vrijeme građenja, </w:t>
      </w:r>
    </w:p>
    <w:p w14:paraId="54A632A8" w14:textId="77777777" w:rsidR="005B7985" w:rsidRPr="00D479EA" w:rsidRDefault="005B7985" w:rsidP="006721D5">
      <w:pPr>
        <w:numPr>
          <w:ilvl w:val="0"/>
          <w:numId w:val="38"/>
        </w:numPr>
        <w:autoSpaceDE/>
        <w:autoSpaceDN/>
        <w:adjustRightInd/>
        <w:rPr>
          <w:rFonts w:cs="Times New Roman"/>
        </w:rPr>
      </w:pPr>
      <w:r w:rsidRPr="00D479EA">
        <w:rPr>
          <w:rFonts w:cs="Times New Roman"/>
        </w:rPr>
        <w:t>sve troškove osiguranja gradilišta do primopredaje radova,</w:t>
      </w:r>
    </w:p>
    <w:p w14:paraId="06F235F8" w14:textId="77777777" w:rsidR="005B7985" w:rsidRPr="00D479EA" w:rsidRDefault="005B7985" w:rsidP="006721D5">
      <w:pPr>
        <w:numPr>
          <w:ilvl w:val="0"/>
          <w:numId w:val="38"/>
        </w:numPr>
        <w:autoSpaceDE/>
        <w:autoSpaceDN/>
        <w:adjustRightInd/>
        <w:rPr>
          <w:rFonts w:cs="Times New Roman"/>
        </w:rPr>
      </w:pPr>
      <w:r w:rsidRPr="00D479EA">
        <w:rPr>
          <w:rFonts w:cs="Times New Roman"/>
        </w:rPr>
        <w:t>troškovi osiguranja trećih osoba,</w:t>
      </w:r>
    </w:p>
    <w:p w14:paraId="150D23E4" w14:textId="77777777" w:rsidR="005B7985" w:rsidRPr="00D479EA" w:rsidRDefault="005B7985" w:rsidP="006721D5">
      <w:pPr>
        <w:numPr>
          <w:ilvl w:val="0"/>
          <w:numId w:val="38"/>
        </w:numPr>
        <w:autoSpaceDE/>
        <w:autoSpaceDN/>
        <w:adjustRightInd/>
        <w:rPr>
          <w:rFonts w:cs="Times New Roman"/>
        </w:rPr>
      </w:pPr>
      <w:r w:rsidRPr="00D479EA">
        <w:rPr>
          <w:rFonts w:cs="Times New Roman"/>
        </w:rPr>
        <w:t>sve eventualno počinjene štete na vlastitim i tuđim radovima, posebno na imovini Naručitelja,</w:t>
      </w:r>
    </w:p>
    <w:p w14:paraId="3426AF88" w14:textId="77777777" w:rsidR="005B7985" w:rsidRPr="00D479EA" w:rsidRDefault="005B7985" w:rsidP="006721D5">
      <w:pPr>
        <w:numPr>
          <w:ilvl w:val="0"/>
          <w:numId w:val="38"/>
        </w:numPr>
        <w:autoSpaceDE/>
        <w:autoSpaceDN/>
        <w:adjustRightInd/>
        <w:rPr>
          <w:rFonts w:cs="Times New Roman"/>
        </w:rPr>
      </w:pPr>
      <w:r w:rsidRPr="00D479EA">
        <w:rPr>
          <w:rFonts w:cs="Times New Roman"/>
        </w:rPr>
        <w:t>troškovi organizacije rada na siguran način uz pridržavanje svih mjera sigurnosti na radu i svih odredbi Zakona o zaštiti na radu i Zakona o zaštiti od požara,</w:t>
      </w:r>
    </w:p>
    <w:p w14:paraId="4B28B5BE" w14:textId="77777777" w:rsidR="005B7985" w:rsidRPr="00D479EA" w:rsidRDefault="005B7985" w:rsidP="006721D5">
      <w:pPr>
        <w:numPr>
          <w:ilvl w:val="0"/>
          <w:numId w:val="38"/>
        </w:numPr>
        <w:autoSpaceDE/>
        <w:autoSpaceDN/>
        <w:adjustRightInd/>
        <w:rPr>
          <w:rFonts w:cs="Times New Roman"/>
        </w:rPr>
      </w:pPr>
      <w:r w:rsidRPr="00D479EA">
        <w:rPr>
          <w:rFonts w:cs="Times New Roman"/>
        </w:rPr>
        <w:t>sve troškove popravaka u jamstvenom roku,</w:t>
      </w:r>
    </w:p>
    <w:p w14:paraId="73D122D8" w14:textId="77777777" w:rsidR="005B7985" w:rsidRPr="00D479EA" w:rsidRDefault="005B7985" w:rsidP="006721D5">
      <w:pPr>
        <w:numPr>
          <w:ilvl w:val="0"/>
          <w:numId w:val="38"/>
        </w:numPr>
        <w:autoSpaceDE/>
        <w:autoSpaceDN/>
        <w:adjustRightInd/>
        <w:rPr>
          <w:rFonts w:cs="Times New Roman"/>
        </w:rPr>
      </w:pPr>
      <w:r w:rsidRPr="00D479EA">
        <w:rPr>
          <w:rFonts w:cs="Times New Roman"/>
        </w:rPr>
        <w:t>sve troškove po osnovi jamstva za izvedene radove,</w:t>
      </w:r>
    </w:p>
    <w:p w14:paraId="3932BD18" w14:textId="77777777" w:rsidR="005B7985" w:rsidRDefault="005B7985" w:rsidP="006721D5">
      <w:pPr>
        <w:numPr>
          <w:ilvl w:val="0"/>
          <w:numId w:val="38"/>
        </w:numPr>
        <w:autoSpaceDE/>
        <w:autoSpaceDN/>
        <w:adjustRightInd/>
        <w:rPr>
          <w:rFonts w:cs="Times New Roman"/>
        </w:rPr>
      </w:pPr>
      <w:r w:rsidRPr="00D479EA">
        <w:rPr>
          <w:rFonts w:cs="Times New Roman"/>
        </w:rPr>
        <w:t>sve troškove jamstava na uređaje, opremu i industrijske proizvode,</w:t>
      </w:r>
    </w:p>
    <w:p w14:paraId="6A8D08AC" w14:textId="77777777" w:rsidR="005B7985" w:rsidRPr="00233B4F" w:rsidRDefault="005B7985" w:rsidP="006721D5">
      <w:pPr>
        <w:numPr>
          <w:ilvl w:val="0"/>
          <w:numId w:val="38"/>
        </w:numPr>
        <w:autoSpaceDE/>
        <w:autoSpaceDN/>
        <w:adjustRightInd/>
        <w:rPr>
          <w:rFonts w:cs="Times New Roman"/>
        </w:rPr>
      </w:pPr>
      <w:r w:rsidRPr="00233B4F">
        <w:rPr>
          <w:rFonts w:cs="Times New Roman"/>
        </w:rPr>
        <w:t>svi ostali nespomenuti troškovi koji su nastali u vezi realizacije konačnog proizvoda, koji je ponudbenim troškovima predviđen, a sve do pune gotovosti i dokazane funkcionalnosti.</w:t>
      </w:r>
    </w:p>
    <w:p w14:paraId="3F92AF36" w14:textId="6A4FCC88" w:rsidR="005B7985" w:rsidRPr="00D479EA" w:rsidRDefault="005B7985" w:rsidP="005B7985">
      <w:pPr>
        <w:numPr>
          <w:ilvl w:val="0"/>
          <w:numId w:val="23"/>
        </w:numPr>
        <w:autoSpaceDE/>
        <w:autoSpaceDN/>
        <w:adjustRightInd/>
        <w:rPr>
          <w:rFonts w:cs="Times New Roman"/>
        </w:rPr>
      </w:pPr>
      <w:r w:rsidRPr="00D479EA">
        <w:rPr>
          <w:rFonts w:cs="Times New Roman"/>
          <w:b/>
        </w:rPr>
        <w:t>Način obračuna izvedenih radova je sukladno sustavu obračuna „građevinska knjiga</w:t>
      </w:r>
      <w:r>
        <w:rPr>
          <w:rFonts w:cs="Times New Roman"/>
          <w:b/>
        </w:rPr>
        <w:t>-izmjera</w:t>
      </w:r>
      <w:r w:rsidRPr="00D479EA">
        <w:rPr>
          <w:rFonts w:cs="Times New Roman"/>
          <w:b/>
        </w:rPr>
        <w:t>“. Konačna vrijednost radova odredit će se na osnov</w:t>
      </w:r>
      <w:r w:rsidR="00FB1386">
        <w:rPr>
          <w:rFonts w:cs="Times New Roman"/>
          <w:b/>
        </w:rPr>
        <w:t>u</w:t>
      </w:r>
      <w:r w:rsidRPr="00D479EA">
        <w:rPr>
          <w:rFonts w:cs="Times New Roman"/>
          <w:b/>
        </w:rPr>
        <w:t xml:space="preserve"> stvarno izvedenih </w:t>
      </w:r>
      <w:r>
        <w:rPr>
          <w:rFonts w:cs="Times New Roman"/>
          <w:b/>
        </w:rPr>
        <w:t xml:space="preserve">količina </w:t>
      </w:r>
      <w:r w:rsidRPr="00D479EA">
        <w:rPr>
          <w:rFonts w:cs="Times New Roman"/>
          <w:b/>
        </w:rPr>
        <w:t>radova koji su uneseni u građevinsku knjigu.</w:t>
      </w:r>
    </w:p>
    <w:p w14:paraId="795886B3" w14:textId="77777777" w:rsidR="005B7985" w:rsidRDefault="005B7985" w:rsidP="005B7985">
      <w:pPr>
        <w:numPr>
          <w:ilvl w:val="0"/>
          <w:numId w:val="23"/>
        </w:numPr>
        <w:autoSpaceDE/>
        <w:autoSpaceDN/>
        <w:adjustRightInd/>
        <w:rPr>
          <w:rFonts w:cs="Times New Roman"/>
        </w:rPr>
      </w:pPr>
      <w:r>
        <w:rPr>
          <w:rFonts w:cs="Times New Roman"/>
        </w:rPr>
        <w:t>O</w:t>
      </w:r>
      <w:r w:rsidRPr="00D479EA">
        <w:rPr>
          <w:rFonts w:cs="Times New Roman"/>
        </w:rPr>
        <w:t xml:space="preserve">bzirom na ugovaranje obračuna radova po sustavu </w:t>
      </w:r>
      <w:r w:rsidRPr="00D479EA">
        <w:rPr>
          <w:rFonts w:cs="Times New Roman"/>
          <w:b/>
          <w:bCs/>
        </w:rPr>
        <w:t>„građevinska knjiga</w:t>
      </w:r>
      <w:r>
        <w:rPr>
          <w:rFonts w:cs="Times New Roman"/>
          <w:b/>
          <w:bCs/>
        </w:rPr>
        <w:t>-izmjera</w:t>
      </w:r>
      <w:r w:rsidRPr="00D479EA">
        <w:rPr>
          <w:rFonts w:cs="Times New Roman"/>
          <w:b/>
          <w:bCs/>
        </w:rPr>
        <w:t>“</w:t>
      </w:r>
      <w:r w:rsidRPr="00D479EA">
        <w:rPr>
          <w:rFonts w:cs="Times New Roman"/>
        </w:rPr>
        <w:t xml:space="preserve">, do potpune gotovosti i pune dokazane funkcionalnosti konačnog proizvoda, ponuđene jedinične cijene </w:t>
      </w:r>
      <w:r>
        <w:rPr>
          <w:rFonts w:cs="Times New Roman"/>
        </w:rPr>
        <w:t xml:space="preserve">iz troškovnika </w:t>
      </w:r>
      <w:r w:rsidRPr="00D479EA">
        <w:rPr>
          <w:rFonts w:cs="Times New Roman"/>
        </w:rPr>
        <w:t>uključu</w:t>
      </w:r>
      <w:r>
        <w:rPr>
          <w:rFonts w:cs="Times New Roman"/>
        </w:rPr>
        <w:t xml:space="preserve">ju </w:t>
      </w:r>
      <w:r w:rsidRPr="00D479EA">
        <w:rPr>
          <w:rFonts w:cs="Times New Roman"/>
        </w:rPr>
        <w:t>sve troškove, obveze, rizike i sva davanja osim PDV-a.</w:t>
      </w:r>
    </w:p>
    <w:p w14:paraId="46C13FED" w14:textId="77777777" w:rsidR="002103AA" w:rsidRPr="008C5EB0" w:rsidRDefault="0046338F" w:rsidP="00DC29A5">
      <w:pPr>
        <w:pStyle w:val="Heading2"/>
        <w:numPr>
          <w:ilvl w:val="1"/>
          <w:numId w:val="4"/>
        </w:numPr>
        <w:tabs>
          <w:tab w:val="clear" w:pos="1440"/>
          <w:tab w:val="left" w:pos="595"/>
        </w:tabs>
        <w:rPr>
          <w:rFonts w:asciiTheme="minorHAnsi" w:hAnsiTheme="minorHAnsi" w:cstheme="minorHAnsi"/>
          <w:szCs w:val="24"/>
        </w:rPr>
      </w:pPr>
      <w:bookmarkStart w:id="75" w:name="_Toc65569958"/>
      <w:r w:rsidRPr="008C5EB0">
        <w:rPr>
          <w:rFonts w:asciiTheme="minorHAnsi" w:hAnsiTheme="minorHAnsi" w:cstheme="minorHAnsi"/>
          <w:szCs w:val="24"/>
        </w:rPr>
        <w:t>IZUZETNO NISKE PONUDE</w:t>
      </w:r>
      <w:bookmarkEnd w:id="75"/>
    </w:p>
    <w:p w14:paraId="7EBE4A73" w14:textId="77777777" w:rsidR="00005FF8" w:rsidRPr="008C5EB0" w:rsidRDefault="00005FF8" w:rsidP="00DC29A5">
      <w:pPr>
        <w:ind w:left="0"/>
        <w:rPr>
          <w:rFonts w:asciiTheme="minorHAnsi" w:hAnsiTheme="minorHAnsi" w:cstheme="minorHAnsi"/>
          <w:lang w:eastAsia="hr-HR"/>
        </w:rPr>
      </w:pPr>
      <w:r w:rsidRPr="008C5EB0">
        <w:rPr>
          <w:rFonts w:asciiTheme="minorHAnsi" w:hAnsiTheme="minorHAnsi" w:cstheme="minorHAnsi"/>
          <w:lang w:eastAsia="hr-HR"/>
        </w:rPr>
        <w:t>Naručitelj će zahtijevati od gospodarskog subjekta da, u primjernom roku ne kraćem od pet dana, objasni cijenu ili trošak naveden u ponudi ako se čini da je ponuda izuzetno niska u odnosu na radove, robu ili usluge.</w:t>
      </w:r>
    </w:p>
    <w:p w14:paraId="653B186F" w14:textId="77777777" w:rsidR="00005FF8" w:rsidRPr="008C5EB0" w:rsidRDefault="00005FF8" w:rsidP="00DC29A5">
      <w:pPr>
        <w:ind w:left="0"/>
        <w:rPr>
          <w:rFonts w:asciiTheme="minorHAnsi" w:hAnsiTheme="minorHAnsi" w:cstheme="minorHAnsi"/>
          <w:lang w:eastAsia="hr-HR"/>
        </w:rPr>
      </w:pPr>
      <w:r w:rsidRPr="008C5EB0">
        <w:rPr>
          <w:rFonts w:asciiTheme="minorHAnsi" w:hAnsiTheme="minorHAnsi" w:cstheme="minorHAnsi"/>
          <w:lang w:eastAsia="hr-HR"/>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6" w:history="1">
        <w:r w:rsidRPr="008C5EB0">
          <w:rPr>
            <w:rStyle w:val="Hyperlink"/>
            <w:rFonts w:asciiTheme="minorHAnsi" w:hAnsiTheme="minorHAnsi" w:cstheme="minorHAnsi"/>
            <w:lang w:eastAsia="hr-HR"/>
          </w:rPr>
          <w:t>https://eojn.nn.hr</w:t>
        </w:r>
      </w:hyperlink>
    </w:p>
    <w:p w14:paraId="27254181" w14:textId="77777777" w:rsidR="00005FF8" w:rsidRPr="008C5EB0" w:rsidRDefault="00005FF8" w:rsidP="00DC29A5">
      <w:pPr>
        <w:ind w:left="0"/>
        <w:rPr>
          <w:rFonts w:asciiTheme="minorHAnsi" w:hAnsiTheme="minorHAnsi" w:cstheme="minorHAnsi"/>
          <w:lang w:eastAsia="hr-HR"/>
        </w:rPr>
      </w:pPr>
      <w:r w:rsidRPr="008C5EB0">
        <w:rPr>
          <w:rFonts w:asciiTheme="minorHAnsi" w:hAnsiTheme="minorHAnsi" w:cstheme="minorHAnsi"/>
          <w:lang w:eastAsia="hr-HR"/>
        </w:rPr>
        <w:t>Objašnjenja gospodarskog subjekta mogu se posebice odnositi na:</w:t>
      </w:r>
    </w:p>
    <w:p w14:paraId="5B4EA9E9" w14:textId="77777777" w:rsidR="00005FF8" w:rsidRPr="008C5EB0" w:rsidRDefault="00005FF8" w:rsidP="006B6B2C">
      <w:pPr>
        <w:pStyle w:val="ListParagraph"/>
        <w:numPr>
          <w:ilvl w:val="0"/>
          <w:numId w:val="15"/>
        </w:numPr>
        <w:spacing w:before="120" w:line="300" w:lineRule="atLeast"/>
      </w:pPr>
      <w:r w:rsidRPr="008C5EB0">
        <w:t>ekonomičnost proizvodnog procesa, pružanja usluga ili načina gradnje</w:t>
      </w:r>
      <w:r w:rsidR="005662C0" w:rsidRPr="008C5EB0">
        <w:t>;</w:t>
      </w:r>
    </w:p>
    <w:p w14:paraId="73D92463" w14:textId="77777777" w:rsidR="00005FF8" w:rsidRPr="008C5EB0" w:rsidRDefault="00005FF8" w:rsidP="006B6B2C">
      <w:pPr>
        <w:pStyle w:val="ListParagraph"/>
        <w:numPr>
          <w:ilvl w:val="0"/>
          <w:numId w:val="15"/>
        </w:numPr>
        <w:spacing w:before="120" w:line="300" w:lineRule="atLeast"/>
      </w:pPr>
      <w:r w:rsidRPr="008C5EB0">
        <w:t>izabrana tehnička rješenja ili iznimno povoljne uvjete dostupne ponuditelju za isporuku proizvoda, pružanje usluga ili izvođenje radova</w:t>
      </w:r>
      <w:r w:rsidR="005662C0" w:rsidRPr="008C5EB0">
        <w:t>;</w:t>
      </w:r>
    </w:p>
    <w:p w14:paraId="6C55D483" w14:textId="77777777" w:rsidR="00005FF8" w:rsidRPr="008C5EB0" w:rsidRDefault="00005FF8" w:rsidP="006B6B2C">
      <w:pPr>
        <w:pStyle w:val="ListParagraph"/>
        <w:numPr>
          <w:ilvl w:val="0"/>
          <w:numId w:val="15"/>
        </w:numPr>
        <w:spacing w:before="120" w:line="300" w:lineRule="atLeast"/>
      </w:pPr>
      <w:r w:rsidRPr="008C5EB0">
        <w:t>originalnost radova, robe ili usluga koje nudi ponuditelj</w:t>
      </w:r>
      <w:r w:rsidR="005662C0" w:rsidRPr="008C5EB0">
        <w:t>;</w:t>
      </w:r>
    </w:p>
    <w:p w14:paraId="33C68AD2" w14:textId="3C45B061" w:rsidR="00005FF8" w:rsidRPr="008C5EB0" w:rsidRDefault="00005FF8" w:rsidP="006B6B2C">
      <w:pPr>
        <w:pStyle w:val="ListParagraph"/>
        <w:numPr>
          <w:ilvl w:val="0"/>
          <w:numId w:val="15"/>
        </w:numPr>
        <w:spacing w:before="120" w:line="300" w:lineRule="atLeast"/>
      </w:pPr>
      <w:r w:rsidRPr="008C5EB0">
        <w:t xml:space="preserve">usklađenost s primjenjivih obveza u području prava okoliša, socijalnog i radnog prava, uključujući kolektivne ugovore, a osobito obvezu isplate </w:t>
      </w:r>
      <w:r w:rsidR="00937F3D" w:rsidRPr="008C5EB0">
        <w:t>ugovorene</w:t>
      </w:r>
      <w:r w:rsidRPr="008C5EB0">
        <w:t xml:space="preserve"> plaće, ili odredbama </w:t>
      </w:r>
      <w:r w:rsidRPr="008C5EB0">
        <w:lastRenderedPageBreak/>
        <w:t xml:space="preserve">međunarodnog prava okoliša, socijalnog i radnog prava navedenim u Prilogu XI. </w:t>
      </w:r>
      <w:r w:rsidR="00FA29D6" w:rsidRPr="008C5EB0">
        <w:t>Zakona o javnoj nabavi</w:t>
      </w:r>
      <w:r w:rsidR="005662C0" w:rsidRPr="008C5EB0">
        <w:t>;</w:t>
      </w:r>
    </w:p>
    <w:p w14:paraId="62C85D0C" w14:textId="77777777" w:rsidR="00005FF8" w:rsidRPr="008C5EB0" w:rsidRDefault="00005FF8" w:rsidP="006B6B2C">
      <w:pPr>
        <w:pStyle w:val="ListParagraph"/>
        <w:numPr>
          <w:ilvl w:val="0"/>
          <w:numId w:val="15"/>
        </w:numPr>
        <w:spacing w:before="120" w:line="300" w:lineRule="atLeast"/>
      </w:pPr>
      <w:r w:rsidRPr="008C5EB0">
        <w:t xml:space="preserve">usklađenost s obvezama iz odjeljka G poglavlja 2. glave III. dijela ZJN </w:t>
      </w:r>
      <w:r w:rsidR="00FA29D6" w:rsidRPr="008C5EB0">
        <w:t>Zakona o javnoj nabavi</w:t>
      </w:r>
      <w:r w:rsidR="005662C0" w:rsidRPr="008C5EB0">
        <w:t>;</w:t>
      </w:r>
    </w:p>
    <w:p w14:paraId="3BA68F7E" w14:textId="77777777" w:rsidR="00005FF8" w:rsidRPr="008C5EB0" w:rsidRDefault="00005FF8" w:rsidP="006B6B2C">
      <w:pPr>
        <w:pStyle w:val="ListParagraph"/>
        <w:numPr>
          <w:ilvl w:val="0"/>
          <w:numId w:val="15"/>
        </w:numPr>
        <w:spacing w:before="120" w:line="300" w:lineRule="atLeast"/>
      </w:pPr>
      <w:r w:rsidRPr="008C5EB0">
        <w:t>mogućnost da ponuditelj dobije državnu potporu.</w:t>
      </w:r>
    </w:p>
    <w:p w14:paraId="7FDBB175" w14:textId="77777777" w:rsidR="00005FF8" w:rsidRPr="008C5EB0" w:rsidRDefault="00005FF8" w:rsidP="00DC29A5">
      <w:pPr>
        <w:ind w:left="0"/>
        <w:rPr>
          <w:rFonts w:asciiTheme="minorHAnsi" w:hAnsiTheme="minorHAnsi" w:cstheme="minorHAnsi"/>
          <w:lang w:eastAsia="hr-HR"/>
        </w:rPr>
      </w:pPr>
      <w:r w:rsidRPr="008C5EB0">
        <w:rPr>
          <w:rFonts w:asciiTheme="minorHAnsi" w:hAnsiTheme="minorHAnsi" w:cstheme="minorHAnsi"/>
          <w:lang w:eastAsia="hr-HR"/>
        </w:rPr>
        <w:t>Ako tijekom ocjene dostavljenih podataka postoje određene nejasnoće, Naručitelj može od Ponuditelja zatražiti dodatno objašnjenje.</w:t>
      </w:r>
    </w:p>
    <w:p w14:paraId="2A33C9CB" w14:textId="77777777" w:rsidR="00005FF8" w:rsidRPr="008C5EB0" w:rsidRDefault="00005FF8" w:rsidP="00DC29A5">
      <w:pPr>
        <w:ind w:left="0"/>
        <w:rPr>
          <w:rFonts w:asciiTheme="minorHAnsi" w:hAnsiTheme="minorHAnsi" w:cstheme="minorHAnsi"/>
          <w:lang w:eastAsia="hr-HR"/>
        </w:rPr>
      </w:pPr>
      <w:r w:rsidRPr="008C5EB0">
        <w:rPr>
          <w:rFonts w:asciiTheme="minorHAnsi" w:hAnsiTheme="minorHAnsi" w:cstheme="minorHAnsi"/>
          <w:lang w:eastAsia="hr-HR"/>
        </w:rPr>
        <w:t>Naručitelj može odbiti ponudu samo ako objašnjenje ili dostavljeni dokazi zadovoljavajuće ne objašnjavaju nisku predloženu razinu cijene ili troškova, uzimajući u obzir gore navedene elemente.</w:t>
      </w:r>
    </w:p>
    <w:p w14:paraId="1FD146FE" w14:textId="1A1F9AA8" w:rsidR="00005FF8" w:rsidRPr="008C5EB0" w:rsidRDefault="00005FF8" w:rsidP="00DC29A5">
      <w:pPr>
        <w:ind w:left="0"/>
        <w:rPr>
          <w:rFonts w:asciiTheme="minorHAnsi" w:hAnsiTheme="minorHAnsi" w:cstheme="minorHAnsi"/>
          <w:lang w:eastAsia="hr-HR"/>
        </w:rPr>
      </w:pPr>
      <w:r w:rsidRPr="008C5EB0">
        <w:rPr>
          <w:rFonts w:asciiTheme="minorHAnsi" w:hAnsiTheme="minorHAnsi" w:cstheme="minorHAnsi"/>
          <w:lang w:eastAsia="hr-HR"/>
        </w:rPr>
        <w:t xml:space="preserve">Naručitelj </w:t>
      </w:r>
      <w:r w:rsidR="00026C00" w:rsidRPr="008C5EB0">
        <w:rPr>
          <w:rFonts w:asciiTheme="minorHAnsi" w:hAnsiTheme="minorHAnsi" w:cstheme="minorHAnsi"/>
          <w:lang w:eastAsia="hr-HR"/>
        </w:rPr>
        <w:t xml:space="preserve">je </w:t>
      </w:r>
      <w:r w:rsidRPr="008C5EB0">
        <w:rPr>
          <w:rFonts w:asciiTheme="minorHAnsi" w:hAnsiTheme="minorHAnsi" w:cstheme="minorHAnsi"/>
          <w:lang w:eastAsia="hr-HR"/>
        </w:rPr>
        <w:t xml:space="preserve">obvezan odbiti ponudu ako utvrdi da je ponuda izuzetno niska jer ne udovoljava primjenjivim obvezama u području prava okoliša, socijalnog i radnog prava, uključujući kolektivne ugovore, a osobito obvezu isplate </w:t>
      </w:r>
      <w:r w:rsidR="00937F3D" w:rsidRPr="008C5EB0">
        <w:rPr>
          <w:rFonts w:asciiTheme="minorHAnsi" w:hAnsiTheme="minorHAnsi" w:cstheme="minorHAnsi"/>
          <w:lang w:eastAsia="hr-HR"/>
        </w:rPr>
        <w:t>ugovorene</w:t>
      </w:r>
      <w:r w:rsidRPr="008C5EB0">
        <w:rPr>
          <w:rFonts w:asciiTheme="minorHAnsi" w:hAnsiTheme="minorHAnsi" w:cstheme="minorHAnsi"/>
          <w:lang w:eastAsia="hr-HR"/>
        </w:rPr>
        <w:t xml:space="preserve"> plaće, ili odredbama međunarodnog prava okoliša, socijalnog i radnog prava navedenim u Prilogu XI. Zakona o javnoj nabavi.</w:t>
      </w:r>
    </w:p>
    <w:p w14:paraId="3A9D345F" w14:textId="77777777" w:rsidR="00005FF8" w:rsidRPr="008C5EB0" w:rsidRDefault="00005FF8" w:rsidP="00DC29A5">
      <w:pPr>
        <w:ind w:left="0"/>
        <w:rPr>
          <w:rFonts w:asciiTheme="minorHAnsi" w:hAnsiTheme="minorHAnsi" w:cstheme="minorHAnsi"/>
          <w:lang w:eastAsia="hr-HR"/>
        </w:rPr>
      </w:pPr>
      <w:r w:rsidRPr="008C5EB0">
        <w:rPr>
          <w:rFonts w:asciiTheme="minorHAnsi" w:hAnsiTheme="minorHAnsi" w:cstheme="minorHAnsi"/>
          <w:lang w:eastAsia="hr-HR"/>
        </w:rPr>
        <w:t xml:space="preserve">Ako </w:t>
      </w:r>
      <w:r w:rsidR="00C83BCD" w:rsidRPr="008C5EB0">
        <w:rPr>
          <w:rFonts w:asciiTheme="minorHAnsi" w:hAnsiTheme="minorHAnsi" w:cstheme="minorHAnsi"/>
          <w:lang w:eastAsia="hr-HR"/>
        </w:rPr>
        <w:t>N</w:t>
      </w:r>
      <w:r w:rsidR="00A6530E" w:rsidRPr="008C5EB0">
        <w:rPr>
          <w:rFonts w:asciiTheme="minorHAnsi" w:hAnsiTheme="minorHAnsi" w:cstheme="minorHAnsi"/>
          <w:lang w:eastAsia="hr-HR"/>
        </w:rPr>
        <w:t>aručitelj</w:t>
      </w:r>
      <w:r w:rsidR="00026C00" w:rsidRPr="008C5EB0">
        <w:rPr>
          <w:rFonts w:asciiTheme="minorHAnsi" w:hAnsiTheme="minorHAnsi" w:cstheme="minorHAnsi"/>
          <w:lang w:eastAsia="hr-HR"/>
        </w:rPr>
        <w:t xml:space="preserve">  </w:t>
      </w:r>
      <w:r w:rsidRPr="008C5EB0">
        <w:rPr>
          <w:rFonts w:asciiTheme="minorHAnsi" w:hAnsiTheme="minorHAnsi" w:cstheme="minorHAnsi"/>
          <w:lang w:eastAsia="hr-HR"/>
        </w:rPr>
        <w:t>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BEEFFE5"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76" w:name="_Toc65569959"/>
      <w:r w:rsidRPr="008C5EB0">
        <w:rPr>
          <w:rFonts w:asciiTheme="minorHAnsi" w:hAnsiTheme="minorHAnsi" w:cstheme="minorHAnsi"/>
          <w:szCs w:val="24"/>
        </w:rPr>
        <w:t>VALUTA</w:t>
      </w:r>
      <w:bookmarkEnd w:id="76"/>
    </w:p>
    <w:p w14:paraId="5ADBD6CC" w14:textId="77777777" w:rsidR="002103AA" w:rsidRPr="008C5EB0" w:rsidRDefault="002103AA" w:rsidP="00DC29A5">
      <w:pPr>
        <w:ind w:left="0"/>
        <w:rPr>
          <w:rFonts w:asciiTheme="minorHAnsi" w:hAnsiTheme="minorHAnsi" w:cstheme="minorHAnsi"/>
        </w:rPr>
      </w:pPr>
      <w:r w:rsidRPr="008C5EB0">
        <w:rPr>
          <w:rFonts w:asciiTheme="minorHAnsi" w:hAnsiTheme="minorHAnsi" w:cstheme="minorHAnsi"/>
        </w:rPr>
        <w:t>Ponuditelj izražava cijenu ponude u kunama (HRK).</w:t>
      </w:r>
    </w:p>
    <w:p w14:paraId="3ECC2B73" w14:textId="77777777" w:rsidR="002103AA" w:rsidRDefault="002103AA" w:rsidP="00DC29A5">
      <w:pPr>
        <w:pStyle w:val="Heading2"/>
        <w:numPr>
          <w:ilvl w:val="1"/>
          <w:numId w:val="4"/>
        </w:numPr>
        <w:tabs>
          <w:tab w:val="clear" w:pos="1440"/>
          <w:tab w:val="left" w:pos="595"/>
        </w:tabs>
        <w:rPr>
          <w:rFonts w:asciiTheme="minorHAnsi" w:hAnsiTheme="minorHAnsi" w:cstheme="minorHAnsi"/>
          <w:szCs w:val="24"/>
        </w:rPr>
      </w:pPr>
      <w:bookmarkStart w:id="77" w:name="_Toc65569960"/>
      <w:r w:rsidRPr="008C5EB0">
        <w:rPr>
          <w:rFonts w:asciiTheme="minorHAnsi" w:hAnsiTheme="minorHAnsi" w:cstheme="minorHAnsi"/>
          <w:szCs w:val="24"/>
        </w:rPr>
        <w:t>KRITERIJ ZA ODABIR PONUDE</w:t>
      </w:r>
      <w:bookmarkEnd w:id="77"/>
    </w:p>
    <w:p w14:paraId="57507767" w14:textId="77777777" w:rsidR="00694CE0" w:rsidRPr="009F195E" w:rsidRDefault="00694CE0" w:rsidP="00694CE0">
      <w:pPr>
        <w:ind w:left="0"/>
        <w:rPr>
          <w:rFonts w:asciiTheme="minorHAnsi" w:hAnsiTheme="minorHAnsi" w:cstheme="minorHAnsi"/>
        </w:rPr>
      </w:pPr>
      <w:r w:rsidRPr="009F195E">
        <w:rPr>
          <w:rFonts w:asciiTheme="minorHAnsi" w:hAnsiTheme="minorHAnsi" w:cstheme="minorHAnsi"/>
        </w:rPr>
        <w:t>Ugovor o javnoj nabavi sklopiti će se s ponuditeljem koji dostavi najbolje ocjenjenu ponudu prema kriteriju ekonomski najpovoljnije ponude.</w:t>
      </w:r>
    </w:p>
    <w:p w14:paraId="45018109" w14:textId="77777777" w:rsidR="00694CE0" w:rsidRDefault="00694CE0" w:rsidP="00694CE0">
      <w:pPr>
        <w:ind w:left="0"/>
        <w:rPr>
          <w:rFonts w:asciiTheme="minorHAnsi" w:hAnsiTheme="minorHAnsi" w:cstheme="minorHAnsi"/>
          <w:b/>
          <w:bCs/>
        </w:rPr>
      </w:pPr>
      <w:r w:rsidRPr="009F195E">
        <w:rPr>
          <w:rFonts w:asciiTheme="minorHAnsi" w:hAnsiTheme="minorHAnsi" w:cstheme="minorHAnsi"/>
        </w:rPr>
        <w:t xml:space="preserve">Kriterij za odabir najbolje ocijenjene ponude je </w:t>
      </w:r>
      <w:r w:rsidRPr="009F195E">
        <w:rPr>
          <w:rFonts w:asciiTheme="minorHAnsi" w:hAnsiTheme="minorHAnsi" w:cstheme="minorHAnsi"/>
          <w:b/>
          <w:bCs/>
        </w:rPr>
        <w:t>ekonomski najpovoljnija ponuda.</w:t>
      </w:r>
    </w:p>
    <w:tbl>
      <w:tblPr>
        <w:tblW w:w="0" w:type="auto"/>
        <w:jc w:val="center"/>
        <w:tblBorders>
          <w:insideH w:val="single" w:sz="4" w:space="0" w:color="FFFFFF"/>
        </w:tblBorders>
        <w:tblLook w:val="00A0" w:firstRow="1" w:lastRow="0" w:firstColumn="1" w:lastColumn="0" w:noHBand="0" w:noVBand="0"/>
      </w:tblPr>
      <w:tblGrid>
        <w:gridCol w:w="7026"/>
        <w:gridCol w:w="2328"/>
      </w:tblGrid>
      <w:tr w:rsidR="00FB1386" w:rsidRPr="0009346C" w14:paraId="726DFE3F" w14:textId="77777777" w:rsidTr="00FB1386">
        <w:trPr>
          <w:trHeight w:val="567"/>
          <w:jc w:val="center"/>
        </w:trPr>
        <w:tc>
          <w:tcPr>
            <w:tcW w:w="7178" w:type="dxa"/>
            <w:tcBorders>
              <w:top w:val="nil"/>
              <w:bottom w:val="single" w:sz="4" w:space="0" w:color="FFFFFF"/>
            </w:tcBorders>
            <w:shd w:val="clear" w:color="auto" w:fill="92CDDC"/>
            <w:vAlign w:val="center"/>
          </w:tcPr>
          <w:p w14:paraId="5BADEB11" w14:textId="77777777" w:rsidR="00FB1386" w:rsidRPr="0009346C" w:rsidRDefault="00FB1386" w:rsidP="00FB1386">
            <w:pPr>
              <w:ind w:left="0"/>
              <w:jc w:val="center"/>
              <w:rPr>
                <w:b/>
                <w:bCs/>
                <w:color w:val="FFFFFF"/>
                <w:sz w:val="22"/>
              </w:rPr>
            </w:pPr>
            <w:r w:rsidRPr="0009346C">
              <w:rPr>
                <w:b/>
                <w:bCs/>
                <w:sz w:val="22"/>
              </w:rPr>
              <w:t>Kriterij</w:t>
            </w:r>
          </w:p>
        </w:tc>
        <w:tc>
          <w:tcPr>
            <w:tcW w:w="2355" w:type="dxa"/>
            <w:tcBorders>
              <w:top w:val="nil"/>
              <w:bottom w:val="single" w:sz="4" w:space="0" w:color="FFFFFF"/>
            </w:tcBorders>
            <w:shd w:val="clear" w:color="auto" w:fill="92CDDC"/>
            <w:vAlign w:val="center"/>
          </w:tcPr>
          <w:p w14:paraId="3A1FD653" w14:textId="77777777" w:rsidR="00FB1386" w:rsidRPr="0009346C" w:rsidRDefault="00FB1386" w:rsidP="00FB1386">
            <w:pPr>
              <w:ind w:left="34"/>
              <w:jc w:val="center"/>
              <w:rPr>
                <w:b/>
                <w:bCs/>
                <w:color w:val="000000"/>
                <w:sz w:val="22"/>
              </w:rPr>
            </w:pPr>
            <w:r w:rsidRPr="0009346C">
              <w:rPr>
                <w:b/>
                <w:bCs/>
                <w:color w:val="000000"/>
                <w:sz w:val="22"/>
              </w:rPr>
              <w:t>Maksimalni broj bodova po kriteriju</w:t>
            </w:r>
          </w:p>
        </w:tc>
      </w:tr>
      <w:tr w:rsidR="00FB1386" w:rsidRPr="0009346C" w14:paraId="5A2B1934" w14:textId="77777777" w:rsidTr="00FB1386">
        <w:trPr>
          <w:trHeight w:val="567"/>
          <w:jc w:val="center"/>
        </w:trPr>
        <w:tc>
          <w:tcPr>
            <w:tcW w:w="7178" w:type="dxa"/>
            <w:tcBorders>
              <w:top w:val="single" w:sz="4" w:space="0" w:color="FFFFFF"/>
            </w:tcBorders>
            <w:shd w:val="clear" w:color="auto" w:fill="31849B"/>
            <w:vAlign w:val="center"/>
          </w:tcPr>
          <w:p w14:paraId="00BFBDC3" w14:textId="77777777" w:rsidR="00FB1386" w:rsidRPr="0009346C" w:rsidRDefault="00FB1386" w:rsidP="00FB1386">
            <w:pPr>
              <w:ind w:left="0"/>
              <w:jc w:val="left"/>
              <w:rPr>
                <w:b/>
                <w:bCs/>
                <w:color w:val="FFFFFF"/>
                <w:sz w:val="22"/>
              </w:rPr>
            </w:pPr>
            <w:r w:rsidRPr="0009346C">
              <w:rPr>
                <w:b/>
                <w:bCs/>
                <w:color w:val="FFFFFF"/>
                <w:sz w:val="22"/>
              </w:rPr>
              <w:t>Kriterij cijene ponude (C)</w:t>
            </w:r>
          </w:p>
        </w:tc>
        <w:tc>
          <w:tcPr>
            <w:tcW w:w="2355" w:type="dxa"/>
            <w:tcBorders>
              <w:top w:val="single" w:sz="4" w:space="0" w:color="FFFFFF"/>
              <w:bottom w:val="single" w:sz="4" w:space="0" w:color="FFFFFF"/>
            </w:tcBorders>
            <w:shd w:val="clear" w:color="auto" w:fill="92CDDC"/>
            <w:vAlign w:val="center"/>
          </w:tcPr>
          <w:p w14:paraId="56DF9384" w14:textId="7D7E40D1" w:rsidR="00FB1386" w:rsidRPr="0009346C" w:rsidRDefault="006D72DE" w:rsidP="00FB1386">
            <w:pPr>
              <w:ind w:left="33"/>
              <w:jc w:val="center"/>
              <w:rPr>
                <w:color w:val="000000"/>
                <w:sz w:val="22"/>
              </w:rPr>
            </w:pPr>
            <w:r>
              <w:rPr>
                <w:color w:val="000000"/>
                <w:sz w:val="22"/>
              </w:rPr>
              <w:t>80</w:t>
            </w:r>
          </w:p>
        </w:tc>
      </w:tr>
      <w:tr w:rsidR="00FB1386" w:rsidRPr="0009346C" w14:paraId="3591E53E" w14:textId="77777777" w:rsidTr="00FB1386">
        <w:trPr>
          <w:trHeight w:val="567"/>
          <w:jc w:val="center"/>
        </w:trPr>
        <w:tc>
          <w:tcPr>
            <w:tcW w:w="7178" w:type="dxa"/>
            <w:shd w:val="clear" w:color="auto" w:fill="31849B"/>
            <w:vAlign w:val="center"/>
          </w:tcPr>
          <w:p w14:paraId="4272B48F" w14:textId="77777777" w:rsidR="00FB1386" w:rsidRPr="0009346C" w:rsidRDefault="00FB1386" w:rsidP="00FB1386">
            <w:pPr>
              <w:ind w:left="0"/>
              <w:jc w:val="left"/>
              <w:rPr>
                <w:b/>
                <w:bCs/>
                <w:color w:val="FFFFFF"/>
                <w:sz w:val="22"/>
              </w:rPr>
            </w:pPr>
            <w:r w:rsidRPr="0009346C">
              <w:rPr>
                <w:b/>
                <w:bCs/>
                <w:color w:val="FFFFFF"/>
                <w:sz w:val="22"/>
              </w:rPr>
              <w:t>Kriterij kvalitete izvedenih radova -  dodatno trajanje Jamstva za otklanjanje nedostataka u jamstvenom roku (G)</w:t>
            </w:r>
          </w:p>
        </w:tc>
        <w:tc>
          <w:tcPr>
            <w:tcW w:w="2355" w:type="dxa"/>
            <w:tcBorders>
              <w:top w:val="single" w:sz="4" w:space="0" w:color="FFFFFF"/>
              <w:bottom w:val="single" w:sz="4" w:space="0" w:color="FFFFFF"/>
            </w:tcBorders>
            <w:shd w:val="clear" w:color="auto" w:fill="92CDDC"/>
            <w:vAlign w:val="center"/>
          </w:tcPr>
          <w:p w14:paraId="4585B587" w14:textId="34C95A55" w:rsidR="00FB1386" w:rsidRPr="0009346C" w:rsidRDefault="006D72DE" w:rsidP="00FB1386">
            <w:pPr>
              <w:ind w:left="33"/>
              <w:jc w:val="center"/>
              <w:rPr>
                <w:color w:val="000000"/>
                <w:sz w:val="22"/>
              </w:rPr>
            </w:pPr>
            <w:r>
              <w:rPr>
                <w:color w:val="000000"/>
                <w:sz w:val="22"/>
              </w:rPr>
              <w:t>5</w:t>
            </w:r>
          </w:p>
        </w:tc>
      </w:tr>
      <w:tr w:rsidR="00FB1386" w:rsidRPr="0009346C" w14:paraId="56813295" w14:textId="77777777" w:rsidTr="00FB1386">
        <w:trPr>
          <w:trHeight w:val="567"/>
          <w:jc w:val="center"/>
        </w:trPr>
        <w:tc>
          <w:tcPr>
            <w:tcW w:w="7178" w:type="dxa"/>
            <w:shd w:val="clear" w:color="auto" w:fill="31849B"/>
            <w:vAlign w:val="center"/>
          </w:tcPr>
          <w:p w14:paraId="39145643" w14:textId="3F78109A" w:rsidR="00FB1386" w:rsidRPr="0009346C" w:rsidRDefault="00FB1386" w:rsidP="00FB1386">
            <w:pPr>
              <w:ind w:left="0"/>
              <w:jc w:val="left"/>
              <w:rPr>
                <w:b/>
                <w:bCs/>
                <w:color w:val="FFFFFF"/>
                <w:sz w:val="22"/>
              </w:rPr>
            </w:pPr>
            <w:r w:rsidRPr="0009346C">
              <w:rPr>
                <w:b/>
                <w:bCs/>
                <w:color w:val="FFFFFF"/>
                <w:sz w:val="22"/>
              </w:rPr>
              <w:t>Kriterij kvalitativni (tehnički) dio ponude – prethodno iskustvo imenovanih stručnjaka (Q)</w:t>
            </w:r>
          </w:p>
        </w:tc>
        <w:tc>
          <w:tcPr>
            <w:tcW w:w="2355" w:type="dxa"/>
            <w:tcBorders>
              <w:top w:val="single" w:sz="4" w:space="0" w:color="FFFFFF"/>
              <w:bottom w:val="single" w:sz="4" w:space="0" w:color="FFFFFF"/>
            </w:tcBorders>
            <w:shd w:val="clear" w:color="auto" w:fill="92CDDC"/>
            <w:vAlign w:val="center"/>
          </w:tcPr>
          <w:p w14:paraId="5C3E20E7" w14:textId="278EFC40" w:rsidR="00FB1386" w:rsidRPr="0009346C" w:rsidRDefault="00FB1386" w:rsidP="00FB1386">
            <w:pPr>
              <w:ind w:left="33"/>
              <w:jc w:val="center"/>
              <w:rPr>
                <w:color w:val="000000"/>
                <w:sz w:val="22"/>
              </w:rPr>
            </w:pPr>
            <w:r w:rsidRPr="0009346C">
              <w:rPr>
                <w:color w:val="000000"/>
                <w:sz w:val="22"/>
              </w:rPr>
              <w:t>15</w:t>
            </w:r>
          </w:p>
        </w:tc>
      </w:tr>
      <w:tr w:rsidR="00FB1386" w:rsidRPr="0009346C" w14:paraId="2AE06AFB" w14:textId="77777777" w:rsidTr="00FB1386">
        <w:trPr>
          <w:trHeight w:val="567"/>
          <w:jc w:val="center"/>
        </w:trPr>
        <w:tc>
          <w:tcPr>
            <w:tcW w:w="7178" w:type="dxa"/>
            <w:shd w:val="clear" w:color="auto" w:fill="31849B"/>
            <w:vAlign w:val="center"/>
          </w:tcPr>
          <w:p w14:paraId="357E50DA" w14:textId="77777777" w:rsidR="00FB1386" w:rsidRPr="0009346C" w:rsidRDefault="00FB1386" w:rsidP="00FB1386">
            <w:pPr>
              <w:ind w:left="0"/>
              <w:jc w:val="left"/>
              <w:rPr>
                <w:b/>
                <w:bCs/>
                <w:color w:val="FFFFFF"/>
                <w:sz w:val="22"/>
              </w:rPr>
            </w:pPr>
            <w:r w:rsidRPr="0009346C">
              <w:rPr>
                <w:b/>
                <w:bCs/>
                <w:color w:val="FFFFFF"/>
                <w:sz w:val="22"/>
              </w:rPr>
              <w:t>Ukupno (E)</w:t>
            </w:r>
          </w:p>
        </w:tc>
        <w:tc>
          <w:tcPr>
            <w:tcW w:w="2355" w:type="dxa"/>
            <w:tcBorders>
              <w:top w:val="single" w:sz="4" w:space="0" w:color="FFFFFF"/>
              <w:bottom w:val="nil"/>
            </w:tcBorders>
            <w:shd w:val="clear" w:color="auto" w:fill="92CDDC"/>
            <w:vAlign w:val="center"/>
          </w:tcPr>
          <w:p w14:paraId="49F0830D" w14:textId="77777777" w:rsidR="00FB1386" w:rsidRPr="0009346C" w:rsidRDefault="00FB1386" w:rsidP="00FB1386">
            <w:pPr>
              <w:ind w:left="33"/>
              <w:jc w:val="center"/>
              <w:rPr>
                <w:color w:val="000000"/>
                <w:sz w:val="22"/>
              </w:rPr>
            </w:pPr>
            <w:r w:rsidRPr="0009346C">
              <w:rPr>
                <w:b/>
                <w:bCs/>
                <w:color w:val="000000"/>
                <w:sz w:val="22"/>
              </w:rPr>
              <w:t xml:space="preserve">100 </w:t>
            </w:r>
          </w:p>
        </w:tc>
      </w:tr>
    </w:tbl>
    <w:p w14:paraId="1356E26E" w14:textId="77777777" w:rsidR="00694CE0" w:rsidRPr="00FE417F" w:rsidRDefault="00694CE0" w:rsidP="00694CE0">
      <w:pPr>
        <w:ind w:left="0"/>
        <w:rPr>
          <w:b/>
        </w:rPr>
      </w:pPr>
      <w:r w:rsidRPr="00FE417F">
        <w:rPr>
          <w:b/>
        </w:rPr>
        <w:t xml:space="preserve">CIJENA PONUDE </w:t>
      </w:r>
      <w:r>
        <w:rPr>
          <w:b/>
        </w:rPr>
        <w:t>(C)</w:t>
      </w:r>
    </w:p>
    <w:p w14:paraId="07395F8B" w14:textId="03E13EE9" w:rsidR="00694CE0" w:rsidRPr="00FA6DD8" w:rsidRDefault="00694CE0" w:rsidP="00694CE0">
      <w:pPr>
        <w:ind w:left="0"/>
      </w:pPr>
      <w:r w:rsidRPr="00FA6DD8">
        <w:t xml:space="preserve">Maksimalan broj bodova koji ponuditelj može ostvariti u okviru kriterija cijene ponude je </w:t>
      </w:r>
      <w:r w:rsidR="006D72DE">
        <w:t>80</w:t>
      </w:r>
      <w:r>
        <w:t xml:space="preserve"> </w:t>
      </w:r>
      <w:r w:rsidRPr="00FA6DD8">
        <w:t xml:space="preserve">bodova. Bodovi se iskazuju na dvije decimale. Vrijednosni kriterij: Ponuditelj čija je cijena ponude </w:t>
      </w:r>
      <w:r w:rsidRPr="00FA6DD8">
        <w:lastRenderedPageBreak/>
        <w:t>najniža, ostvarit će maksimalan broj bodova. Bodovna vrijednost</w:t>
      </w:r>
      <w:r>
        <w:t xml:space="preserve"> ponuda određuje se sukladno sl</w:t>
      </w:r>
      <w:r w:rsidRPr="00FA6DD8">
        <w:t>jedećoj formuli:</w:t>
      </w:r>
    </w:p>
    <w:p w14:paraId="3F131935" w14:textId="0AE0375D" w:rsidR="00694CE0" w:rsidRPr="00C607DC" w:rsidRDefault="00694CE0" w:rsidP="00694CE0">
      <w:pPr>
        <w:ind w:left="0"/>
        <w:jc w:val="center"/>
        <w:rPr>
          <w:b/>
          <w:szCs w:val="20"/>
        </w:rPr>
      </w:pPr>
      <w:r>
        <w:rPr>
          <w:b/>
          <w:szCs w:val="20"/>
        </w:rPr>
        <w:t>C</w:t>
      </w:r>
      <w:r w:rsidRPr="00C607DC">
        <w:rPr>
          <w:b/>
          <w:szCs w:val="20"/>
        </w:rPr>
        <w:t xml:space="preserve"> = </w:t>
      </w:r>
      <w:r>
        <w:rPr>
          <w:b/>
          <w:szCs w:val="20"/>
        </w:rPr>
        <w:t>C</w:t>
      </w:r>
      <w:r w:rsidRPr="00C607DC">
        <w:rPr>
          <w:b/>
          <w:szCs w:val="20"/>
        </w:rPr>
        <w:t>l/</w:t>
      </w:r>
      <w:r>
        <w:rPr>
          <w:b/>
          <w:szCs w:val="20"/>
        </w:rPr>
        <w:t>C</w:t>
      </w:r>
      <w:r w:rsidRPr="00C607DC">
        <w:rPr>
          <w:b/>
          <w:szCs w:val="20"/>
        </w:rPr>
        <w:t xml:space="preserve">t * </w:t>
      </w:r>
      <w:r w:rsidR="006D72DE">
        <w:rPr>
          <w:b/>
          <w:szCs w:val="20"/>
        </w:rPr>
        <w:t>80</w:t>
      </w:r>
    </w:p>
    <w:p w14:paraId="5ABAEB8E" w14:textId="77777777" w:rsidR="00694CE0" w:rsidRPr="00C607DC" w:rsidRDefault="00694CE0" w:rsidP="00694CE0">
      <w:pPr>
        <w:ind w:left="0"/>
        <w:rPr>
          <w:szCs w:val="20"/>
        </w:rPr>
      </w:pPr>
      <w:r>
        <w:rPr>
          <w:szCs w:val="20"/>
        </w:rPr>
        <w:t>C</w:t>
      </w:r>
      <w:r w:rsidRPr="00C607DC">
        <w:rPr>
          <w:szCs w:val="20"/>
        </w:rPr>
        <w:t xml:space="preserve"> – broj bodova koji je dodijeljen ponuditelju za cijenu ponude </w:t>
      </w:r>
    </w:p>
    <w:p w14:paraId="4FEB969A" w14:textId="77777777" w:rsidR="00694CE0" w:rsidRPr="00C607DC" w:rsidRDefault="00694CE0" w:rsidP="00694CE0">
      <w:pPr>
        <w:ind w:left="0"/>
        <w:rPr>
          <w:szCs w:val="20"/>
        </w:rPr>
      </w:pPr>
      <w:r>
        <w:rPr>
          <w:szCs w:val="20"/>
        </w:rPr>
        <w:t>C</w:t>
      </w:r>
      <w:r w:rsidRPr="00C607DC">
        <w:rPr>
          <w:szCs w:val="20"/>
        </w:rPr>
        <w:t xml:space="preserve">t – cijena ponude koja se ocjenjuje </w:t>
      </w:r>
    </w:p>
    <w:p w14:paraId="1BFD80FE" w14:textId="77777777" w:rsidR="00694CE0" w:rsidRPr="00C607DC" w:rsidRDefault="00694CE0" w:rsidP="00694CE0">
      <w:pPr>
        <w:ind w:left="0"/>
        <w:rPr>
          <w:szCs w:val="20"/>
        </w:rPr>
      </w:pPr>
      <w:r>
        <w:rPr>
          <w:szCs w:val="20"/>
        </w:rPr>
        <w:t>C</w:t>
      </w:r>
      <w:r w:rsidRPr="00C607DC">
        <w:rPr>
          <w:szCs w:val="20"/>
        </w:rPr>
        <w:t xml:space="preserve">l – najniža cijena ponude u postupku nabave </w:t>
      </w:r>
    </w:p>
    <w:p w14:paraId="674A4B17" w14:textId="224494B2" w:rsidR="00694CE0" w:rsidRPr="00C607DC" w:rsidRDefault="006D72DE" w:rsidP="00694CE0">
      <w:pPr>
        <w:ind w:left="0"/>
        <w:rPr>
          <w:szCs w:val="20"/>
        </w:rPr>
      </w:pPr>
      <w:r>
        <w:rPr>
          <w:szCs w:val="20"/>
        </w:rPr>
        <w:t>80</w:t>
      </w:r>
      <w:r w:rsidR="00694CE0">
        <w:rPr>
          <w:szCs w:val="20"/>
        </w:rPr>
        <w:t xml:space="preserve"> </w:t>
      </w:r>
      <w:r w:rsidR="00694CE0" w:rsidRPr="00C607DC">
        <w:rPr>
          <w:szCs w:val="20"/>
        </w:rPr>
        <w:t>– maksimalni broj bodova</w:t>
      </w:r>
    </w:p>
    <w:p w14:paraId="282FA1C0" w14:textId="77777777" w:rsidR="00694CE0" w:rsidRPr="00EA6049" w:rsidRDefault="00694CE0" w:rsidP="00694CE0">
      <w:pPr>
        <w:ind w:left="0"/>
        <w:rPr>
          <w:b/>
        </w:rPr>
      </w:pPr>
      <w:r w:rsidRPr="00CB6CD5">
        <w:rPr>
          <w:b/>
        </w:rPr>
        <w:t xml:space="preserve">DODATNO TRAJANJE </w:t>
      </w:r>
      <w:r w:rsidRPr="00026C00">
        <w:rPr>
          <w:b/>
        </w:rPr>
        <w:t>JAMSTV</w:t>
      </w:r>
      <w:r>
        <w:rPr>
          <w:b/>
        </w:rPr>
        <w:t>A</w:t>
      </w:r>
      <w:r w:rsidRPr="00026C00">
        <w:rPr>
          <w:b/>
        </w:rPr>
        <w:t xml:space="preserve"> ZA OTKLANJANJE NEDOSTATAKA U JAMSTVENOM ROKU </w:t>
      </w:r>
      <w:r>
        <w:rPr>
          <w:b/>
        </w:rPr>
        <w:t>(G)</w:t>
      </w:r>
    </w:p>
    <w:p w14:paraId="465D07E9" w14:textId="77777777" w:rsidR="00694CE0" w:rsidRPr="00F935AE" w:rsidRDefault="00694CE0" w:rsidP="00694CE0">
      <w:pPr>
        <w:ind w:left="0"/>
        <w:rPr>
          <w:b/>
          <w:color w:val="000000"/>
          <w:sz w:val="28"/>
        </w:rPr>
      </w:pPr>
      <w:r w:rsidRPr="00F935AE">
        <w:rPr>
          <w:rFonts w:asciiTheme="minorHAnsi" w:hAnsiTheme="minorHAnsi" w:cstheme="minorHAnsi"/>
          <w:b/>
        </w:rPr>
        <w:t xml:space="preserve">Duljina trajanja jamstva za </w:t>
      </w:r>
      <w:r>
        <w:rPr>
          <w:rFonts w:asciiTheme="minorHAnsi" w:hAnsiTheme="minorHAnsi" w:cstheme="minorHAnsi"/>
          <w:b/>
        </w:rPr>
        <w:t>nedostatke radova</w:t>
      </w:r>
    </w:p>
    <w:p w14:paraId="7A054238" w14:textId="4BB0C1A4" w:rsidR="00694CE0" w:rsidRDefault="00694CE0" w:rsidP="00694CE0">
      <w:pPr>
        <w:ind w:left="0"/>
        <w:rPr>
          <w:rFonts w:eastAsia="Calibri" w:cs="Times New Roman"/>
        </w:rPr>
      </w:pPr>
      <w:r w:rsidRPr="007228FC">
        <w:rPr>
          <w:b/>
          <w:color w:val="000000"/>
        </w:rPr>
        <w:t>Minimalni zakonski jamstveni rok je 2 (dvije) godine</w:t>
      </w:r>
      <w:r w:rsidRPr="00224309">
        <w:rPr>
          <w:color w:val="000000"/>
        </w:rPr>
        <w:t>.</w:t>
      </w:r>
      <w:r w:rsidRPr="007228FC">
        <w:rPr>
          <w:color w:val="000000"/>
        </w:rPr>
        <w:t xml:space="preserve"> Maksimalan broj bodova koji ponuditelj može ostvariti u okviru ovog kriterija je </w:t>
      </w:r>
      <w:r w:rsidR="006D72DE">
        <w:rPr>
          <w:color w:val="000000"/>
        </w:rPr>
        <w:t>5</w:t>
      </w:r>
      <w:r>
        <w:rPr>
          <w:color w:val="000000"/>
        </w:rPr>
        <w:t xml:space="preserve"> </w:t>
      </w:r>
      <w:r w:rsidRPr="007228FC">
        <w:rPr>
          <w:color w:val="000000"/>
        </w:rPr>
        <w:t xml:space="preserve">bodova. </w:t>
      </w:r>
      <w:r w:rsidRPr="007228FC">
        <w:rPr>
          <w:rFonts w:eastAsia="Calibri" w:cs="Times New Roman"/>
        </w:rPr>
        <w:t>Ponuditelj može ponuditi dulje razdoblje od zakonom propisanog (</w:t>
      </w:r>
      <w:r>
        <w:rPr>
          <w:rFonts w:eastAsia="Calibri" w:cs="Times New Roman"/>
        </w:rPr>
        <w:t xml:space="preserve">od </w:t>
      </w:r>
      <w:r w:rsidRPr="007228FC">
        <w:rPr>
          <w:rFonts w:eastAsia="Calibri" w:cs="Times New Roman"/>
        </w:rPr>
        <w:t>3 godine tj. treću, četvrtu i petu godinu</w:t>
      </w:r>
      <w:r>
        <w:rPr>
          <w:rFonts w:eastAsia="Calibri" w:cs="Times New Roman"/>
        </w:rPr>
        <w:t>) što se boduje prema sljedećoj</w:t>
      </w:r>
      <w:r w:rsidRPr="007228FC">
        <w:rPr>
          <w:rFonts w:eastAsia="Calibri" w:cs="Times New Roman"/>
        </w:rPr>
        <w:t xml:space="preserve"> tablici: </w:t>
      </w:r>
    </w:p>
    <w:tbl>
      <w:tblPr>
        <w:tblStyle w:val="TableGrid2"/>
        <w:tblW w:w="9639" w:type="dxa"/>
        <w:jc w:val="center"/>
        <w:shd w:val="clear" w:color="auto" w:fill="31849B" w:themeFill="accent5" w:themeFillShade="BF"/>
        <w:tblLook w:val="04A0" w:firstRow="1" w:lastRow="0" w:firstColumn="1" w:lastColumn="0" w:noHBand="0" w:noVBand="1"/>
      </w:tblPr>
      <w:tblGrid>
        <w:gridCol w:w="3416"/>
        <w:gridCol w:w="3070"/>
        <w:gridCol w:w="3153"/>
      </w:tblGrid>
      <w:tr w:rsidR="00694CE0" w:rsidRPr="0009346C" w14:paraId="08369884" w14:textId="77777777" w:rsidTr="00F2091F">
        <w:trPr>
          <w:trHeight w:val="397"/>
          <w:jc w:val="center"/>
        </w:trPr>
        <w:tc>
          <w:tcPr>
            <w:tcW w:w="3416" w:type="dxa"/>
            <w:shd w:val="clear" w:color="auto" w:fill="92CDDC" w:themeFill="accent5" w:themeFillTint="99"/>
            <w:vAlign w:val="center"/>
          </w:tcPr>
          <w:p w14:paraId="36CA509C" w14:textId="77777777" w:rsidR="00694CE0" w:rsidRPr="0009346C" w:rsidRDefault="00694CE0" w:rsidP="00F2091F">
            <w:pPr>
              <w:pStyle w:val="BalloonText"/>
              <w:spacing w:before="0" w:after="0"/>
              <w:ind w:left="0"/>
              <w:jc w:val="center"/>
              <w:rPr>
                <w:b/>
                <w:szCs w:val="24"/>
                <w:vertAlign w:val="subscript"/>
              </w:rPr>
            </w:pPr>
            <w:r w:rsidRPr="0009346C">
              <w:rPr>
                <w:b/>
                <w:szCs w:val="24"/>
              </w:rPr>
              <w:t>Kriterij G</w:t>
            </w:r>
          </w:p>
        </w:tc>
        <w:tc>
          <w:tcPr>
            <w:tcW w:w="3070" w:type="dxa"/>
            <w:shd w:val="clear" w:color="auto" w:fill="92CDDC" w:themeFill="accent5" w:themeFillTint="99"/>
            <w:vAlign w:val="center"/>
          </w:tcPr>
          <w:p w14:paraId="0A834AAA" w14:textId="77777777" w:rsidR="00694CE0" w:rsidRPr="0009346C" w:rsidRDefault="00694CE0" w:rsidP="00F2091F">
            <w:pPr>
              <w:pStyle w:val="BalloonText"/>
              <w:spacing w:before="0" w:after="0"/>
              <w:ind w:left="0"/>
              <w:jc w:val="center"/>
              <w:rPr>
                <w:b/>
                <w:szCs w:val="24"/>
              </w:rPr>
            </w:pPr>
            <w:r w:rsidRPr="0009346C">
              <w:rPr>
                <w:b/>
                <w:szCs w:val="24"/>
              </w:rPr>
              <w:t>Dodatno vremensko razdoblje</w:t>
            </w:r>
          </w:p>
        </w:tc>
        <w:tc>
          <w:tcPr>
            <w:tcW w:w="3153" w:type="dxa"/>
            <w:shd w:val="clear" w:color="auto" w:fill="92CDDC" w:themeFill="accent5" w:themeFillTint="99"/>
            <w:vAlign w:val="center"/>
          </w:tcPr>
          <w:p w14:paraId="69D41500" w14:textId="77777777" w:rsidR="00694CE0" w:rsidRPr="0009346C" w:rsidRDefault="00694CE0" w:rsidP="00F2091F">
            <w:pPr>
              <w:pStyle w:val="BalloonText"/>
              <w:spacing w:before="0" w:after="0"/>
              <w:ind w:left="0"/>
              <w:jc w:val="center"/>
              <w:rPr>
                <w:b/>
                <w:szCs w:val="24"/>
              </w:rPr>
            </w:pPr>
            <w:r w:rsidRPr="0009346C">
              <w:rPr>
                <w:b/>
                <w:szCs w:val="24"/>
              </w:rPr>
              <w:t>Bodovi</w:t>
            </w:r>
          </w:p>
        </w:tc>
      </w:tr>
      <w:tr w:rsidR="00694CE0" w:rsidRPr="0009346C" w14:paraId="6F683F58" w14:textId="77777777" w:rsidTr="00F2091F">
        <w:trPr>
          <w:trHeight w:val="397"/>
          <w:jc w:val="center"/>
        </w:trPr>
        <w:tc>
          <w:tcPr>
            <w:tcW w:w="3416" w:type="dxa"/>
            <w:vMerge w:val="restart"/>
            <w:shd w:val="clear" w:color="auto" w:fill="31849B" w:themeFill="accent5" w:themeFillShade="BF"/>
            <w:vAlign w:val="center"/>
          </w:tcPr>
          <w:p w14:paraId="3185A891" w14:textId="77777777" w:rsidR="00694CE0" w:rsidRPr="0009346C" w:rsidRDefault="00694CE0" w:rsidP="00F2091F">
            <w:pPr>
              <w:spacing w:before="0" w:after="0" w:line="240" w:lineRule="auto"/>
              <w:ind w:left="0"/>
              <w:jc w:val="center"/>
              <w:rPr>
                <w:rFonts w:cs="Times New Roman"/>
                <w:b/>
                <w:color w:val="FFFFFF" w:themeColor="background1"/>
                <w:sz w:val="20"/>
              </w:rPr>
            </w:pPr>
            <w:r w:rsidRPr="0009346C">
              <w:rPr>
                <w:rFonts w:cs="Times New Roman"/>
                <w:b/>
                <w:color w:val="FFFFFF" w:themeColor="background1"/>
                <w:sz w:val="20"/>
              </w:rPr>
              <w:t>Dodatno trajanje jamstva za otklanjanje nedostataka u jamstvenom roku</w:t>
            </w:r>
          </w:p>
        </w:tc>
        <w:tc>
          <w:tcPr>
            <w:tcW w:w="3070" w:type="dxa"/>
            <w:tcBorders>
              <w:top w:val="single" w:sz="4" w:space="0" w:color="auto"/>
              <w:left w:val="single" w:sz="4" w:space="0" w:color="auto"/>
              <w:bottom w:val="single" w:sz="4" w:space="0" w:color="auto"/>
              <w:right w:val="single" w:sz="4" w:space="0" w:color="auto"/>
            </w:tcBorders>
            <w:shd w:val="clear" w:color="auto" w:fill="92CDDC"/>
            <w:vAlign w:val="center"/>
          </w:tcPr>
          <w:p w14:paraId="6FA08762" w14:textId="77777777" w:rsidR="00694CE0" w:rsidRPr="0009346C" w:rsidRDefault="00694CE0" w:rsidP="00F2091F">
            <w:pPr>
              <w:autoSpaceDE/>
              <w:autoSpaceDN/>
              <w:adjustRightInd/>
              <w:spacing w:before="0" w:after="0" w:line="240" w:lineRule="auto"/>
              <w:ind w:left="0"/>
              <w:jc w:val="center"/>
              <w:rPr>
                <w:rFonts w:cs="Times New Roman"/>
                <w:sz w:val="20"/>
              </w:rPr>
            </w:pPr>
            <w:r w:rsidRPr="0009346C">
              <w:rPr>
                <w:sz w:val="20"/>
              </w:rPr>
              <w:t>2 godine</w:t>
            </w:r>
          </w:p>
        </w:tc>
        <w:tc>
          <w:tcPr>
            <w:tcW w:w="3153" w:type="dxa"/>
            <w:tcBorders>
              <w:top w:val="single" w:sz="4" w:space="0" w:color="auto"/>
              <w:left w:val="single" w:sz="4" w:space="0" w:color="auto"/>
              <w:bottom w:val="single" w:sz="4" w:space="0" w:color="auto"/>
              <w:right w:val="single" w:sz="4" w:space="0" w:color="auto"/>
            </w:tcBorders>
            <w:shd w:val="clear" w:color="auto" w:fill="92CDDC"/>
            <w:vAlign w:val="center"/>
          </w:tcPr>
          <w:p w14:paraId="7C76AA17" w14:textId="77777777" w:rsidR="00694CE0" w:rsidRPr="0009346C" w:rsidRDefault="00694CE0" w:rsidP="00F2091F">
            <w:pPr>
              <w:autoSpaceDE/>
              <w:autoSpaceDN/>
              <w:adjustRightInd/>
              <w:spacing w:before="0" w:after="0" w:line="240" w:lineRule="auto"/>
              <w:ind w:left="0"/>
              <w:jc w:val="center"/>
              <w:rPr>
                <w:rFonts w:cs="Times New Roman"/>
                <w:sz w:val="20"/>
              </w:rPr>
            </w:pPr>
            <w:r w:rsidRPr="0009346C">
              <w:rPr>
                <w:sz w:val="20"/>
              </w:rPr>
              <w:t>0</w:t>
            </w:r>
          </w:p>
        </w:tc>
      </w:tr>
      <w:tr w:rsidR="00694CE0" w:rsidRPr="0009346C" w14:paraId="6EF89FAC" w14:textId="77777777" w:rsidTr="00F2091F">
        <w:trPr>
          <w:trHeight w:val="397"/>
          <w:jc w:val="center"/>
        </w:trPr>
        <w:tc>
          <w:tcPr>
            <w:tcW w:w="3416" w:type="dxa"/>
            <w:vMerge/>
            <w:shd w:val="clear" w:color="auto" w:fill="31849B" w:themeFill="accent5" w:themeFillShade="BF"/>
            <w:vAlign w:val="center"/>
          </w:tcPr>
          <w:p w14:paraId="0D531114" w14:textId="77777777" w:rsidR="00694CE0" w:rsidRPr="0009346C" w:rsidRDefault="00694CE0" w:rsidP="00F2091F">
            <w:pPr>
              <w:autoSpaceDE/>
              <w:autoSpaceDN/>
              <w:adjustRightInd/>
              <w:spacing w:before="0" w:after="0" w:line="240" w:lineRule="auto"/>
              <w:ind w:left="0"/>
              <w:jc w:val="center"/>
              <w:rPr>
                <w:rFonts w:cs="Times New Roman"/>
                <w:b/>
                <w:sz w:val="20"/>
              </w:rPr>
            </w:pPr>
          </w:p>
        </w:tc>
        <w:tc>
          <w:tcPr>
            <w:tcW w:w="3070" w:type="dxa"/>
            <w:shd w:val="clear" w:color="auto" w:fill="92CDDC" w:themeFill="accent5" w:themeFillTint="99"/>
            <w:vAlign w:val="center"/>
          </w:tcPr>
          <w:p w14:paraId="46C2D45A" w14:textId="77777777" w:rsidR="00694CE0" w:rsidRPr="0009346C" w:rsidRDefault="00694CE0" w:rsidP="00F2091F">
            <w:pPr>
              <w:autoSpaceDE/>
              <w:autoSpaceDN/>
              <w:adjustRightInd/>
              <w:spacing w:before="0" w:after="0" w:line="240" w:lineRule="auto"/>
              <w:ind w:left="0"/>
              <w:jc w:val="center"/>
              <w:rPr>
                <w:rFonts w:cs="Times New Roman"/>
                <w:sz w:val="20"/>
              </w:rPr>
            </w:pPr>
            <w:r w:rsidRPr="0009346C">
              <w:rPr>
                <w:rFonts w:cs="Times New Roman"/>
                <w:sz w:val="20"/>
              </w:rPr>
              <w:t>3. godina</w:t>
            </w:r>
          </w:p>
        </w:tc>
        <w:tc>
          <w:tcPr>
            <w:tcW w:w="3153" w:type="dxa"/>
            <w:shd w:val="clear" w:color="auto" w:fill="92CDDC" w:themeFill="accent5" w:themeFillTint="99"/>
            <w:vAlign w:val="center"/>
          </w:tcPr>
          <w:p w14:paraId="3B59615A" w14:textId="189FF2CA" w:rsidR="00694CE0" w:rsidRPr="0009346C" w:rsidRDefault="006D72DE" w:rsidP="00F2091F">
            <w:pPr>
              <w:autoSpaceDE/>
              <w:autoSpaceDN/>
              <w:adjustRightInd/>
              <w:spacing w:before="0" w:after="0" w:line="240" w:lineRule="auto"/>
              <w:ind w:left="0"/>
              <w:jc w:val="center"/>
              <w:rPr>
                <w:rFonts w:cs="Times New Roman"/>
                <w:sz w:val="20"/>
              </w:rPr>
            </w:pPr>
            <w:r>
              <w:rPr>
                <w:rFonts w:cs="Times New Roman"/>
                <w:sz w:val="20"/>
              </w:rPr>
              <w:t>1</w:t>
            </w:r>
          </w:p>
        </w:tc>
      </w:tr>
      <w:tr w:rsidR="00694CE0" w:rsidRPr="0009346C" w14:paraId="7C092A52" w14:textId="77777777" w:rsidTr="00F2091F">
        <w:trPr>
          <w:trHeight w:val="397"/>
          <w:jc w:val="center"/>
        </w:trPr>
        <w:tc>
          <w:tcPr>
            <w:tcW w:w="3416" w:type="dxa"/>
            <w:vMerge/>
            <w:shd w:val="clear" w:color="auto" w:fill="31849B" w:themeFill="accent5" w:themeFillShade="BF"/>
            <w:vAlign w:val="center"/>
          </w:tcPr>
          <w:p w14:paraId="53126B7D" w14:textId="77777777" w:rsidR="00694CE0" w:rsidRPr="0009346C" w:rsidRDefault="00694CE0" w:rsidP="00F2091F">
            <w:pPr>
              <w:autoSpaceDE/>
              <w:autoSpaceDN/>
              <w:adjustRightInd/>
              <w:spacing w:before="0" w:after="0" w:line="240" w:lineRule="auto"/>
              <w:ind w:left="0"/>
              <w:jc w:val="center"/>
              <w:rPr>
                <w:rFonts w:cs="Times New Roman"/>
                <w:sz w:val="20"/>
              </w:rPr>
            </w:pPr>
          </w:p>
        </w:tc>
        <w:tc>
          <w:tcPr>
            <w:tcW w:w="3070" w:type="dxa"/>
            <w:shd w:val="clear" w:color="auto" w:fill="92CDDC" w:themeFill="accent5" w:themeFillTint="99"/>
            <w:vAlign w:val="center"/>
          </w:tcPr>
          <w:p w14:paraId="04B28ABB" w14:textId="77777777" w:rsidR="00694CE0" w:rsidRPr="0009346C" w:rsidRDefault="00694CE0" w:rsidP="00F2091F">
            <w:pPr>
              <w:autoSpaceDE/>
              <w:autoSpaceDN/>
              <w:adjustRightInd/>
              <w:spacing w:before="0" w:after="0" w:line="240" w:lineRule="auto"/>
              <w:ind w:left="0"/>
              <w:jc w:val="center"/>
              <w:rPr>
                <w:rFonts w:cs="Times New Roman"/>
                <w:sz w:val="20"/>
              </w:rPr>
            </w:pPr>
            <w:r w:rsidRPr="0009346C">
              <w:rPr>
                <w:rFonts w:cs="Times New Roman"/>
                <w:sz w:val="20"/>
              </w:rPr>
              <w:t>4. godina</w:t>
            </w:r>
          </w:p>
        </w:tc>
        <w:tc>
          <w:tcPr>
            <w:tcW w:w="3153" w:type="dxa"/>
            <w:shd w:val="clear" w:color="auto" w:fill="92CDDC" w:themeFill="accent5" w:themeFillTint="99"/>
            <w:vAlign w:val="center"/>
          </w:tcPr>
          <w:p w14:paraId="5080E620" w14:textId="55E40C0E" w:rsidR="00694CE0" w:rsidRPr="0009346C" w:rsidRDefault="006D72DE" w:rsidP="00F2091F">
            <w:pPr>
              <w:autoSpaceDE/>
              <w:autoSpaceDN/>
              <w:adjustRightInd/>
              <w:spacing w:before="0" w:after="0" w:line="240" w:lineRule="auto"/>
              <w:ind w:left="0"/>
              <w:jc w:val="center"/>
              <w:rPr>
                <w:rFonts w:cs="Times New Roman"/>
                <w:sz w:val="20"/>
              </w:rPr>
            </w:pPr>
            <w:r>
              <w:rPr>
                <w:rFonts w:cs="Times New Roman"/>
                <w:sz w:val="20"/>
              </w:rPr>
              <w:t>3</w:t>
            </w:r>
          </w:p>
        </w:tc>
      </w:tr>
      <w:tr w:rsidR="00694CE0" w:rsidRPr="0009346C" w14:paraId="414590D5" w14:textId="77777777" w:rsidTr="00F2091F">
        <w:trPr>
          <w:trHeight w:val="397"/>
          <w:jc w:val="center"/>
        </w:trPr>
        <w:tc>
          <w:tcPr>
            <w:tcW w:w="3416" w:type="dxa"/>
            <w:vMerge/>
            <w:shd w:val="clear" w:color="auto" w:fill="31849B" w:themeFill="accent5" w:themeFillShade="BF"/>
            <w:vAlign w:val="center"/>
          </w:tcPr>
          <w:p w14:paraId="06A97DAF" w14:textId="77777777" w:rsidR="00694CE0" w:rsidRPr="0009346C" w:rsidRDefault="00694CE0" w:rsidP="00F2091F">
            <w:pPr>
              <w:autoSpaceDE/>
              <w:autoSpaceDN/>
              <w:adjustRightInd/>
              <w:spacing w:before="0" w:after="0" w:line="240" w:lineRule="auto"/>
              <w:ind w:left="0"/>
              <w:jc w:val="center"/>
              <w:rPr>
                <w:rFonts w:cs="Times New Roman"/>
                <w:sz w:val="20"/>
              </w:rPr>
            </w:pPr>
          </w:p>
        </w:tc>
        <w:tc>
          <w:tcPr>
            <w:tcW w:w="3070" w:type="dxa"/>
            <w:shd w:val="clear" w:color="auto" w:fill="92CDDC" w:themeFill="accent5" w:themeFillTint="99"/>
            <w:vAlign w:val="center"/>
          </w:tcPr>
          <w:p w14:paraId="2F4759A6" w14:textId="1E08CD45" w:rsidR="00694CE0" w:rsidRPr="0009346C" w:rsidRDefault="00694CE0" w:rsidP="00F2091F">
            <w:pPr>
              <w:autoSpaceDE/>
              <w:autoSpaceDN/>
              <w:adjustRightInd/>
              <w:spacing w:before="0" w:after="0" w:line="240" w:lineRule="auto"/>
              <w:ind w:left="0"/>
              <w:jc w:val="center"/>
              <w:rPr>
                <w:rFonts w:cs="Times New Roman"/>
                <w:sz w:val="20"/>
              </w:rPr>
            </w:pPr>
            <w:r w:rsidRPr="0009346C">
              <w:rPr>
                <w:rFonts w:cs="Times New Roman"/>
                <w:sz w:val="20"/>
              </w:rPr>
              <w:t xml:space="preserve">5. </w:t>
            </w:r>
            <w:r w:rsidR="00615832">
              <w:rPr>
                <w:rFonts w:cs="Times New Roman"/>
                <w:sz w:val="20"/>
              </w:rPr>
              <w:t xml:space="preserve">i više </w:t>
            </w:r>
            <w:r w:rsidRPr="0009346C">
              <w:rPr>
                <w:rFonts w:cs="Times New Roman"/>
                <w:sz w:val="20"/>
              </w:rPr>
              <w:t>godina</w:t>
            </w:r>
          </w:p>
        </w:tc>
        <w:tc>
          <w:tcPr>
            <w:tcW w:w="3153" w:type="dxa"/>
            <w:shd w:val="clear" w:color="auto" w:fill="92CDDC" w:themeFill="accent5" w:themeFillTint="99"/>
            <w:vAlign w:val="center"/>
          </w:tcPr>
          <w:p w14:paraId="5F46FC2F" w14:textId="6AF78ECC" w:rsidR="00694CE0" w:rsidRPr="0009346C" w:rsidRDefault="006D72DE" w:rsidP="00F2091F">
            <w:pPr>
              <w:autoSpaceDE/>
              <w:autoSpaceDN/>
              <w:adjustRightInd/>
              <w:spacing w:before="0" w:after="0" w:line="240" w:lineRule="auto"/>
              <w:ind w:left="0"/>
              <w:jc w:val="center"/>
              <w:rPr>
                <w:rFonts w:cs="Times New Roman"/>
                <w:sz w:val="20"/>
              </w:rPr>
            </w:pPr>
            <w:r>
              <w:rPr>
                <w:rFonts w:cs="Times New Roman"/>
                <w:sz w:val="20"/>
              </w:rPr>
              <w:t>5</w:t>
            </w:r>
          </w:p>
        </w:tc>
      </w:tr>
    </w:tbl>
    <w:p w14:paraId="476438F9" w14:textId="726AE843" w:rsidR="00DE523D" w:rsidRPr="00DE523D" w:rsidRDefault="00DE523D" w:rsidP="00DE523D">
      <w:pPr>
        <w:autoSpaceDE/>
        <w:autoSpaceDN/>
        <w:adjustRightInd/>
        <w:ind w:left="0"/>
        <w:rPr>
          <w:rFonts w:eastAsia="Calibri"/>
          <w:b/>
          <w:bCs/>
        </w:rPr>
      </w:pPr>
      <w:r w:rsidRPr="00DE523D">
        <w:rPr>
          <w:rFonts w:eastAsia="Calibri"/>
          <w:b/>
          <w:bCs/>
        </w:rPr>
        <w:t xml:space="preserve">Gospodarski subjekt mora dostaviti </w:t>
      </w:r>
      <w:r>
        <w:rPr>
          <w:rFonts w:eastAsia="Calibri"/>
          <w:b/>
          <w:bCs/>
        </w:rPr>
        <w:t>i</w:t>
      </w:r>
      <w:r w:rsidRPr="00DE523D">
        <w:rPr>
          <w:rFonts w:eastAsia="Calibri"/>
          <w:b/>
          <w:bCs/>
        </w:rPr>
        <w:t xml:space="preserve">zjavu </w:t>
      </w:r>
      <w:r>
        <w:rPr>
          <w:rFonts w:eastAsia="Calibri"/>
          <w:b/>
          <w:bCs/>
        </w:rPr>
        <w:t>o j</w:t>
      </w:r>
      <w:r w:rsidRPr="00DE523D">
        <w:rPr>
          <w:rFonts w:eastAsia="Calibri"/>
          <w:b/>
          <w:bCs/>
        </w:rPr>
        <w:t>amstven</w:t>
      </w:r>
      <w:r>
        <w:rPr>
          <w:rFonts w:eastAsia="Calibri"/>
          <w:b/>
          <w:bCs/>
        </w:rPr>
        <w:t>om</w:t>
      </w:r>
      <w:r w:rsidRPr="00DE523D">
        <w:rPr>
          <w:rFonts w:eastAsia="Calibri"/>
          <w:b/>
          <w:bCs/>
        </w:rPr>
        <w:t xml:space="preserve"> rok</w:t>
      </w:r>
      <w:r>
        <w:rPr>
          <w:rFonts w:eastAsia="Calibri"/>
          <w:b/>
          <w:bCs/>
        </w:rPr>
        <w:t>u</w:t>
      </w:r>
      <w:r w:rsidRPr="00DE523D">
        <w:rPr>
          <w:rFonts w:eastAsia="Calibri"/>
          <w:b/>
          <w:bCs/>
        </w:rPr>
        <w:t xml:space="preserve"> i odgovornost za nedostatke koja sadržajno</w:t>
      </w:r>
      <w:r>
        <w:rPr>
          <w:rFonts w:eastAsia="Calibri"/>
          <w:b/>
          <w:bCs/>
        </w:rPr>
        <w:t xml:space="preserve"> </w:t>
      </w:r>
      <w:r w:rsidRPr="00DE523D">
        <w:rPr>
          <w:rFonts w:eastAsia="Calibri"/>
          <w:b/>
          <w:bCs/>
        </w:rPr>
        <w:t>odgovara predlošku</w:t>
      </w:r>
      <w:r>
        <w:rPr>
          <w:rFonts w:eastAsia="Calibri"/>
          <w:b/>
          <w:bCs/>
        </w:rPr>
        <w:t xml:space="preserve"> I</w:t>
      </w:r>
      <w:r w:rsidRPr="00DE523D">
        <w:rPr>
          <w:rFonts w:eastAsia="Calibri"/>
          <w:b/>
          <w:bCs/>
        </w:rPr>
        <w:t xml:space="preserve">zjave </w:t>
      </w:r>
      <w:r>
        <w:rPr>
          <w:rFonts w:eastAsia="Calibri"/>
          <w:b/>
          <w:bCs/>
        </w:rPr>
        <w:t>o j</w:t>
      </w:r>
      <w:r w:rsidRPr="00DE523D">
        <w:rPr>
          <w:rFonts w:eastAsia="Calibri"/>
          <w:b/>
          <w:bCs/>
        </w:rPr>
        <w:t>amstven</w:t>
      </w:r>
      <w:r>
        <w:rPr>
          <w:rFonts w:eastAsia="Calibri"/>
          <w:b/>
          <w:bCs/>
        </w:rPr>
        <w:t>om</w:t>
      </w:r>
      <w:r w:rsidRPr="00DE523D">
        <w:rPr>
          <w:rFonts w:eastAsia="Calibri"/>
          <w:b/>
          <w:bCs/>
        </w:rPr>
        <w:t xml:space="preserve"> rok</w:t>
      </w:r>
      <w:r>
        <w:rPr>
          <w:rFonts w:eastAsia="Calibri"/>
          <w:b/>
          <w:bCs/>
        </w:rPr>
        <w:t>u</w:t>
      </w:r>
      <w:r w:rsidRPr="00DE523D">
        <w:rPr>
          <w:rFonts w:eastAsia="Calibri"/>
          <w:b/>
          <w:bCs/>
        </w:rPr>
        <w:t xml:space="preserve"> i odgovornost za nedostatke (Prilog I)</w:t>
      </w:r>
      <w:r>
        <w:rPr>
          <w:rFonts w:eastAsia="Calibri"/>
          <w:b/>
          <w:bCs/>
        </w:rPr>
        <w:t>.</w:t>
      </w:r>
    </w:p>
    <w:p w14:paraId="24D21B97" w14:textId="614E7F24" w:rsidR="00694CE0" w:rsidRPr="00EB7D80" w:rsidRDefault="00694CE0" w:rsidP="00694CE0">
      <w:pPr>
        <w:autoSpaceDE/>
        <w:autoSpaceDN/>
        <w:adjustRightInd/>
        <w:ind w:left="0"/>
        <w:rPr>
          <w:rFonts w:eastAsia="Calibri"/>
          <w:bCs/>
        </w:rPr>
      </w:pPr>
      <w:r w:rsidRPr="00EB7D80">
        <w:rPr>
          <w:rFonts w:eastAsia="Calibri"/>
          <w:bCs/>
        </w:rPr>
        <w:t xml:space="preserve">Ponuditelji u svojoj ponudi dostavljaju podatak o trajanju jamstva u godinama za otklanjanje nedostataka u jamstvenom roku u obliku Izjave koju prilažu ponudi sukladno obrascu </w:t>
      </w:r>
      <w:r w:rsidR="00727EC0" w:rsidRPr="00EB7D80">
        <w:rPr>
          <w:rFonts w:eastAsia="Calibri"/>
          <w:bCs/>
        </w:rPr>
        <w:t xml:space="preserve">izjave </w:t>
      </w:r>
      <w:r w:rsidRPr="00EB7D80">
        <w:rPr>
          <w:rFonts w:eastAsia="Calibri"/>
          <w:bCs/>
        </w:rPr>
        <w:t>Jamstveni rok i odgovornost za nedostatke (Prilog I).</w:t>
      </w:r>
    </w:p>
    <w:p w14:paraId="2B792C06" w14:textId="77777777" w:rsidR="00694CE0" w:rsidRPr="00EB7D80" w:rsidRDefault="00694CE0" w:rsidP="00694CE0">
      <w:pPr>
        <w:autoSpaceDE/>
        <w:autoSpaceDN/>
        <w:adjustRightInd/>
        <w:ind w:left="0"/>
        <w:rPr>
          <w:rFonts w:eastAsia="Calibri"/>
          <w:bCs/>
        </w:rPr>
      </w:pPr>
      <w:r w:rsidRPr="00EB7D80">
        <w:rPr>
          <w:rFonts w:eastAsia="Calibri"/>
          <w:bCs/>
        </w:rPr>
        <w:t>Ukoliko ponuditelj u svojoj ponudi iskaže jamstvo u trajanju npr. 3.5 godine ili 3 i 9 mjeseci ili 3 godine i 90 dana ono ga pravno obvezuje sukladno članku 280. ZJN, ali takvom ponuđenom jamstvu će se dodijeliti bodovi kao da je ponudio jamstvo u trajanju od 3 godine, odnosno kod dodjele bodova ponuđeno trajanje jamstva se zaokružuje na iskazanu godinu!</w:t>
      </w:r>
    </w:p>
    <w:p w14:paraId="629AB68C" w14:textId="4271BA25" w:rsidR="00694CE0" w:rsidRPr="00EB7D80" w:rsidRDefault="00694CE0" w:rsidP="00694CE0">
      <w:pPr>
        <w:autoSpaceDE/>
        <w:autoSpaceDN/>
        <w:adjustRightInd/>
        <w:ind w:left="0"/>
        <w:rPr>
          <w:rFonts w:eastAsia="Calibri"/>
          <w:bCs/>
        </w:rPr>
      </w:pPr>
      <w:r w:rsidRPr="00EB7D80">
        <w:rPr>
          <w:rFonts w:eastAsia="Calibri"/>
          <w:bCs/>
        </w:rPr>
        <w:t xml:space="preserve">Ukoliko Ponuditelj ne dostavi podatak o trajanju jamstva za otklanjanje nedostataka u jamstvenom roku u obliku Izjave koju prilažu ponudi sukladno obrascu </w:t>
      </w:r>
      <w:r w:rsidR="00727EC0" w:rsidRPr="00EB7D80">
        <w:rPr>
          <w:rFonts w:eastAsia="Calibri"/>
          <w:bCs/>
        </w:rPr>
        <w:t xml:space="preserve">izjave </w:t>
      </w:r>
      <w:r w:rsidRPr="00EB7D80">
        <w:rPr>
          <w:rFonts w:eastAsia="Calibri"/>
          <w:bCs/>
        </w:rPr>
        <w:t>Jamstveni rok i odgovornost za nedostatke (Prilog I) smatrat će se da je ponudio minimalni zakonski jamstveni rok od 2 (dvije) godine za koji ne dobiva dodatne bodove.</w:t>
      </w:r>
    </w:p>
    <w:p w14:paraId="48DE2F71" w14:textId="75CEB36A" w:rsidR="00FB1386" w:rsidRDefault="00FB1386" w:rsidP="00694CE0">
      <w:pPr>
        <w:ind w:left="0"/>
        <w:rPr>
          <w:b/>
        </w:rPr>
      </w:pPr>
      <w:r w:rsidRPr="00FB1386">
        <w:rPr>
          <w:b/>
        </w:rPr>
        <w:t>PRETHODNO ISKUSTVO IMENOVANIH STRUČNJAKA (Q)</w:t>
      </w:r>
    </w:p>
    <w:p w14:paraId="6B0B8CEB" w14:textId="145CA6CC" w:rsidR="00FB1386" w:rsidRDefault="00FB1386" w:rsidP="00FB1386">
      <w:pPr>
        <w:ind w:left="0"/>
        <w:rPr>
          <w:rFonts w:asciiTheme="minorHAnsi" w:hAnsiTheme="minorHAnsi" w:cstheme="minorHAnsi"/>
        </w:rPr>
      </w:pPr>
      <w:r w:rsidRPr="005C7D36">
        <w:rPr>
          <w:rFonts w:asciiTheme="minorHAnsi" w:hAnsiTheme="minorHAnsi" w:cstheme="minorHAnsi"/>
        </w:rPr>
        <w:t>Naručitelj traži dokaz da stručnja</w:t>
      </w:r>
      <w:r>
        <w:rPr>
          <w:rFonts w:asciiTheme="minorHAnsi" w:hAnsiTheme="minorHAnsi" w:cstheme="minorHAnsi"/>
        </w:rPr>
        <w:t>ci</w:t>
      </w:r>
      <w:r w:rsidRPr="005C7D36">
        <w:rPr>
          <w:rFonts w:asciiTheme="minorHAnsi" w:hAnsiTheme="minorHAnsi" w:cstheme="minorHAnsi"/>
        </w:rPr>
        <w:t xml:space="preserve"> ima</w:t>
      </w:r>
      <w:r>
        <w:rPr>
          <w:rFonts w:asciiTheme="minorHAnsi" w:hAnsiTheme="minorHAnsi" w:cstheme="minorHAnsi"/>
        </w:rPr>
        <w:t>ju</w:t>
      </w:r>
      <w:r w:rsidRPr="005C7D36">
        <w:rPr>
          <w:rFonts w:asciiTheme="minorHAnsi" w:hAnsiTheme="minorHAnsi" w:cstheme="minorHAnsi"/>
        </w:rPr>
        <w:t xml:space="preserve"> </w:t>
      </w:r>
      <w:r>
        <w:rPr>
          <w:rFonts w:asciiTheme="minorHAnsi" w:hAnsiTheme="minorHAnsi" w:cstheme="minorHAnsi"/>
        </w:rPr>
        <w:t xml:space="preserve">specifično </w:t>
      </w:r>
      <w:r w:rsidRPr="005C7D36">
        <w:rPr>
          <w:rFonts w:asciiTheme="minorHAnsi" w:hAnsiTheme="minorHAnsi" w:cstheme="minorHAnsi"/>
        </w:rPr>
        <w:t xml:space="preserve">iskustvo </w:t>
      </w:r>
      <w:r w:rsidR="00935165">
        <w:rPr>
          <w:rFonts w:asciiTheme="minorHAnsi" w:hAnsiTheme="minorHAnsi" w:cstheme="minorHAnsi"/>
        </w:rPr>
        <w:t>na realiziranim projektima kod</w:t>
      </w:r>
      <w:r w:rsidRPr="005C7D36">
        <w:rPr>
          <w:rFonts w:asciiTheme="minorHAnsi" w:hAnsiTheme="minorHAnsi" w:cstheme="minorHAnsi"/>
        </w:rPr>
        <w:t xml:space="preserve"> provođenj</w:t>
      </w:r>
      <w:r w:rsidR="00935165">
        <w:rPr>
          <w:rFonts w:asciiTheme="minorHAnsi" w:hAnsiTheme="minorHAnsi" w:cstheme="minorHAnsi"/>
        </w:rPr>
        <w:t>a</w:t>
      </w:r>
      <w:r w:rsidRPr="005C7D36">
        <w:rPr>
          <w:rFonts w:asciiTheme="minorHAnsi" w:hAnsiTheme="minorHAnsi" w:cstheme="minorHAnsi"/>
        </w:rPr>
        <w:t xml:space="preserve"> </w:t>
      </w:r>
      <w:r w:rsidR="006D1359" w:rsidRPr="006D1359">
        <w:rPr>
          <w:rFonts w:asciiTheme="minorHAnsi" w:hAnsiTheme="minorHAnsi" w:cstheme="minorHAnsi"/>
        </w:rPr>
        <w:t>kontrol</w:t>
      </w:r>
      <w:r w:rsidR="006D1359">
        <w:rPr>
          <w:rFonts w:asciiTheme="minorHAnsi" w:hAnsiTheme="minorHAnsi" w:cstheme="minorHAnsi"/>
        </w:rPr>
        <w:t>e</w:t>
      </w:r>
      <w:r w:rsidR="006D1359" w:rsidRPr="006D1359">
        <w:rPr>
          <w:rFonts w:asciiTheme="minorHAnsi" w:hAnsiTheme="minorHAnsi" w:cstheme="minorHAnsi"/>
        </w:rPr>
        <w:t xml:space="preserve"> kvalitete izvođenja radova iz ugovora o građenju</w:t>
      </w:r>
      <w:r w:rsidR="006D1359">
        <w:rPr>
          <w:rFonts w:asciiTheme="minorHAnsi" w:hAnsiTheme="minorHAnsi" w:cstheme="minorHAnsi"/>
        </w:rPr>
        <w:t xml:space="preserve"> </w:t>
      </w:r>
      <w:r w:rsidR="006D1359" w:rsidRPr="006D1359">
        <w:rPr>
          <w:rFonts w:asciiTheme="minorHAnsi" w:hAnsiTheme="minorHAnsi" w:cstheme="minorHAnsi"/>
        </w:rPr>
        <w:t>u svojstvu osoba koje vode građenje, odnosno pojedine radove</w:t>
      </w:r>
      <w:r w:rsidR="006D1359">
        <w:rPr>
          <w:rFonts w:asciiTheme="minorHAnsi" w:hAnsiTheme="minorHAnsi" w:cstheme="minorHAnsi"/>
        </w:rPr>
        <w:t xml:space="preserve">. </w:t>
      </w:r>
      <w:r w:rsidRPr="005C7D36">
        <w:rPr>
          <w:rFonts w:asciiTheme="minorHAnsi" w:hAnsiTheme="minorHAnsi" w:cstheme="minorHAnsi"/>
        </w:rPr>
        <w:t>Ovim kriterijem se ocjenjuj</w:t>
      </w:r>
      <w:r>
        <w:rPr>
          <w:rFonts w:asciiTheme="minorHAnsi" w:hAnsiTheme="minorHAnsi" w:cstheme="minorHAnsi"/>
        </w:rPr>
        <w:t>e</w:t>
      </w:r>
      <w:r w:rsidRPr="005C7D36">
        <w:rPr>
          <w:rFonts w:asciiTheme="minorHAnsi" w:hAnsiTheme="minorHAnsi" w:cstheme="minorHAnsi"/>
        </w:rPr>
        <w:t xml:space="preserve"> prethodno iskustvo stručnjaka, </w:t>
      </w:r>
      <w:r w:rsidRPr="005C7D36">
        <w:rPr>
          <w:rFonts w:asciiTheme="minorHAnsi" w:hAnsiTheme="minorHAnsi" w:cstheme="minorHAnsi"/>
        </w:rPr>
        <w:lastRenderedPageBreak/>
        <w:t>koji će biti uključen</w:t>
      </w:r>
      <w:r>
        <w:rPr>
          <w:rFonts w:asciiTheme="minorHAnsi" w:hAnsiTheme="minorHAnsi" w:cstheme="minorHAnsi"/>
        </w:rPr>
        <w:t>i</w:t>
      </w:r>
      <w:r w:rsidRPr="005C7D36">
        <w:rPr>
          <w:rFonts w:asciiTheme="minorHAnsi" w:hAnsiTheme="minorHAnsi" w:cstheme="minorHAnsi"/>
        </w:rPr>
        <w:t xml:space="preserve"> u provedbu ugovora o javnoj nabavi. Maksimalan broj bodova</w:t>
      </w:r>
      <w:r>
        <w:rPr>
          <w:rFonts w:asciiTheme="minorHAnsi" w:hAnsiTheme="minorHAnsi" w:cstheme="minorHAnsi"/>
        </w:rPr>
        <w:t xml:space="preserve"> (Q</w:t>
      </w:r>
      <w:r w:rsidRPr="00AA79BC">
        <w:rPr>
          <w:rFonts w:asciiTheme="minorHAnsi" w:hAnsiTheme="minorHAnsi" w:cstheme="minorHAnsi"/>
          <w:vertAlign w:val="subscript"/>
        </w:rPr>
        <w:t>max</w:t>
      </w:r>
      <w:r>
        <w:rPr>
          <w:rFonts w:asciiTheme="minorHAnsi" w:hAnsiTheme="minorHAnsi" w:cstheme="minorHAnsi"/>
        </w:rPr>
        <w:t>)</w:t>
      </w:r>
      <w:r w:rsidRPr="005C7D36">
        <w:rPr>
          <w:rFonts w:asciiTheme="minorHAnsi" w:hAnsiTheme="minorHAnsi" w:cstheme="minorHAnsi"/>
        </w:rPr>
        <w:t xml:space="preserve"> koji ponuditelj može ostvariti u okviru ovog kriterija je </w:t>
      </w:r>
      <w:r>
        <w:rPr>
          <w:rFonts w:asciiTheme="minorHAnsi" w:hAnsiTheme="minorHAnsi" w:cstheme="minorHAnsi"/>
        </w:rPr>
        <w:t>15</w:t>
      </w:r>
      <w:r w:rsidRPr="005C7D36">
        <w:rPr>
          <w:rFonts w:asciiTheme="minorHAnsi" w:hAnsiTheme="minorHAnsi" w:cstheme="minorHAnsi"/>
        </w:rPr>
        <w:t xml:space="preserve"> bodova.</w:t>
      </w:r>
    </w:p>
    <w:p w14:paraId="3529F96D" w14:textId="77777777" w:rsidR="00FB1386" w:rsidRDefault="00FB1386" w:rsidP="00FB1386">
      <w:pPr>
        <w:autoSpaceDE/>
        <w:adjustRightInd/>
        <w:ind w:left="0"/>
        <w:rPr>
          <w:b/>
        </w:rPr>
      </w:pPr>
      <w:r w:rsidRPr="008743E3">
        <w:rPr>
          <w:b/>
        </w:rPr>
        <w:t>NA</w:t>
      </w:r>
      <w:r>
        <w:rPr>
          <w:b/>
        </w:rPr>
        <w:t>POMENA:</w:t>
      </w:r>
    </w:p>
    <w:p w14:paraId="26528D5C" w14:textId="0AD9CE5B" w:rsidR="00FB1386" w:rsidRDefault="002E7467" w:rsidP="00FB1386">
      <w:pPr>
        <w:autoSpaceDE/>
        <w:adjustRightInd/>
        <w:ind w:left="0"/>
        <w:rPr>
          <w:rFonts w:eastAsia="Calibri"/>
          <w:szCs w:val="22"/>
        </w:rPr>
      </w:pPr>
      <w:r>
        <w:rPr>
          <w:rFonts w:eastAsia="Calibri"/>
          <w:szCs w:val="22"/>
        </w:rPr>
        <w:t>Prethodno</w:t>
      </w:r>
      <w:r w:rsidR="002A3401">
        <w:rPr>
          <w:rFonts w:eastAsia="Calibri"/>
          <w:szCs w:val="22"/>
        </w:rPr>
        <w:t xml:space="preserve"> iskustvo </w:t>
      </w:r>
      <w:r>
        <w:rPr>
          <w:rFonts w:eastAsia="Calibri"/>
          <w:szCs w:val="22"/>
        </w:rPr>
        <w:t xml:space="preserve">nominiranih </w:t>
      </w:r>
      <w:r w:rsidR="002A3401">
        <w:rPr>
          <w:rFonts w:eastAsia="Calibri"/>
          <w:szCs w:val="22"/>
        </w:rPr>
        <w:t xml:space="preserve">stručnjaka dokazuje se </w:t>
      </w:r>
      <w:r w:rsidR="00FB1386">
        <w:rPr>
          <w:rFonts w:eastAsia="Calibri"/>
          <w:szCs w:val="22"/>
        </w:rPr>
        <w:t>dolje naveden</w:t>
      </w:r>
      <w:r w:rsidR="002A3401">
        <w:rPr>
          <w:rFonts w:eastAsia="Calibri"/>
          <w:szCs w:val="22"/>
        </w:rPr>
        <w:t>im</w:t>
      </w:r>
      <w:r w:rsidR="00FB1386">
        <w:rPr>
          <w:rFonts w:eastAsia="Calibri"/>
          <w:szCs w:val="22"/>
        </w:rPr>
        <w:t xml:space="preserve"> </w:t>
      </w:r>
      <w:r w:rsidR="006D1359">
        <w:rPr>
          <w:rFonts w:eastAsia="Calibri"/>
          <w:szCs w:val="22"/>
        </w:rPr>
        <w:t>dokaz</w:t>
      </w:r>
      <w:r w:rsidR="002A3401">
        <w:rPr>
          <w:rFonts w:eastAsia="Calibri"/>
          <w:szCs w:val="22"/>
        </w:rPr>
        <w:t>ima</w:t>
      </w:r>
      <w:r w:rsidR="00FB1386">
        <w:rPr>
          <w:rFonts w:eastAsia="Calibri"/>
          <w:szCs w:val="22"/>
        </w:rPr>
        <w:t xml:space="preserve"> (pod 1. ili 2. ili 3.) </w:t>
      </w:r>
      <w:r>
        <w:rPr>
          <w:rFonts w:eastAsia="Calibri"/>
          <w:szCs w:val="22"/>
        </w:rPr>
        <w:t xml:space="preserve">na temelju kojih se </w:t>
      </w:r>
      <w:r w:rsidR="002A3401">
        <w:rPr>
          <w:rFonts w:eastAsia="Calibri"/>
          <w:szCs w:val="22"/>
        </w:rPr>
        <w:t>Ponuditelj</w:t>
      </w:r>
      <w:r>
        <w:rPr>
          <w:rFonts w:eastAsia="Calibri"/>
          <w:szCs w:val="22"/>
        </w:rPr>
        <w:t>u</w:t>
      </w:r>
      <w:r w:rsidR="002A3401">
        <w:rPr>
          <w:rFonts w:eastAsia="Calibri"/>
          <w:szCs w:val="22"/>
        </w:rPr>
        <w:t xml:space="preserve"> </w:t>
      </w:r>
      <w:r>
        <w:rPr>
          <w:rFonts w:eastAsia="Calibri"/>
          <w:szCs w:val="22"/>
        </w:rPr>
        <w:t>dodjeljuju bodovi</w:t>
      </w:r>
      <w:r w:rsidR="00FB1386">
        <w:rPr>
          <w:rFonts w:eastAsia="Calibri"/>
          <w:szCs w:val="22"/>
        </w:rPr>
        <w:t xml:space="preserve"> </w:t>
      </w:r>
      <w:r>
        <w:rPr>
          <w:rFonts w:eastAsia="Calibri"/>
          <w:szCs w:val="22"/>
        </w:rPr>
        <w:t>kod ocjenjivanja specifičnog iskustva</w:t>
      </w:r>
      <w:r w:rsidR="00FB1386">
        <w:rPr>
          <w:rFonts w:eastAsia="Calibri"/>
          <w:szCs w:val="22"/>
        </w:rPr>
        <w:t>. D</w:t>
      </w:r>
      <w:r w:rsidR="00FB1386" w:rsidRPr="002356FA">
        <w:rPr>
          <w:rFonts w:eastAsia="Calibri"/>
          <w:szCs w:val="22"/>
        </w:rPr>
        <w:t xml:space="preserve">okumenti </w:t>
      </w:r>
      <w:r w:rsidR="00FB1386">
        <w:rPr>
          <w:rFonts w:eastAsia="Calibri"/>
          <w:szCs w:val="22"/>
        </w:rPr>
        <w:t xml:space="preserve">kojima ponuditelj </w:t>
      </w:r>
      <w:r w:rsidR="00FB1386" w:rsidRPr="002356FA">
        <w:rPr>
          <w:rFonts w:eastAsia="Calibri"/>
          <w:szCs w:val="22"/>
        </w:rPr>
        <w:t xml:space="preserve">dokazuje da </w:t>
      </w:r>
      <w:r w:rsidR="00FB1386">
        <w:rPr>
          <w:rFonts w:eastAsia="Calibri"/>
          <w:szCs w:val="22"/>
        </w:rPr>
        <w:t xml:space="preserve">nominirani </w:t>
      </w:r>
      <w:r w:rsidR="00FB1386" w:rsidRPr="002356FA">
        <w:rPr>
          <w:rFonts w:eastAsia="Calibri"/>
          <w:szCs w:val="22"/>
        </w:rPr>
        <w:t>stručnjaci zadovoljavaju kriterij</w:t>
      </w:r>
      <w:r w:rsidR="00FB1386">
        <w:rPr>
          <w:rFonts w:eastAsia="Calibri"/>
          <w:szCs w:val="22"/>
        </w:rPr>
        <w:t xml:space="preserve"> za odabir ponude</w:t>
      </w:r>
      <w:r w:rsidR="00FB1386" w:rsidRPr="002356FA">
        <w:rPr>
          <w:rFonts w:eastAsia="Calibri"/>
          <w:szCs w:val="22"/>
        </w:rPr>
        <w:t xml:space="preserve"> su sastavni dio</w:t>
      </w:r>
      <w:r w:rsidR="00BC1B3C">
        <w:rPr>
          <w:rFonts w:eastAsia="Calibri"/>
          <w:szCs w:val="22"/>
        </w:rPr>
        <w:t xml:space="preserve"> </w:t>
      </w:r>
      <w:r w:rsidR="00FB1386" w:rsidRPr="002356FA">
        <w:rPr>
          <w:rFonts w:eastAsia="Calibri"/>
          <w:szCs w:val="22"/>
        </w:rPr>
        <w:t xml:space="preserve">ponude </w:t>
      </w:r>
      <w:r w:rsidR="00FB1386">
        <w:rPr>
          <w:rFonts w:eastAsia="Calibri"/>
          <w:szCs w:val="22"/>
        </w:rPr>
        <w:t>p</w:t>
      </w:r>
      <w:r w:rsidR="00FB1386" w:rsidRPr="002356FA">
        <w:rPr>
          <w:rFonts w:eastAsia="Calibri"/>
          <w:szCs w:val="22"/>
        </w:rPr>
        <w:t>onuditelja</w:t>
      </w:r>
      <w:r w:rsidR="00FB1386">
        <w:rPr>
          <w:rFonts w:eastAsia="Calibri"/>
          <w:szCs w:val="22"/>
        </w:rPr>
        <w:t xml:space="preserve">. </w:t>
      </w:r>
      <w:r>
        <w:rPr>
          <w:rFonts w:eastAsia="Calibri"/>
          <w:szCs w:val="22"/>
        </w:rPr>
        <w:t xml:space="preserve"> </w:t>
      </w:r>
    </w:p>
    <w:p w14:paraId="417A129E" w14:textId="221C5B52" w:rsidR="006D1359" w:rsidRDefault="00935165" w:rsidP="006D1359">
      <w:pPr>
        <w:autoSpaceDE/>
        <w:autoSpaceDN/>
        <w:adjustRightInd/>
        <w:ind w:left="0"/>
        <w:rPr>
          <w:rFonts w:cs="Times New Roman"/>
        </w:rPr>
      </w:pPr>
      <w:r>
        <w:rPr>
          <w:rFonts w:cs="Times New Roman"/>
        </w:rPr>
        <w:t>S</w:t>
      </w:r>
      <w:r w:rsidRPr="000B6DDA">
        <w:rPr>
          <w:rFonts w:cs="Times New Roman"/>
        </w:rPr>
        <w:t xml:space="preserve">ukladno kriteriju za odabir </w:t>
      </w:r>
      <w:r>
        <w:rPr>
          <w:rFonts w:cs="Times New Roman"/>
        </w:rPr>
        <w:t>i</w:t>
      </w:r>
      <w:r w:rsidR="006D1359">
        <w:rPr>
          <w:rFonts w:cs="Times New Roman"/>
        </w:rPr>
        <w:t>sta osoba može biti imenovana</w:t>
      </w:r>
      <w:r w:rsidR="006D1359" w:rsidRPr="006D1359">
        <w:rPr>
          <w:rFonts w:cs="Times New Roman"/>
        </w:rPr>
        <w:t xml:space="preserve"> </w:t>
      </w:r>
      <w:r>
        <w:rPr>
          <w:rFonts w:cs="Times New Roman"/>
        </w:rPr>
        <w:t xml:space="preserve">na poziciju </w:t>
      </w:r>
      <w:r w:rsidR="006D1359" w:rsidRPr="006D1359">
        <w:rPr>
          <w:rFonts w:cs="Times New Roman"/>
        </w:rPr>
        <w:t>Stručnjaka 1 i Stručnjaka 2</w:t>
      </w:r>
      <w:r>
        <w:rPr>
          <w:rFonts w:cs="Times New Roman"/>
        </w:rPr>
        <w:t xml:space="preserve"> pod uvjetima određenim točkom </w:t>
      </w:r>
      <w:r w:rsidR="00FC5D19">
        <w:rPr>
          <w:rFonts w:cs="Times New Roman"/>
        </w:rPr>
        <w:t>3.3.3.2. DoN.</w:t>
      </w:r>
    </w:p>
    <w:p w14:paraId="077E17D7" w14:textId="77777777" w:rsidR="00935165" w:rsidRDefault="00935165" w:rsidP="00935165">
      <w:pPr>
        <w:autoSpaceDE/>
        <w:autoSpaceDN/>
        <w:adjustRightInd/>
        <w:ind w:left="0"/>
        <w:rPr>
          <w:rFonts w:cs="Times New Roman"/>
        </w:rPr>
      </w:pPr>
      <w:r w:rsidRPr="000B6DDA">
        <w:rPr>
          <w:rFonts w:cs="Times New Roman"/>
        </w:rPr>
        <w:t xml:space="preserve">Postupak bodovanja sukladno kriteriju za odabir vršiti će se samo za </w:t>
      </w:r>
      <w:r>
        <w:rPr>
          <w:rFonts w:cs="Times New Roman"/>
        </w:rPr>
        <w:t xml:space="preserve">imenovanog </w:t>
      </w:r>
      <w:r w:rsidRPr="000B6DDA">
        <w:rPr>
          <w:rFonts w:cs="Times New Roman"/>
        </w:rPr>
        <w:t>Stručnjaka 1 i Stručnjaka 2.</w:t>
      </w:r>
    </w:p>
    <w:p w14:paraId="642F68DD" w14:textId="43262997" w:rsidR="002A3401" w:rsidRDefault="002A3401" w:rsidP="00935165">
      <w:pPr>
        <w:autoSpaceDE/>
        <w:autoSpaceDN/>
        <w:adjustRightInd/>
        <w:ind w:left="0"/>
        <w:rPr>
          <w:rFonts w:cs="Times New Roman"/>
        </w:rPr>
      </w:pPr>
      <w:r w:rsidRPr="002A3401">
        <w:rPr>
          <w:rFonts w:cs="Times New Roman"/>
        </w:rPr>
        <w:t xml:space="preserve">Ukoliko ponuditelj ne dostavi niti jedan od </w:t>
      </w:r>
      <w:r>
        <w:rPr>
          <w:rFonts w:cs="Times New Roman"/>
        </w:rPr>
        <w:t xml:space="preserve">niže </w:t>
      </w:r>
      <w:r w:rsidRPr="002A3401">
        <w:rPr>
          <w:rFonts w:cs="Times New Roman"/>
        </w:rPr>
        <w:t>navedenih dokumenata Naručitelj će takvom ponuditelju dodijeliti 0 (nula) bodova</w:t>
      </w:r>
      <w:r>
        <w:rPr>
          <w:rFonts w:cs="Times New Roman"/>
        </w:rPr>
        <w:t>.</w:t>
      </w:r>
    </w:p>
    <w:p w14:paraId="76C17355" w14:textId="77777777" w:rsidR="00FB1386" w:rsidRPr="00811DD7" w:rsidRDefault="00FB1386" w:rsidP="00FB1386">
      <w:pPr>
        <w:autoSpaceDE/>
        <w:autoSpaceDN/>
        <w:adjustRightInd/>
        <w:ind w:left="0"/>
        <w:rPr>
          <w:rFonts w:asciiTheme="minorHAnsi" w:eastAsia="Calibri" w:hAnsiTheme="minorHAnsi" w:cstheme="minorHAnsi"/>
          <w:bCs/>
          <w:color w:val="000000"/>
          <w:szCs w:val="22"/>
        </w:rPr>
      </w:pPr>
      <w:r w:rsidRPr="00811DD7">
        <w:rPr>
          <w:rFonts w:asciiTheme="minorHAnsi" w:eastAsia="Calibri" w:hAnsiTheme="minorHAnsi" w:cstheme="minorHAnsi"/>
          <w:bCs/>
          <w:color w:val="000000"/>
          <w:szCs w:val="22"/>
        </w:rPr>
        <w:t>Stručne reference koje ne ispunjavaju i/ili iz kojih nije jasno ispunjavaju li se propisani kriteriji temeljem kojih se vrednuje tehnički dio ponude neće biti bodovane.</w:t>
      </w:r>
    </w:p>
    <w:p w14:paraId="7672807B" w14:textId="77777777" w:rsidR="00FB1386" w:rsidRDefault="00FB1386" w:rsidP="00FB1386">
      <w:pPr>
        <w:autoSpaceDE/>
        <w:autoSpaceDN/>
        <w:adjustRightInd/>
        <w:ind w:left="0"/>
        <w:rPr>
          <w:rFonts w:asciiTheme="minorHAnsi" w:eastAsia="SimSun" w:hAnsiTheme="minorHAnsi" w:cstheme="minorHAnsi"/>
          <w:szCs w:val="22"/>
          <w:lang w:eastAsia="zh-CN"/>
        </w:rPr>
      </w:pPr>
      <w:r w:rsidRPr="00811DD7">
        <w:rPr>
          <w:rFonts w:asciiTheme="minorHAnsi" w:eastAsia="SimSun" w:hAnsiTheme="minorHAnsi" w:cstheme="minorHAnsi"/>
          <w:szCs w:val="22"/>
          <w:lang w:eastAsia="zh-CN"/>
        </w:rPr>
        <w:t>Naručitelj ima pravo provjeriti istinitost navoda, provjerom navedenih podataka o stečenom iskustvu kod druge ugovorne strane</w:t>
      </w:r>
      <w:r>
        <w:rPr>
          <w:rFonts w:asciiTheme="minorHAnsi" w:eastAsia="SimSun" w:hAnsiTheme="minorHAnsi" w:cstheme="minorHAnsi"/>
          <w:szCs w:val="22"/>
          <w:lang w:eastAsia="zh-CN"/>
        </w:rPr>
        <w:t xml:space="preserve"> i/ili na drugi dokazivi način.</w:t>
      </w:r>
    </w:p>
    <w:p w14:paraId="1EB0166B" w14:textId="77777777" w:rsidR="00A04F7B" w:rsidRDefault="00FB1386" w:rsidP="00FB1386">
      <w:pPr>
        <w:autoSpaceDE/>
        <w:autoSpaceDN/>
        <w:adjustRightInd/>
        <w:ind w:left="0"/>
        <w:rPr>
          <w:rFonts w:asciiTheme="minorHAnsi" w:eastAsia="SimSun" w:hAnsiTheme="minorHAnsi" w:cstheme="minorHAnsi"/>
          <w:szCs w:val="22"/>
          <w:lang w:eastAsia="zh-CN"/>
        </w:rPr>
      </w:pPr>
      <w:r w:rsidRPr="00B54EC6">
        <w:rPr>
          <w:rFonts w:asciiTheme="minorHAnsi" w:eastAsia="SimSun" w:hAnsiTheme="minorHAnsi" w:cstheme="minorHAnsi"/>
          <w:szCs w:val="22"/>
          <w:lang w:eastAsia="zh-CN"/>
        </w:rPr>
        <w:t xml:space="preserve">Za slučaj da ponuditelj kao dokaz iskustva dostavlja Izjavu, </w:t>
      </w:r>
      <w:r>
        <w:rPr>
          <w:rFonts w:asciiTheme="minorHAnsi" w:eastAsia="SimSun" w:hAnsiTheme="minorHAnsi" w:cstheme="minorHAnsi"/>
          <w:szCs w:val="22"/>
          <w:lang w:eastAsia="zh-CN"/>
        </w:rPr>
        <w:t>N</w:t>
      </w:r>
      <w:r w:rsidRPr="00B54EC6">
        <w:rPr>
          <w:rFonts w:asciiTheme="minorHAnsi" w:eastAsia="SimSun" w:hAnsiTheme="minorHAnsi" w:cstheme="minorHAnsi"/>
          <w:szCs w:val="22"/>
          <w:lang w:eastAsia="zh-CN"/>
        </w:rPr>
        <w:t>aručitelj zadržava pravo da u</w:t>
      </w:r>
      <w:r w:rsidRPr="00B54EC6">
        <w:rPr>
          <w:rFonts w:asciiTheme="minorHAnsi" w:eastAsia="SimSun" w:hAnsiTheme="minorHAnsi" w:cstheme="minorHAnsi"/>
          <w:szCs w:val="22"/>
          <w:lang w:eastAsia="zh-CN"/>
        </w:rPr>
        <w:br/>
        <w:t>postupku pregleda izvrši provjeru navoda iz izjave te zahtjeva od ponuditelja dostavu i ostalih</w:t>
      </w:r>
      <w:r w:rsidRPr="00B54EC6">
        <w:rPr>
          <w:rFonts w:asciiTheme="minorHAnsi" w:eastAsia="SimSun" w:hAnsiTheme="minorHAnsi" w:cstheme="minorHAnsi"/>
          <w:szCs w:val="22"/>
          <w:lang w:eastAsia="zh-CN"/>
        </w:rPr>
        <w:br/>
        <w:t>dokumenata koji potvrđuju navode iz izjave.</w:t>
      </w:r>
    </w:p>
    <w:p w14:paraId="28BBC78F" w14:textId="6458CE33" w:rsidR="002B07D0" w:rsidRPr="00A04F7B" w:rsidRDefault="00FB1386" w:rsidP="00FB1386">
      <w:pPr>
        <w:autoSpaceDE/>
        <w:autoSpaceDN/>
        <w:adjustRightInd/>
        <w:ind w:left="0"/>
        <w:rPr>
          <w:rFonts w:asciiTheme="minorHAnsi" w:eastAsia="SimSun" w:hAnsiTheme="minorHAnsi" w:cstheme="minorHAnsi"/>
          <w:szCs w:val="22"/>
          <w:lang w:eastAsia="zh-CN"/>
        </w:rPr>
      </w:pPr>
      <w:r w:rsidRPr="00811DD7">
        <w:rPr>
          <w:rFonts w:asciiTheme="minorHAnsi" w:eastAsia="Calibri" w:hAnsiTheme="minorHAnsi" w:cstheme="minorHAnsi"/>
          <w:bCs/>
          <w:color w:val="000000"/>
          <w:szCs w:val="22"/>
        </w:rPr>
        <w:t>Pogrešno navođenje činjenica može dovesti do obijanja ponude sukladno članku 254. stavak 1. točka 9. ZJN.</w:t>
      </w:r>
    </w:p>
    <w:p w14:paraId="6D35F75F" w14:textId="44D000A3" w:rsidR="00935165" w:rsidRDefault="00935165" w:rsidP="00FB1386">
      <w:pPr>
        <w:autoSpaceDE/>
        <w:autoSpaceDN/>
        <w:adjustRightInd/>
        <w:ind w:left="0"/>
        <w:rPr>
          <w:rFonts w:asciiTheme="minorHAnsi" w:eastAsia="Calibri" w:hAnsiTheme="minorHAnsi" w:cstheme="minorHAnsi"/>
          <w:bCs/>
          <w:color w:val="000000"/>
          <w:szCs w:val="22"/>
        </w:rPr>
      </w:pPr>
      <w:r w:rsidRPr="00CB78F1">
        <w:rPr>
          <w:bCs/>
        </w:rPr>
        <w:t>U tablici u nastavku se navode kriteriji, mjerila i težine kriterija za ocjenjivanje specifičnog stručnog iskustva Stručnjaka</w:t>
      </w:r>
      <w:r>
        <w:rPr>
          <w:bCs/>
        </w:rPr>
        <w:t xml:space="preserve"> </w:t>
      </w:r>
      <w:r w:rsidRPr="00CB78F1">
        <w:rPr>
          <w:bCs/>
        </w:rPr>
        <w:t>1</w:t>
      </w:r>
      <w:r w:rsidR="0009346C">
        <w:rPr>
          <w:bCs/>
        </w:rPr>
        <w:t xml:space="preserve"> i Stručnjaka 2</w:t>
      </w:r>
      <w:r w:rsidRPr="00CB78F1">
        <w:rPr>
          <w:bCs/>
        </w:rPr>
        <w:t>:</w:t>
      </w:r>
    </w:p>
    <w:tbl>
      <w:tblPr>
        <w:tblW w:w="9639" w:type="dxa"/>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4A0" w:firstRow="1" w:lastRow="0" w:firstColumn="1" w:lastColumn="0" w:noHBand="0" w:noVBand="1"/>
      </w:tblPr>
      <w:tblGrid>
        <w:gridCol w:w="841"/>
        <w:gridCol w:w="6379"/>
        <w:gridCol w:w="1134"/>
        <w:gridCol w:w="1285"/>
      </w:tblGrid>
      <w:tr w:rsidR="00935165" w:rsidRPr="00935165" w14:paraId="4B3E4CC3" w14:textId="77777777" w:rsidTr="00D419F7">
        <w:trPr>
          <w:trHeight w:val="20"/>
          <w:jc w:val="center"/>
        </w:trPr>
        <w:tc>
          <w:tcPr>
            <w:tcW w:w="841" w:type="dxa"/>
            <w:shd w:val="clear" w:color="auto" w:fill="BDD6EE"/>
            <w:vAlign w:val="center"/>
            <w:hideMark/>
          </w:tcPr>
          <w:p w14:paraId="35B20077" w14:textId="77777777" w:rsidR="00935165" w:rsidRPr="00935165" w:rsidRDefault="00935165" w:rsidP="00935165">
            <w:pPr>
              <w:autoSpaceDE/>
              <w:autoSpaceDN/>
              <w:adjustRightInd/>
              <w:spacing w:before="0" w:after="0" w:line="259" w:lineRule="auto"/>
              <w:ind w:left="-108"/>
              <w:jc w:val="center"/>
              <w:rPr>
                <w:sz w:val="20"/>
                <w:szCs w:val="22"/>
              </w:rPr>
            </w:pPr>
            <w:r w:rsidRPr="00935165">
              <w:rPr>
                <w:sz w:val="20"/>
                <w:szCs w:val="22"/>
              </w:rPr>
              <w:t>Rb kriterija</w:t>
            </w:r>
          </w:p>
        </w:tc>
        <w:tc>
          <w:tcPr>
            <w:tcW w:w="6379" w:type="dxa"/>
            <w:shd w:val="clear" w:color="auto" w:fill="BDD6EE"/>
            <w:noWrap/>
            <w:vAlign w:val="center"/>
            <w:hideMark/>
          </w:tcPr>
          <w:p w14:paraId="08C8A22F" w14:textId="77777777" w:rsidR="00935165" w:rsidRPr="00935165" w:rsidRDefault="00935165" w:rsidP="00935165">
            <w:pPr>
              <w:autoSpaceDE/>
              <w:autoSpaceDN/>
              <w:adjustRightInd/>
              <w:spacing w:before="0" w:after="0" w:line="259" w:lineRule="auto"/>
              <w:ind w:left="-108"/>
              <w:jc w:val="center"/>
              <w:rPr>
                <w:sz w:val="20"/>
                <w:szCs w:val="22"/>
              </w:rPr>
            </w:pPr>
            <w:r w:rsidRPr="00935165">
              <w:rPr>
                <w:sz w:val="20"/>
                <w:szCs w:val="22"/>
              </w:rPr>
              <w:t>Kriteriji</w:t>
            </w:r>
          </w:p>
        </w:tc>
        <w:tc>
          <w:tcPr>
            <w:tcW w:w="1134" w:type="dxa"/>
            <w:shd w:val="clear" w:color="auto" w:fill="BDD6EE"/>
            <w:vAlign w:val="center"/>
            <w:hideMark/>
          </w:tcPr>
          <w:p w14:paraId="1402AD75" w14:textId="362684B2" w:rsidR="00935165" w:rsidRPr="00935165" w:rsidRDefault="00D419F7" w:rsidP="00935165">
            <w:pPr>
              <w:autoSpaceDE/>
              <w:autoSpaceDN/>
              <w:adjustRightInd/>
              <w:spacing w:before="0" w:after="0" w:line="259" w:lineRule="auto"/>
              <w:ind w:left="0"/>
              <w:jc w:val="center"/>
              <w:rPr>
                <w:rFonts w:eastAsia="Calibri"/>
                <w:bCs/>
                <w:sz w:val="20"/>
                <w:szCs w:val="22"/>
              </w:rPr>
            </w:pPr>
            <w:r>
              <w:rPr>
                <w:rFonts w:eastAsia="Calibri"/>
                <w:bCs/>
                <w:sz w:val="20"/>
                <w:szCs w:val="22"/>
              </w:rPr>
              <w:t xml:space="preserve">Broj </w:t>
            </w:r>
            <w:r w:rsidR="002A3401">
              <w:rPr>
                <w:rFonts w:eastAsia="Calibri"/>
                <w:bCs/>
                <w:sz w:val="20"/>
                <w:szCs w:val="22"/>
              </w:rPr>
              <w:t>referenci</w:t>
            </w:r>
            <w:r w:rsidR="00935165" w:rsidRPr="00935165">
              <w:rPr>
                <w:rFonts w:eastAsia="Calibri"/>
                <w:bCs/>
                <w:sz w:val="20"/>
                <w:szCs w:val="22"/>
              </w:rPr>
              <w:t xml:space="preserve"> </w:t>
            </w:r>
          </w:p>
          <w:p w14:paraId="45C526D0" w14:textId="77777777" w:rsidR="00935165" w:rsidRPr="00935165" w:rsidRDefault="00935165" w:rsidP="00935165">
            <w:pPr>
              <w:autoSpaceDE/>
              <w:autoSpaceDN/>
              <w:adjustRightInd/>
              <w:spacing w:before="0" w:after="0" w:line="259" w:lineRule="auto"/>
              <w:ind w:left="0"/>
              <w:jc w:val="center"/>
              <w:rPr>
                <w:sz w:val="20"/>
                <w:szCs w:val="22"/>
              </w:rPr>
            </w:pPr>
            <w:r w:rsidRPr="00935165">
              <w:rPr>
                <w:rFonts w:eastAsia="Calibri"/>
                <w:bCs/>
                <w:sz w:val="20"/>
                <w:szCs w:val="22"/>
              </w:rPr>
              <w:t xml:space="preserve">(tbi) </w:t>
            </w:r>
          </w:p>
        </w:tc>
        <w:tc>
          <w:tcPr>
            <w:tcW w:w="1285" w:type="dxa"/>
            <w:shd w:val="clear" w:color="auto" w:fill="BDD6EE"/>
            <w:vAlign w:val="center"/>
            <w:hideMark/>
          </w:tcPr>
          <w:p w14:paraId="376ED414" w14:textId="77777777" w:rsidR="00935165" w:rsidRPr="00935165" w:rsidRDefault="00935165" w:rsidP="00935165">
            <w:pPr>
              <w:autoSpaceDE/>
              <w:autoSpaceDN/>
              <w:adjustRightInd/>
              <w:spacing w:before="0" w:after="0" w:line="259" w:lineRule="auto"/>
              <w:ind w:left="0"/>
              <w:jc w:val="center"/>
              <w:rPr>
                <w:sz w:val="20"/>
                <w:szCs w:val="22"/>
              </w:rPr>
            </w:pPr>
            <w:r w:rsidRPr="00935165">
              <w:rPr>
                <w:sz w:val="20"/>
                <w:szCs w:val="22"/>
              </w:rPr>
              <w:t>Mogući bodovi</w:t>
            </w:r>
          </w:p>
          <w:p w14:paraId="31CAC6ED" w14:textId="77777777" w:rsidR="00935165" w:rsidRPr="00935165" w:rsidRDefault="00935165" w:rsidP="00935165">
            <w:pPr>
              <w:autoSpaceDE/>
              <w:autoSpaceDN/>
              <w:adjustRightInd/>
              <w:spacing w:before="0" w:after="0" w:line="259" w:lineRule="auto"/>
              <w:ind w:left="0"/>
              <w:jc w:val="center"/>
              <w:rPr>
                <w:sz w:val="20"/>
                <w:szCs w:val="22"/>
              </w:rPr>
            </w:pPr>
            <w:r w:rsidRPr="00935165">
              <w:rPr>
                <w:sz w:val="20"/>
                <w:szCs w:val="22"/>
              </w:rPr>
              <w:t>(Qi)</w:t>
            </w:r>
          </w:p>
        </w:tc>
      </w:tr>
      <w:tr w:rsidR="00935165" w:rsidRPr="00935165" w14:paraId="74CFA984" w14:textId="77777777" w:rsidTr="0009346C">
        <w:trPr>
          <w:trHeight w:val="20"/>
          <w:jc w:val="center"/>
        </w:trPr>
        <w:tc>
          <w:tcPr>
            <w:tcW w:w="841" w:type="dxa"/>
            <w:shd w:val="clear" w:color="auto" w:fill="DEEAF6"/>
            <w:vAlign w:val="center"/>
          </w:tcPr>
          <w:p w14:paraId="3013A670" w14:textId="77777777" w:rsidR="00935165" w:rsidRPr="00935165" w:rsidRDefault="00935165" w:rsidP="00935165">
            <w:pPr>
              <w:autoSpaceDE/>
              <w:autoSpaceDN/>
              <w:adjustRightInd/>
              <w:spacing w:before="0" w:after="0" w:line="259" w:lineRule="auto"/>
              <w:ind w:left="0"/>
              <w:jc w:val="center"/>
              <w:rPr>
                <w:b/>
                <w:bCs/>
                <w:sz w:val="20"/>
                <w:szCs w:val="22"/>
              </w:rPr>
            </w:pPr>
            <w:r w:rsidRPr="00935165">
              <w:rPr>
                <w:b/>
                <w:bCs/>
                <w:sz w:val="20"/>
                <w:szCs w:val="22"/>
              </w:rPr>
              <w:t>Q.1.</w:t>
            </w:r>
          </w:p>
        </w:tc>
        <w:tc>
          <w:tcPr>
            <w:tcW w:w="8798" w:type="dxa"/>
            <w:gridSpan w:val="3"/>
            <w:shd w:val="clear" w:color="auto" w:fill="DEEAF6"/>
            <w:noWrap/>
            <w:vAlign w:val="center"/>
          </w:tcPr>
          <w:p w14:paraId="7CE4E91B" w14:textId="77777777" w:rsidR="00935165" w:rsidRPr="00935165" w:rsidRDefault="00935165" w:rsidP="00935165">
            <w:pPr>
              <w:autoSpaceDE/>
              <w:autoSpaceDN/>
              <w:adjustRightInd/>
              <w:spacing w:before="0" w:after="0" w:line="259" w:lineRule="auto"/>
              <w:ind w:left="0"/>
              <w:rPr>
                <w:b/>
                <w:bCs/>
                <w:i/>
                <w:iCs/>
                <w:sz w:val="20"/>
                <w:szCs w:val="22"/>
              </w:rPr>
            </w:pPr>
            <w:r w:rsidRPr="00935165">
              <w:rPr>
                <w:b/>
                <w:bCs/>
                <w:i/>
                <w:iCs/>
                <w:sz w:val="20"/>
                <w:szCs w:val="22"/>
              </w:rPr>
              <w:t>Specifično stručno iskustvo Stručnjaka 1</w:t>
            </w:r>
          </w:p>
        </w:tc>
      </w:tr>
      <w:tr w:rsidR="00935165" w:rsidRPr="00935165" w14:paraId="5CABCD73" w14:textId="77777777" w:rsidTr="00D419F7">
        <w:trPr>
          <w:trHeight w:val="20"/>
          <w:jc w:val="center"/>
        </w:trPr>
        <w:tc>
          <w:tcPr>
            <w:tcW w:w="841" w:type="dxa"/>
            <w:vMerge w:val="restart"/>
            <w:shd w:val="clear" w:color="auto" w:fill="auto"/>
            <w:vAlign w:val="center"/>
            <w:hideMark/>
          </w:tcPr>
          <w:p w14:paraId="5DA71EC5" w14:textId="77777777" w:rsidR="00935165" w:rsidRPr="00935165" w:rsidRDefault="00935165" w:rsidP="00935165">
            <w:pPr>
              <w:autoSpaceDE/>
              <w:autoSpaceDN/>
              <w:adjustRightInd/>
              <w:spacing w:before="0" w:after="0" w:line="240" w:lineRule="auto"/>
              <w:ind w:left="0"/>
              <w:jc w:val="center"/>
              <w:rPr>
                <w:sz w:val="20"/>
                <w:szCs w:val="22"/>
              </w:rPr>
            </w:pPr>
            <w:r w:rsidRPr="00935165">
              <w:rPr>
                <w:sz w:val="20"/>
                <w:szCs w:val="22"/>
              </w:rPr>
              <w:t>Q.1.1.</w:t>
            </w:r>
          </w:p>
        </w:tc>
        <w:tc>
          <w:tcPr>
            <w:tcW w:w="6379" w:type="dxa"/>
            <w:vMerge w:val="restart"/>
            <w:shd w:val="clear" w:color="auto" w:fill="auto"/>
            <w:noWrap/>
            <w:vAlign w:val="center"/>
            <w:hideMark/>
          </w:tcPr>
          <w:p w14:paraId="6F54421B" w14:textId="77777777" w:rsidR="00935165" w:rsidRPr="00935165" w:rsidRDefault="00935165" w:rsidP="00935165">
            <w:pPr>
              <w:autoSpaceDE/>
              <w:autoSpaceDN/>
              <w:adjustRightInd/>
              <w:spacing w:before="0" w:after="0" w:line="240" w:lineRule="auto"/>
              <w:ind w:left="0"/>
              <w:rPr>
                <w:bCs/>
                <w:sz w:val="20"/>
                <w:szCs w:val="22"/>
                <w:lang w:eastAsia="hr-HR"/>
              </w:rPr>
            </w:pPr>
            <w:r w:rsidRPr="00935165">
              <w:rPr>
                <w:bCs/>
                <w:sz w:val="20"/>
                <w:szCs w:val="22"/>
                <w:lang w:eastAsia="hr-HR"/>
              </w:rPr>
              <w:t>Broj realiziranih projekata na kojima je stručnjak bio imenovan od strane glavnog izvođača ili izvođača u svojstvu glavnog inženjera gradilišta ili inženjera gradilišta.</w:t>
            </w:r>
          </w:p>
        </w:tc>
        <w:tc>
          <w:tcPr>
            <w:tcW w:w="1134" w:type="dxa"/>
            <w:tcBorders>
              <w:top w:val="single" w:sz="6" w:space="0" w:color="4F81BD"/>
              <w:left w:val="single" w:sz="6" w:space="0" w:color="4F81BD"/>
              <w:bottom w:val="single" w:sz="6" w:space="0" w:color="4F81BD"/>
              <w:right w:val="single" w:sz="6" w:space="0" w:color="4F81BD"/>
            </w:tcBorders>
            <w:vAlign w:val="center"/>
          </w:tcPr>
          <w:p w14:paraId="0E78FE26" w14:textId="77777777" w:rsidR="00935165" w:rsidRPr="00935165" w:rsidRDefault="00935165" w:rsidP="00935165">
            <w:pPr>
              <w:autoSpaceDE/>
              <w:autoSpaceDN/>
              <w:adjustRightInd/>
              <w:spacing w:before="0" w:after="0" w:line="240" w:lineRule="auto"/>
              <w:ind w:left="0"/>
              <w:jc w:val="center"/>
              <w:rPr>
                <w:sz w:val="20"/>
                <w:szCs w:val="22"/>
              </w:rPr>
            </w:pPr>
            <w:r w:rsidRPr="00935165">
              <w:rPr>
                <w:sz w:val="20"/>
                <w:szCs w:val="22"/>
                <w:lang w:eastAsia="hr-HR"/>
              </w:rPr>
              <w:t>1</w:t>
            </w:r>
          </w:p>
        </w:tc>
        <w:tc>
          <w:tcPr>
            <w:tcW w:w="1285" w:type="dxa"/>
            <w:tcBorders>
              <w:top w:val="single" w:sz="6" w:space="0" w:color="4F81BD"/>
              <w:left w:val="single" w:sz="6" w:space="0" w:color="4F81BD"/>
              <w:bottom w:val="single" w:sz="6" w:space="0" w:color="4F81BD"/>
              <w:right w:val="single" w:sz="8" w:space="0" w:color="4F81BD"/>
            </w:tcBorders>
            <w:vAlign w:val="center"/>
          </w:tcPr>
          <w:p w14:paraId="52BAA07D" w14:textId="77777777" w:rsidR="00935165" w:rsidRPr="00935165" w:rsidRDefault="00935165" w:rsidP="00935165">
            <w:pPr>
              <w:autoSpaceDE/>
              <w:autoSpaceDN/>
              <w:adjustRightInd/>
              <w:spacing w:before="0" w:after="0" w:line="240" w:lineRule="auto"/>
              <w:ind w:left="0"/>
              <w:jc w:val="center"/>
              <w:rPr>
                <w:b/>
                <w:sz w:val="20"/>
                <w:szCs w:val="22"/>
              </w:rPr>
            </w:pPr>
            <w:r w:rsidRPr="00935165">
              <w:rPr>
                <w:b/>
                <w:sz w:val="20"/>
                <w:szCs w:val="22"/>
                <w:lang w:eastAsia="hr-HR"/>
              </w:rPr>
              <w:t>1</w:t>
            </w:r>
          </w:p>
        </w:tc>
      </w:tr>
      <w:tr w:rsidR="00935165" w:rsidRPr="00935165" w14:paraId="0BF70BE9" w14:textId="77777777" w:rsidTr="00D419F7">
        <w:trPr>
          <w:trHeight w:val="20"/>
          <w:jc w:val="center"/>
        </w:trPr>
        <w:tc>
          <w:tcPr>
            <w:tcW w:w="841" w:type="dxa"/>
            <w:vMerge/>
            <w:shd w:val="clear" w:color="auto" w:fill="auto"/>
            <w:vAlign w:val="center"/>
          </w:tcPr>
          <w:p w14:paraId="45F5A026" w14:textId="77777777" w:rsidR="00935165" w:rsidRPr="00935165" w:rsidRDefault="00935165" w:rsidP="00935165">
            <w:pPr>
              <w:autoSpaceDE/>
              <w:autoSpaceDN/>
              <w:adjustRightInd/>
              <w:spacing w:before="0" w:after="0" w:line="240" w:lineRule="auto"/>
              <w:ind w:left="0"/>
              <w:jc w:val="center"/>
              <w:rPr>
                <w:sz w:val="20"/>
                <w:szCs w:val="22"/>
              </w:rPr>
            </w:pPr>
          </w:p>
        </w:tc>
        <w:tc>
          <w:tcPr>
            <w:tcW w:w="6379" w:type="dxa"/>
            <w:vMerge/>
            <w:shd w:val="clear" w:color="auto" w:fill="auto"/>
            <w:noWrap/>
            <w:vAlign w:val="center"/>
          </w:tcPr>
          <w:p w14:paraId="7B0DB6CE" w14:textId="77777777" w:rsidR="00935165" w:rsidRPr="00935165" w:rsidRDefault="00935165" w:rsidP="00935165">
            <w:pPr>
              <w:autoSpaceDE/>
              <w:autoSpaceDN/>
              <w:adjustRightInd/>
              <w:spacing w:before="0" w:after="0" w:line="240" w:lineRule="auto"/>
              <w:ind w:left="0"/>
              <w:rPr>
                <w:bCs/>
                <w:sz w:val="20"/>
                <w:szCs w:val="22"/>
                <w:lang w:eastAsia="hr-HR"/>
              </w:rPr>
            </w:pPr>
          </w:p>
        </w:tc>
        <w:tc>
          <w:tcPr>
            <w:tcW w:w="1134" w:type="dxa"/>
            <w:tcBorders>
              <w:top w:val="single" w:sz="6" w:space="0" w:color="4F81BD"/>
              <w:left w:val="single" w:sz="6" w:space="0" w:color="4F81BD"/>
              <w:bottom w:val="single" w:sz="6" w:space="0" w:color="4F81BD"/>
              <w:right w:val="single" w:sz="6" w:space="0" w:color="4F81BD"/>
            </w:tcBorders>
            <w:vAlign w:val="center"/>
          </w:tcPr>
          <w:p w14:paraId="582AF758" w14:textId="77777777" w:rsidR="00935165" w:rsidRPr="00935165" w:rsidRDefault="00935165" w:rsidP="00935165">
            <w:pPr>
              <w:autoSpaceDE/>
              <w:autoSpaceDN/>
              <w:adjustRightInd/>
              <w:spacing w:before="0" w:after="0" w:line="240" w:lineRule="auto"/>
              <w:ind w:left="0"/>
              <w:jc w:val="center"/>
              <w:rPr>
                <w:sz w:val="20"/>
                <w:szCs w:val="22"/>
              </w:rPr>
            </w:pPr>
            <w:r w:rsidRPr="00935165">
              <w:rPr>
                <w:sz w:val="20"/>
                <w:szCs w:val="22"/>
                <w:lang w:eastAsia="hr-HR"/>
              </w:rPr>
              <w:t>2</w:t>
            </w:r>
          </w:p>
        </w:tc>
        <w:tc>
          <w:tcPr>
            <w:tcW w:w="1285" w:type="dxa"/>
            <w:tcBorders>
              <w:top w:val="single" w:sz="6" w:space="0" w:color="4F81BD"/>
              <w:left w:val="single" w:sz="6" w:space="0" w:color="4F81BD"/>
              <w:bottom w:val="single" w:sz="6" w:space="0" w:color="4F81BD"/>
              <w:right w:val="single" w:sz="8" w:space="0" w:color="4F81BD"/>
            </w:tcBorders>
            <w:vAlign w:val="center"/>
          </w:tcPr>
          <w:p w14:paraId="035FC436" w14:textId="77777777" w:rsidR="00935165" w:rsidRPr="00935165" w:rsidRDefault="00935165" w:rsidP="00935165">
            <w:pPr>
              <w:autoSpaceDE/>
              <w:autoSpaceDN/>
              <w:adjustRightInd/>
              <w:spacing w:before="0" w:after="0" w:line="240" w:lineRule="auto"/>
              <w:ind w:left="0"/>
              <w:jc w:val="center"/>
              <w:rPr>
                <w:b/>
                <w:color w:val="000000"/>
                <w:sz w:val="20"/>
                <w:szCs w:val="22"/>
              </w:rPr>
            </w:pPr>
            <w:r w:rsidRPr="00935165">
              <w:rPr>
                <w:b/>
                <w:sz w:val="20"/>
                <w:szCs w:val="22"/>
                <w:lang w:eastAsia="hr-HR"/>
              </w:rPr>
              <w:t>5</w:t>
            </w:r>
          </w:p>
        </w:tc>
      </w:tr>
      <w:tr w:rsidR="00935165" w:rsidRPr="00935165" w14:paraId="2AFA6F3A" w14:textId="77777777" w:rsidTr="00D419F7">
        <w:trPr>
          <w:trHeight w:val="20"/>
          <w:jc w:val="center"/>
        </w:trPr>
        <w:tc>
          <w:tcPr>
            <w:tcW w:w="841" w:type="dxa"/>
            <w:vMerge/>
            <w:shd w:val="clear" w:color="auto" w:fill="auto"/>
            <w:vAlign w:val="center"/>
          </w:tcPr>
          <w:p w14:paraId="1F909747" w14:textId="77777777" w:rsidR="00935165" w:rsidRPr="00935165" w:rsidRDefault="00935165" w:rsidP="00935165">
            <w:pPr>
              <w:autoSpaceDE/>
              <w:autoSpaceDN/>
              <w:adjustRightInd/>
              <w:spacing w:before="0" w:after="0" w:line="240" w:lineRule="auto"/>
              <w:ind w:left="0"/>
              <w:jc w:val="center"/>
              <w:rPr>
                <w:sz w:val="20"/>
                <w:szCs w:val="22"/>
              </w:rPr>
            </w:pPr>
          </w:p>
        </w:tc>
        <w:tc>
          <w:tcPr>
            <w:tcW w:w="6379" w:type="dxa"/>
            <w:vMerge/>
            <w:shd w:val="clear" w:color="auto" w:fill="auto"/>
            <w:noWrap/>
            <w:vAlign w:val="center"/>
          </w:tcPr>
          <w:p w14:paraId="09084A06" w14:textId="77777777" w:rsidR="00935165" w:rsidRPr="00935165" w:rsidRDefault="00935165" w:rsidP="00935165">
            <w:pPr>
              <w:autoSpaceDE/>
              <w:autoSpaceDN/>
              <w:adjustRightInd/>
              <w:spacing w:before="0" w:after="0" w:line="240" w:lineRule="auto"/>
              <w:ind w:left="0"/>
              <w:rPr>
                <w:bCs/>
                <w:sz w:val="20"/>
                <w:szCs w:val="22"/>
                <w:lang w:eastAsia="hr-HR"/>
              </w:rPr>
            </w:pPr>
          </w:p>
        </w:tc>
        <w:tc>
          <w:tcPr>
            <w:tcW w:w="1134" w:type="dxa"/>
            <w:tcBorders>
              <w:top w:val="single" w:sz="6" w:space="0" w:color="4F81BD"/>
              <w:left w:val="single" w:sz="6" w:space="0" w:color="4F81BD"/>
              <w:right w:val="single" w:sz="6" w:space="0" w:color="4F81BD"/>
            </w:tcBorders>
            <w:vAlign w:val="center"/>
          </w:tcPr>
          <w:p w14:paraId="1E0C89BF" w14:textId="77777777" w:rsidR="00935165" w:rsidRPr="00935165" w:rsidRDefault="00935165" w:rsidP="00935165">
            <w:pPr>
              <w:autoSpaceDE/>
              <w:autoSpaceDN/>
              <w:adjustRightInd/>
              <w:spacing w:before="0" w:after="0" w:line="240" w:lineRule="auto"/>
              <w:ind w:left="0"/>
              <w:jc w:val="center"/>
              <w:rPr>
                <w:sz w:val="20"/>
                <w:szCs w:val="22"/>
              </w:rPr>
            </w:pPr>
            <w:r w:rsidRPr="00935165">
              <w:rPr>
                <w:sz w:val="20"/>
                <w:szCs w:val="22"/>
                <w:lang w:eastAsia="hr-HR"/>
              </w:rPr>
              <w:t>3</w:t>
            </w:r>
          </w:p>
        </w:tc>
        <w:tc>
          <w:tcPr>
            <w:tcW w:w="1285" w:type="dxa"/>
            <w:tcBorders>
              <w:top w:val="single" w:sz="6" w:space="0" w:color="4F81BD"/>
              <w:left w:val="single" w:sz="6" w:space="0" w:color="4F81BD"/>
              <w:right w:val="single" w:sz="8" w:space="0" w:color="4F81BD"/>
            </w:tcBorders>
            <w:vAlign w:val="center"/>
          </w:tcPr>
          <w:p w14:paraId="620D1563" w14:textId="77777777" w:rsidR="00935165" w:rsidRPr="00935165" w:rsidRDefault="00935165" w:rsidP="00935165">
            <w:pPr>
              <w:autoSpaceDE/>
              <w:autoSpaceDN/>
              <w:adjustRightInd/>
              <w:spacing w:before="0" w:after="0" w:line="240" w:lineRule="auto"/>
              <w:ind w:left="0"/>
              <w:jc w:val="center"/>
              <w:rPr>
                <w:b/>
                <w:color w:val="000000"/>
                <w:sz w:val="20"/>
                <w:szCs w:val="22"/>
              </w:rPr>
            </w:pPr>
            <w:r w:rsidRPr="00935165">
              <w:rPr>
                <w:b/>
                <w:color w:val="000000"/>
                <w:sz w:val="20"/>
                <w:szCs w:val="22"/>
              </w:rPr>
              <w:t>8</w:t>
            </w:r>
          </w:p>
        </w:tc>
      </w:tr>
      <w:tr w:rsidR="00935165" w:rsidRPr="00935165" w14:paraId="3902F1F3" w14:textId="77777777" w:rsidTr="0009346C">
        <w:trPr>
          <w:trHeight w:val="20"/>
          <w:jc w:val="center"/>
        </w:trPr>
        <w:tc>
          <w:tcPr>
            <w:tcW w:w="841" w:type="dxa"/>
            <w:shd w:val="clear" w:color="auto" w:fill="DEEAF6"/>
            <w:vAlign w:val="center"/>
          </w:tcPr>
          <w:p w14:paraId="6489CC00" w14:textId="77777777" w:rsidR="00935165" w:rsidRPr="00935165" w:rsidRDefault="00935165" w:rsidP="00935165">
            <w:pPr>
              <w:autoSpaceDE/>
              <w:autoSpaceDN/>
              <w:adjustRightInd/>
              <w:spacing w:before="0" w:after="0" w:line="259" w:lineRule="auto"/>
              <w:ind w:left="0"/>
              <w:jc w:val="center"/>
              <w:rPr>
                <w:b/>
                <w:bCs/>
                <w:sz w:val="20"/>
                <w:szCs w:val="22"/>
              </w:rPr>
            </w:pPr>
            <w:r w:rsidRPr="00935165">
              <w:rPr>
                <w:b/>
                <w:bCs/>
                <w:sz w:val="20"/>
                <w:szCs w:val="22"/>
              </w:rPr>
              <w:t>Q.2.</w:t>
            </w:r>
          </w:p>
        </w:tc>
        <w:tc>
          <w:tcPr>
            <w:tcW w:w="8798" w:type="dxa"/>
            <w:gridSpan w:val="3"/>
            <w:shd w:val="clear" w:color="auto" w:fill="DEEAF6"/>
            <w:noWrap/>
            <w:vAlign w:val="center"/>
          </w:tcPr>
          <w:p w14:paraId="1564043A" w14:textId="77777777" w:rsidR="00935165" w:rsidRPr="00935165" w:rsidRDefault="00935165" w:rsidP="00935165">
            <w:pPr>
              <w:autoSpaceDE/>
              <w:autoSpaceDN/>
              <w:adjustRightInd/>
              <w:spacing w:before="0" w:after="0" w:line="259" w:lineRule="auto"/>
              <w:ind w:left="0"/>
              <w:rPr>
                <w:b/>
                <w:bCs/>
                <w:i/>
                <w:iCs/>
                <w:sz w:val="20"/>
                <w:szCs w:val="22"/>
              </w:rPr>
            </w:pPr>
            <w:r w:rsidRPr="00935165">
              <w:rPr>
                <w:b/>
                <w:bCs/>
                <w:i/>
                <w:iCs/>
                <w:sz w:val="20"/>
                <w:szCs w:val="22"/>
              </w:rPr>
              <w:t>Specifično stručno iskustvo Stručnjaka 2</w:t>
            </w:r>
          </w:p>
        </w:tc>
      </w:tr>
      <w:tr w:rsidR="00935165" w:rsidRPr="00935165" w14:paraId="5697D7E5" w14:textId="77777777" w:rsidTr="00D419F7">
        <w:trPr>
          <w:trHeight w:val="20"/>
          <w:jc w:val="center"/>
        </w:trPr>
        <w:tc>
          <w:tcPr>
            <w:tcW w:w="841" w:type="dxa"/>
            <w:vMerge w:val="restart"/>
            <w:shd w:val="clear" w:color="auto" w:fill="auto"/>
            <w:vAlign w:val="center"/>
            <w:hideMark/>
          </w:tcPr>
          <w:p w14:paraId="4108B8B1" w14:textId="77777777" w:rsidR="00935165" w:rsidRPr="00935165" w:rsidRDefault="00935165" w:rsidP="00935165">
            <w:pPr>
              <w:autoSpaceDE/>
              <w:autoSpaceDN/>
              <w:adjustRightInd/>
              <w:spacing w:before="0" w:after="0" w:line="240" w:lineRule="auto"/>
              <w:ind w:left="0"/>
              <w:jc w:val="center"/>
              <w:rPr>
                <w:sz w:val="20"/>
                <w:szCs w:val="22"/>
              </w:rPr>
            </w:pPr>
            <w:r w:rsidRPr="00935165">
              <w:rPr>
                <w:sz w:val="20"/>
                <w:szCs w:val="22"/>
              </w:rPr>
              <w:t>Q.2.1.</w:t>
            </w:r>
          </w:p>
        </w:tc>
        <w:tc>
          <w:tcPr>
            <w:tcW w:w="6379" w:type="dxa"/>
            <w:vMerge w:val="restart"/>
            <w:shd w:val="clear" w:color="auto" w:fill="auto"/>
            <w:noWrap/>
            <w:vAlign w:val="center"/>
            <w:hideMark/>
          </w:tcPr>
          <w:p w14:paraId="06A227BC" w14:textId="77777777" w:rsidR="00935165" w:rsidRPr="00935165" w:rsidRDefault="00935165" w:rsidP="00935165">
            <w:pPr>
              <w:autoSpaceDE/>
              <w:autoSpaceDN/>
              <w:adjustRightInd/>
              <w:spacing w:before="0" w:after="0" w:line="240" w:lineRule="auto"/>
              <w:ind w:left="0"/>
              <w:rPr>
                <w:bCs/>
                <w:sz w:val="20"/>
                <w:szCs w:val="22"/>
                <w:lang w:eastAsia="hr-HR"/>
              </w:rPr>
            </w:pPr>
            <w:r w:rsidRPr="00935165">
              <w:rPr>
                <w:bCs/>
                <w:sz w:val="20"/>
                <w:szCs w:val="22"/>
                <w:lang w:eastAsia="hr-HR"/>
              </w:rPr>
              <w:t>Broj realiziranih projekata građenja građevina na kojima je stručnjak bio imenovan od strane glavnog izvođača ili izvođača u svojstvu voditelja građevinskih radova.</w:t>
            </w:r>
          </w:p>
        </w:tc>
        <w:tc>
          <w:tcPr>
            <w:tcW w:w="1134" w:type="dxa"/>
            <w:tcBorders>
              <w:top w:val="single" w:sz="6" w:space="0" w:color="4F81BD"/>
              <w:left w:val="single" w:sz="6" w:space="0" w:color="4F81BD"/>
              <w:bottom w:val="single" w:sz="6" w:space="0" w:color="4F81BD"/>
              <w:right w:val="single" w:sz="6" w:space="0" w:color="4F81BD"/>
            </w:tcBorders>
            <w:vAlign w:val="center"/>
          </w:tcPr>
          <w:p w14:paraId="15DB0B13" w14:textId="77777777" w:rsidR="00935165" w:rsidRPr="00935165" w:rsidRDefault="00935165" w:rsidP="00935165">
            <w:pPr>
              <w:autoSpaceDE/>
              <w:autoSpaceDN/>
              <w:adjustRightInd/>
              <w:spacing w:before="0" w:after="0" w:line="240" w:lineRule="auto"/>
              <w:ind w:left="0"/>
              <w:jc w:val="center"/>
              <w:rPr>
                <w:sz w:val="20"/>
                <w:szCs w:val="22"/>
              </w:rPr>
            </w:pPr>
            <w:r w:rsidRPr="00935165">
              <w:rPr>
                <w:sz w:val="20"/>
                <w:szCs w:val="22"/>
                <w:lang w:eastAsia="hr-HR"/>
              </w:rPr>
              <w:t>1</w:t>
            </w:r>
          </w:p>
        </w:tc>
        <w:tc>
          <w:tcPr>
            <w:tcW w:w="1285" w:type="dxa"/>
            <w:tcBorders>
              <w:top w:val="single" w:sz="6" w:space="0" w:color="4F81BD"/>
              <w:left w:val="single" w:sz="6" w:space="0" w:color="4F81BD"/>
              <w:bottom w:val="single" w:sz="6" w:space="0" w:color="4F81BD"/>
              <w:right w:val="single" w:sz="8" w:space="0" w:color="4F81BD"/>
            </w:tcBorders>
            <w:vAlign w:val="center"/>
          </w:tcPr>
          <w:p w14:paraId="0F449F16" w14:textId="77777777" w:rsidR="00935165" w:rsidRPr="00935165" w:rsidRDefault="00935165" w:rsidP="00935165">
            <w:pPr>
              <w:autoSpaceDE/>
              <w:autoSpaceDN/>
              <w:adjustRightInd/>
              <w:spacing w:before="0" w:after="0" w:line="240" w:lineRule="auto"/>
              <w:ind w:left="0"/>
              <w:jc w:val="center"/>
              <w:rPr>
                <w:b/>
                <w:sz w:val="20"/>
                <w:szCs w:val="22"/>
              </w:rPr>
            </w:pPr>
            <w:r w:rsidRPr="00935165">
              <w:rPr>
                <w:b/>
                <w:sz w:val="20"/>
                <w:szCs w:val="22"/>
                <w:lang w:eastAsia="hr-HR"/>
              </w:rPr>
              <w:t>1</w:t>
            </w:r>
          </w:p>
        </w:tc>
      </w:tr>
      <w:tr w:rsidR="00935165" w:rsidRPr="00935165" w14:paraId="027F9D16" w14:textId="77777777" w:rsidTr="00D419F7">
        <w:trPr>
          <w:trHeight w:val="20"/>
          <w:jc w:val="center"/>
        </w:trPr>
        <w:tc>
          <w:tcPr>
            <w:tcW w:w="841" w:type="dxa"/>
            <w:vMerge/>
            <w:shd w:val="clear" w:color="auto" w:fill="auto"/>
            <w:vAlign w:val="center"/>
          </w:tcPr>
          <w:p w14:paraId="1A426248" w14:textId="77777777" w:rsidR="00935165" w:rsidRPr="00935165" w:rsidRDefault="00935165" w:rsidP="00935165">
            <w:pPr>
              <w:autoSpaceDE/>
              <w:autoSpaceDN/>
              <w:adjustRightInd/>
              <w:spacing w:before="0" w:after="0" w:line="240" w:lineRule="auto"/>
              <w:ind w:left="0"/>
              <w:jc w:val="center"/>
              <w:rPr>
                <w:sz w:val="20"/>
                <w:szCs w:val="22"/>
              </w:rPr>
            </w:pPr>
          </w:p>
        </w:tc>
        <w:tc>
          <w:tcPr>
            <w:tcW w:w="6379" w:type="dxa"/>
            <w:vMerge/>
            <w:shd w:val="clear" w:color="auto" w:fill="auto"/>
            <w:noWrap/>
            <w:vAlign w:val="center"/>
          </w:tcPr>
          <w:p w14:paraId="7FC121D2" w14:textId="77777777" w:rsidR="00935165" w:rsidRPr="00935165" w:rsidRDefault="00935165" w:rsidP="00935165">
            <w:pPr>
              <w:autoSpaceDE/>
              <w:autoSpaceDN/>
              <w:adjustRightInd/>
              <w:spacing w:before="0" w:after="0" w:line="240" w:lineRule="auto"/>
              <w:ind w:left="0"/>
              <w:rPr>
                <w:bCs/>
                <w:sz w:val="20"/>
                <w:szCs w:val="22"/>
                <w:lang w:eastAsia="hr-HR"/>
              </w:rPr>
            </w:pPr>
          </w:p>
        </w:tc>
        <w:tc>
          <w:tcPr>
            <w:tcW w:w="1134" w:type="dxa"/>
            <w:tcBorders>
              <w:top w:val="single" w:sz="6" w:space="0" w:color="4F81BD"/>
              <w:left w:val="single" w:sz="6" w:space="0" w:color="4F81BD"/>
              <w:bottom w:val="single" w:sz="6" w:space="0" w:color="4F81BD"/>
              <w:right w:val="single" w:sz="6" w:space="0" w:color="4F81BD"/>
            </w:tcBorders>
            <w:vAlign w:val="center"/>
          </w:tcPr>
          <w:p w14:paraId="2F3B61F0" w14:textId="77777777" w:rsidR="00935165" w:rsidRPr="00935165" w:rsidRDefault="00935165" w:rsidP="00935165">
            <w:pPr>
              <w:autoSpaceDE/>
              <w:autoSpaceDN/>
              <w:adjustRightInd/>
              <w:spacing w:before="0" w:after="0" w:line="240" w:lineRule="auto"/>
              <w:ind w:left="0"/>
              <w:jc w:val="center"/>
              <w:rPr>
                <w:sz w:val="20"/>
                <w:szCs w:val="22"/>
              </w:rPr>
            </w:pPr>
            <w:r w:rsidRPr="00935165">
              <w:rPr>
                <w:sz w:val="20"/>
                <w:szCs w:val="22"/>
                <w:lang w:eastAsia="hr-HR"/>
              </w:rPr>
              <w:t>2</w:t>
            </w:r>
          </w:p>
        </w:tc>
        <w:tc>
          <w:tcPr>
            <w:tcW w:w="1285" w:type="dxa"/>
            <w:tcBorders>
              <w:top w:val="single" w:sz="6" w:space="0" w:color="4F81BD"/>
              <w:left w:val="single" w:sz="6" w:space="0" w:color="4F81BD"/>
              <w:bottom w:val="single" w:sz="6" w:space="0" w:color="4F81BD"/>
              <w:right w:val="single" w:sz="8" w:space="0" w:color="4F81BD"/>
            </w:tcBorders>
            <w:vAlign w:val="center"/>
          </w:tcPr>
          <w:p w14:paraId="1428F65A" w14:textId="7D329439" w:rsidR="00935165" w:rsidRPr="00935165" w:rsidRDefault="00935165" w:rsidP="00935165">
            <w:pPr>
              <w:autoSpaceDE/>
              <w:autoSpaceDN/>
              <w:adjustRightInd/>
              <w:spacing w:before="0" w:after="0" w:line="240" w:lineRule="auto"/>
              <w:ind w:left="0"/>
              <w:jc w:val="center"/>
              <w:rPr>
                <w:b/>
                <w:color w:val="000000"/>
                <w:sz w:val="20"/>
                <w:szCs w:val="22"/>
              </w:rPr>
            </w:pPr>
            <w:r w:rsidRPr="0009346C">
              <w:rPr>
                <w:b/>
                <w:sz w:val="20"/>
                <w:szCs w:val="22"/>
                <w:lang w:eastAsia="hr-HR"/>
              </w:rPr>
              <w:t>4</w:t>
            </w:r>
          </w:p>
        </w:tc>
      </w:tr>
      <w:tr w:rsidR="00935165" w:rsidRPr="00935165" w14:paraId="1BF84C73" w14:textId="77777777" w:rsidTr="00D419F7">
        <w:trPr>
          <w:trHeight w:val="20"/>
          <w:jc w:val="center"/>
        </w:trPr>
        <w:tc>
          <w:tcPr>
            <w:tcW w:w="841" w:type="dxa"/>
            <w:vMerge/>
            <w:shd w:val="clear" w:color="auto" w:fill="auto"/>
            <w:vAlign w:val="center"/>
          </w:tcPr>
          <w:p w14:paraId="74BA05EB" w14:textId="77777777" w:rsidR="00935165" w:rsidRPr="00935165" w:rsidRDefault="00935165" w:rsidP="00935165">
            <w:pPr>
              <w:autoSpaceDE/>
              <w:autoSpaceDN/>
              <w:adjustRightInd/>
              <w:spacing w:before="0" w:after="0" w:line="240" w:lineRule="auto"/>
              <w:ind w:left="0"/>
              <w:jc w:val="center"/>
              <w:rPr>
                <w:sz w:val="20"/>
                <w:szCs w:val="22"/>
              </w:rPr>
            </w:pPr>
          </w:p>
        </w:tc>
        <w:tc>
          <w:tcPr>
            <w:tcW w:w="6379" w:type="dxa"/>
            <w:vMerge/>
            <w:shd w:val="clear" w:color="auto" w:fill="auto"/>
            <w:noWrap/>
            <w:vAlign w:val="center"/>
          </w:tcPr>
          <w:p w14:paraId="1F81F9AB" w14:textId="77777777" w:rsidR="00935165" w:rsidRPr="00935165" w:rsidRDefault="00935165" w:rsidP="00935165">
            <w:pPr>
              <w:autoSpaceDE/>
              <w:autoSpaceDN/>
              <w:adjustRightInd/>
              <w:spacing w:before="0" w:after="0" w:line="240" w:lineRule="auto"/>
              <w:ind w:left="0"/>
              <w:rPr>
                <w:bCs/>
                <w:sz w:val="20"/>
                <w:szCs w:val="22"/>
                <w:lang w:eastAsia="hr-HR"/>
              </w:rPr>
            </w:pPr>
          </w:p>
        </w:tc>
        <w:tc>
          <w:tcPr>
            <w:tcW w:w="1134" w:type="dxa"/>
            <w:tcBorders>
              <w:top w:val="single" w:sz="6" w:space="0" w:color="4F81BD"/>
              <w:left w:val="single" w:sz="6" w:space="0" w:color="4F81BD"/>
              <w:right w:val="single" w:sz="6" w:space="0" w:color="4F81BD"/>
            </w:tcBorders>
            <w:vAlign w:val="center"/>
          </w:tcPr>
          <w:p w14:paraId="5853D1E3" w14:textId="77777777" w:rsidR="00935165" w:rsidRPr="00935165" w:rsidRDefault="00935165" w:rsidP="00935165">
            <w:pPr>
              <w:autoSpaceDE/>
              <w:autoSpaceDN/>
              <w:adjustRightInd/>
              <w:spacing w:before="0" w:after="0" w:line="240" w:lineRule="auto"/>
              <w:ind w:left="0"/>
              <w:jc w:val="center"/>
              <w:rPr>
                <w:sz w:val="20"/>
                <w:szCs w:val="22"/>
              </w:rPr>
            </w:pPr>
            <w:r w:rsidRPr="00935165">
              <w:rPr>
                <w:sz w:val="20"/>
                <w:szCs w:val="22"/>
                <w:lang w:eastAsia="hr-HR"/>
              </w:rPr>
              <w:t>3</w:t>
            </w:r>
          </w:p>
        </w:tc>
        <w:tc>
          <w:tcPr>
            <w:tcW w:w="1285" w:type="dxa"/>
            <w:tcBorders>
              <w:top w:val="single" w:sz="6" w:space="0" w:color="4F81BD"/>
              <w:left w:val="single" w:sz="6" w:space="0" w:color="4F81BD"/>
              <w:right w:val="single" w:sz="8" w:space="0" w:color="4F81BD"/>
            </w:tcBorders>
            <w:vAlign w:val="center"/>
          </w:tcPr>
          <w:p w14:paraId="22A7D738" w14:textId="1CCE9B80" w:rsidR="00935165" w:rsidRPr="00935165" w:rsidRDefault="00935165" w:rsidP="00935165">
            <w:pPr>
              <w:autoSpaceDE/>
              <w:autoSpaceDN/>
              <w:adjustRightInd/>
              <w:spacing w:before="0" w:after="0" w:line="240" w:lineRule="auto"/>
              <w:ind w:left="0"/>
              <w:jc w:val="center"/>
              <w:rPr>
                <w:b/>
                <w:color w:val="000000"/>
                <w:sz w:val="20"/>
                <w:szCs w:val="22"/>
              </w:rPr>
            </w:pPr>
            <w:r w:rsidRPr="0009346C">
              <w:rPr>
                <w:b/>
                <w:color w:val="000000"/>
                <w:sz w:val="20"/>
                <w:szCs w:val="22"/>
              </w:rPr>
              <w:t>7</w:t>
            </w:r>
          </w:p>
        </w:tc>
      </w:tr>
      <w:tr w:rsidR="00935165" w:rsidRPr="00935165" w14:paraId="6CC36F0C" w14:textId="77777777" w:rsidTr="0009346C">
        <w:trPr>
          <w:trHeight w:val="567"/>
          <w:jc w:val="center"/>
        </w:trPr>
        <w:tc>
          <w:tcPr>
            <w:tcW w:w="8354" w:type="dxa"/>
            <w:gridSpan w:val="3"/>
            <w:shd w:val="clear" w:color="auto" w:fill="E7E6E6"/>
            <w:vAlign w:val="center"/>
          </w:tcPr>
          <w:p w14:paraId="1F9987BC" w14:textId="77777777" w:rsidR="00935165" w:rsidRPr="00935165" w:rsidRDefault="00935165" w:rsidP="00935165">
            <w:pPr>
              <w:autoSpaceDE/>
              <w:autoSpaceDN/>
              <w:adjustRightInd/>
              <w:spacing w:before="0" w:after="0" w:line="259" w:lineRule="auto"/>
              <w:ind w:left="0"/>
              <w:jc w:val="right"/>
              <w:rPr>
                <w:b/>
                <w:sz w:val="20"/>
                <w:szCs w:val="22"/>
              </w:rPr>
            </w:pPr>
            <w:r w:rsidRPr="00935165">
              <w:rPr>
                <w:b/>
                <w:sz w:val="20"/>
                <w:szCs w:val="22"/>
              </w:rPr>
              <w:t>UKUPNO (Q):</w:t>
            </w:r>
          </w:p>
        </w:tc>
        <w:tc>
          <w:tcPr>
            <w:tcW w:w="1285" w:type="dxa"/>
            <w:shd w:val="clear" w:color="auto" w:fill="EAEAEA"/>
            <w:vAlign w:val="center"/>
          </w:tcPr>
          <w:p w14:paraId="5FF8F45D" w14:textId="3145D753" w:rsidR="00935165" w:rsidRPr="00935165" w:rsidRDefault="00935165" w:rsidP="00935165">
            <w:pPr>
              <w:autoSpaceDE/>
              <w:autoSpaceDN/>
              <w:adjustRightInd/>
              <w:spacing w:before="0" w:after="0" w:line="259" w:lineRule="auto"/>
              <w:ind w:left="0"/>
              <w:jc w:val="center"/>
              <w:rPr>
                <w:b/>
                <w:sz w:val="20"/>
                <w:szCs w:val="22"/>
              </w:rPr>
            </w:pPr>
            <w:r w:rsidRPr="00935165">
              <w:rPr>
                <w:b/>
                <w:sz w:val="20"/>
                <w:szCs w:val="22"/>
              </w:rPr>
              <w:t>1</w:t>
            </w:r>
            <w:r w:rsidRPr="0009346C">
              <w:rPr>
                <w:b/>
                <w:sz w:val="20"/>
                <w:szCs w:val="22"/>
              </w:rPr>
              <w:t>5</w:t>
            </w:r>
          </w:p>
        </w:tc>
      </w:tr>
    </w:tbl>
    <w:p w14:paraId="5739A542" w14:textId="17EF102F" w:rsidR="0009346C" w:rsidRDefault="0009346C" w:rsidP="0009346C">
      <w:pPr>
        <w:ind w:left="0"/>
        <w:rPr>
          <w:bCs/>
          <w:i/>
          <w:iCs/>
          <w:color w:val="000000"/>
          <w:lang w:eastAsia="hr-HR"/>
        </w:rPr>
      </w:pPr>
      <w:r w:rsidRPr="0009346C">
        <w:rPr>
          <w:i/>
          <w:iCs/>
          <w:color w:val="000000"/>
        </w:rPr>
        <w:t xml:space="preserve">Pod pojmom „Realizirani projekt“, Naručitelj podrazumijeva projekt </w:t>
      </w:r>
      <w:r w:rsidR="006D72DE">
        <w:rPr>
          <w:i/>
          <w:iCs/>
          <w:color w:val="000000"/>
        </w:rPr>
        <w:t>rekonstrukcije</w:t>
      </w:r>
      <w:r w:rsidRPr="0009346C">
        <w:rPr>
          <w:i/>
          <w:iCs/>
          <w:color w:val="000000"/>
        </w:rPr>
        <w:t xml:space="preserve"> postojeće građevine zgrade javne namjene ili njenu prenamjenu u zgradu javne namjene za koju su u potpunosti dovršene (izvršene) usluge Stručnjaka, odnosno u potpunosti izvedeni radovi na gradilištu i za koje je radove proveden uspješan postupak tehničkog pregleda odnosno ishođena </w:t>
      </w:r>
      <w:r w:rsidRPr="0009346C">
        <w:rPr>
          <w:i/>
          <w:iCs/>
          <w:color w:val="000000"/>
        </w:rPr>
        <w:lastRenderedPageBreak/>
        <w:t xml:space="preserve">uporabna dozvola. </w:t>
      </w:r>
      <w:r w:rsidRPr="0009346C">
        <w:rPr>
          <w:bCs/>
          <w:i/>
          <w:iCs/>
          <w:color w:val="000000"/>
          <w:lang w:eastAsia="hr-HR"/>
        </w:rPr>
        <w:t xml:space="preserve">Naručitelj isključivo boduje realizirane projekte ukupne vrijednosti izvedenih radova </w:t>
      </w:r>
      <w:r w:rsidR="00650D76" w:rsidRPr="00650D76">
        <w:rPr>
          <w:bCs/>
          <w:i/>
          <w:iCs/>
          <w:color w:val="000000"/>
          <w:lang w:eastAsia="hr-HR"/>
        </w:rPr>
        <w:t>minimalno jednak</w:t>
      </w:r>
      <w:r w:rsidR="00650D76">
        <w:rPr>
          <w:bCs/>
          <w:i/>
          <w:iCs/>
          <w:color w:val="000000"/>
          <w:lang w:eastAsia="hr-HR"/>
        </w:rPr>
        <w:t>ih</w:t>
      </w:r>
      <w:r w:rsidR="00650D76" w:rsidRPr="00650D76">
        <w:rPr>
          <w:bCs/>
          <w:i/>
          <w:iCs/>
          <w:color w:val="000000"/>
          <w:lang w:eastAsia="hr-HR"/>
        </w:rPr>
        <w:t xml:space="preserve"> procijenjenoj vrijednosti nabave </w:t>
      </w:r>
      <w:r w:rsidR="00650D76">
        <w:rPr>
          <w:bCs/>
          <w:i/>
          <w:iCs/>
          <w:color w:val="000000"/>
          <w:lang w:eastAsia="hr-HR"/>
        </w:rPr>
        <w:t>bez PDV-a.</w:t>
      </w:r>
    </w:p>
    <w:p w14:paraId="05CBBEDB" w14:textId="77777777" w:rsidR="0009346C" w:rsidRDefault="0009346C" w:rsidP="0009346C">
      <w:pPr>
        <w:ind w:left="0"/>
        <w:rPr>
          <w:i/>
          <w:iCs/>
          <w:bdr w:val="none" w:sz="0" w:space="0" w:color="auto" w:frame="1"/>
        </w:rPr>
      </w:pPr>
      <w:r w:rsidRPr="0009346C">
        <w:rPr>
          <w:i/>
          <w:iCs/>
          <w:bdr w:val="none" w:sz="0" w:space="0" w:color="auto" w:frame="1"/>
        </w:rPr>
        <w:t>Zgrada je zatvorena i/ili natkrivena građevina namijenjena boravku ljudi, odnosno smještaju životinja, biljaka i stvari. Zgradom se ne smatra pojedinačna građevina unutar sustava infrastrukturne građevine sukladno Zakonu o gradnji (članak 3. stavak 1. točka 38. - NN broj 153/13, 20/17, 39/19, 125/19).</w:t>
      </w:r>
    </w:p>
    <w:p w14:paraId="607459DF" w14:textId="3AB7FC21" w:rsidR="006D72DE" w:rsidRPr="006D72DE" w:rsidRDefault="006D72DE" w:rsidP="006D72DE">
      <w:pPr>
        <w:ind w:left="0"/>
        <w:rPr>
          <w:i/>
          <w:iCs/>
          <w:bdr w:val="none" w:sz="0" w:space="0" w:color="auto" w:frame="1"/>
        </w:rPr>
      </w:pPr>
      <w:r w:rsidRPr="006D72DE">
        <w:rPr>
          <w:i/>
          <w:iCs/>
          <w:bdr w:val="none" w:sz="0" w:space="0" w:color="auto" w:frame="1"/>
        </w:rPr>
        <w:t>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sukladno Zakonu o gradnji (članak 3. stavak 1. točka 28. - NN bro</w:t>
      </w:r>
      <w:r w:rsidR="00E15E9A">
        <w:rPr>
          <w:i/>
          <w:iCs/>
          <w:bdr w:val="none" w:sz="0" w:space="0" w:color="auto" w:frame="1"/>
        </w:rPr>
        <w:t>j 153/13, 20/17, 39/19, 125/19).</w:t>
      </w:r>
    </w:p>
    <w:p w14:paraId="2EC7700C" w14:textId="153C6F52" w:rsidR="002F75B4" w:rsidRPr="0001785A" w:rsidRDefault="00176D3A" w:rsidP="00176D3A">
      <w:pPr>
        <w:ind w:left="0"/>
        <w:rPr>
          <w:b/>
          <w:i/>
          <w:iCs/>
          <w:color w:val="000000"/>
          <w:szCs w:val="22"/>
          <w:lang w:eastAsia="hr-HR"/>
        </w:rPr>
      </w:pPr>
      <w:r w:rsidRPr="0001785A">
        <w:rPr>
          <w:b/>
          <w:i/>
          <w:iCs/>
          <w:color w:val="000000"/>
          <w:szCs w:val="22"/>
          <w:lang w:eastAsia="hr-HR"/>
        </w:rPr>
        <w:t xml:space="preserve">Kako bi referenca bila prihvatljiva za bodovanje mora </w:t>
      </w:r>
      <w:r w:rsidR="00966F53" w:rsidRPr="0001785A">
        <w:rPr>
          <w:b/>
          <w:i/>
          <w:iCs/>
          <w:color w:val="000000"/>
          <w:szCs w:val="22"/>
          <w:lang w:eastAsia="hr-HR"/>
        </w:rPr>
        <w:t xml:space="preserve">pored ostalog </w:t>
      </w:r>
      <w:r w:rsidR="002F75B4" w:rsidRPr="0001785A">
        <w:rPr>
          <w:b/>
          <w:i/>
          <w:iCs/>
          <w:color w:val="000000"/>
          <w:szCs w:val="22"/>
          <w:lang w:eastAsia="hr-HR"/>
        </w:rPr>
        <w:t>uključivati</w:t>
      </w:r>
      <w:r w:rsidRPr="0001785A">
        <w:rPr>
          <w:b/>
          <w:i/>
          <w:iCs/>
          <w:color w:val="000000"/>
          <w:szCs w:val="22"/>
          <w:lang w:eastAsia="hr-HR"/>
        </w:rPr>
        <w:t xml:space="preserve"> radov</w:t>
      </w:r>
      <w:r w:rsidR="002F75B4" w:rsidRPr="0001785A">
        <w:rPr>
          <w:b/>
          <w:i/>
          <w:iCs/>
          <w:color w:val="000000"/>
          <w:szCs w:val="22"/>
          <w:lang w:eastAsia="hr-HR"/>
        </w:rPr>
        <w:t>e</w:t>
      </w:r>
      <w:r w:rsidRPr="0001785A">
        <w:rPr>
          <w:b/>
          <w:i/>
          <w:iCs/>
          <w:color w:val="000000"/>
          <w:szCs w:val="22"/>
          <w:lang w:eastAsia="hr-HR"/>
        </w:rPr>
        <w:t xml:space="preserve"> </w:t>
      </w:r>
      <w:r w:rsidR="002F75B4" w:rsidRPr="0001785A">
        <w:rPr>
          <w:b/>
          <w:i/>
          <w:iCs/>
          <w:color w:val="000000"/>
          <w:szCs w:val="22"/>
          <w:lang w:eastAsia="hr-HR"/>
        </w:rPr>
        <w:t xml:space="preserve">rekonstrukcije nosive konstrukcije </w:t>
      </w:r>
      <w:r w:rsidR="00187A0D" w:rsidRPr="0001785A">
        <w:rPr>
          <w:b/>
          <w:i/>
          <w:iCs/>
          <w:color w:val="000000"/>
          <w:szCs w:val="22"/>
          <w:lang w:eastAsia="hr-HR"/>
        </w:rPr>
        <w:t>postojeće zgrade</w:t>
      </w:r>
      <w:r w:rsidR="002F75B4" w:rsidRPr="0001785A">
        <w:rPr>
          <w:b/>
          <w:i/>
          <w:iCs/>
          <w:color w:val="000000"/>
          <w:szCs w:val="22"/>
          <w:lang w:eastAsia="hr-HR"/>
        </w:rPr>
        <w:t>.</w:t>
      </w:r>
    </w:p>
    <w:p w14:paraId="7DC5AFED" w14:textId="77777777" w:rsidR="00176D3A" w:rsidRPr="0009346C" w:rsidRDefault="00176D3A" w:rsidP="00176D3A">
      <w:pPr>
        <w:ind w:left="0"/>
        <w:rPr>
          <w:i/>
          <w:iCs/>
          <w:color w:val="000000"/>
          <w:szCs w:val="22"/>
          <w:lang w:eastAsia="hr-HR"/>
        </w:rPr>
      </w:pPr>
      <w:r w:rsidRPr="0009346C">
        <w:rPr>
          <w:i/>
          <w:iCs/>
          <w:color w:val="000000"/>
          <w:szCs w:val="22"/>
          <w:lang w:eastAsia="hr-HR"/>
        </w:rPr>
        <w:t>Pojam „Druga ugovorna strana/naručitelj“ znači investitor (pravna ili fizička osoba) u čije se ime gradi građevina sukladno Zakonu o gradnji (članak 49. stavak 1. - NN broj 153/13, 20/17, 39/19, 125/19).</w:t>
      </w:r>
    </w:p>
    <w:p w14:paraId="23FAFFA0" w14:textId="77777777" w:rsidR="00176D3A" w:rsidRPr="0009346C" w:rsidRDefault="00176D3A" w:rsidP="00176D3A">
      <w:pPr>
        <w:ind w:left="0"/>
        <w:rPr>
          <w:i/>
          <w:iCs/>
          <w:color w:val="000000"/>
          <w:szCs w:val="22"/>
          <w:lang w:eastAsia="hr-HR"/>
        </w:rPr>
      </w:pPr>
      <w:r w:rsidRPr="0009346C">
        <w:rPr>
          <w:i/>
          <w:iCs/>
          <w:color w:val="000000"/>
          <w:szCs w:val="22"/>
          <w:lang w:eastAsia="hr-HR"/>
        </w:rPr>
        <w:t>Pojam „Glavni izvođač ili Izvođač“ znači osoba (pravna ili fizička osoba) koja gradi ili izvodi pojedine radove na građevini sukladno Zakonu o gradnji (članak 53. stavak 1. i članak 55. stavak 2. - NN broj 153/13, 20/17, 39/19, 125/19).</w:t>
      </w:r>
    </w:p>
    <w:p w14:paraId="75D5F279" w14:textId="712629DA" w:rsidR="0009346C" w:rsidRPr="0009346C" w:rsidRDefault="0009346C" w:rsidP="0009346C">
      <w:pPr>
        <w:ind w:left="0"/>
        <w:rPr>
          <w:bCs/>
          <w:i/>
          <w:iCs/>
          <w:color w:val="000000"/>
          <w:lang w:eastAsia="hr-HR"/>
        </w:rPr>
      </w:pPr>
      <w:r w:rsidRPr="0009346C">
        <w:rPr>
          <w:bCs/>
          <w:i/>
          <w:iCs/>
          <w:color w:val="000000"/>
          <w:lang w:eastAsia="hr-HR"/>
        </w:rPr>
        <w:t xml:space="preserve">Jedna (1) referenca predstavlja jednu (1) realiziranu uslugu Stručnjaka </w:t>
      </w:r>
      <w:r w:rsidR="00180B26">
        <w:rPr>
          <w:bCs/>
          <w:i/>
          <w:iCs/>
          <w:color w:val="000000"/>
          <w:lang w:eastAsia="hr-HR"/>
        </w:rPr>
        <w:t>sa</w:t>
      </w:r>
      <w:r w:rsidRPr="0009346C">
        <w:rPr>
          <w:bCs/>
          <w:i/>
          <w:iCs/>
          <w:color w:val="000000"/>
          <w:lang w:eastAsia="hr-HR"/>
        </w:rPr>
        <w:t xml:space="preserve"> jednog (1) </w:t>
      </w:r>
      <w:r w:rsidR="00180B26">
        <w:rPr>
          <w:bCs/>
          <w:i/>
          <w:iCs/>
          <w:color w:val="000000"/>
          <w:lang w:eastAsia="hr-HR"/>
        </w:rPr>
        <w:t>gradilišta</w:t>
      </w:r>
      <w:r w:rsidRPr="0009346C">
        <w:rPr>
          <w:bCs/>
          <w:i/>
          <w:iCs/>
          <w:color w:val="000000"/>
          <w:lang w:eastAsia="hr-HR"/>
        </w:rPr>
        <w:t>.</w:t>
      </w:r>
    </w:p>
    <w:p w14:paraId="2BC40F28" w14:textId="11EAC970" w:rsidR="0009346C" w:rsidRDefault="0009346C" w:rsidP="0009346C">
      <w:pPr>
        <w:ind w:left="0"/>
        <w:rPr>
          <w:i/>
          <w:iCs/>
          <w:color w:val="000000"/>
          <w:lang w:eastAsia="hr-HR"/>
        </w:rPr>
      </w:pPr>
      <w:r w:rsidRPr="0009346C">
        <w:rPr>
          <w:i/>
          <w:iCs/>
          <w:color w:val="000000"/>
          <w:lang w:eastAsia="hr-HR"/>
        </w:rPr>
        <w:t xml:space="preserve">U referencama stručnjaka, vrijednosti mogu biti izražene i u valuti različitoj od valute HRK. Naručitelj će u tom slučaju, prilikom računanja protuvrijednosti, za valutu koja je predmet konverzije u HRK koristiti srednji tečaj Hrvatske narodne banke koji je u primjeni na datum slanja na objavu poziva na nadmetanje.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C14EBF">
        <w:rPr>
          <w:i/>
          <w:iCs/>
          <w:color w:val="000000"/>
          <w:lang w:eastAsia="hr-HR"/>
        </w:rPr>
        <w:t>ožujak</w:t>
      </w:r>
      <w:r w:rsidRPr="0009346C">
        <w:rPr>
          <w:i/>
          <w:iCs/>
          <w:color w:val="000000"/>
          <w:lang w:eastAsia="hr-HR"/>
        </w:rPr>
        <w:t xml:space="preserve"> 202</w:t>
      </w:r>
      <w:r w:rsidR="008B49B0">
        <w:rPr>
          <w:i/>
          <w:iCs/>
          <w:color w:val="000000"/>
          <w:lang w:eastAsia="hr-HR"/>
        </w:rPr>
        <w:t>1</w:t>
      </w:r>
      <w:r w:rsidRPr="0009346C">
        <w:rPr>
          <w:i/>
          <w:iCs/>
          <w:color w:val="000000"/>
          <w:lang w:eastAsia="hr-HR"/>
        </w:rPr>
        <w:t>. godine.</w:t>
      </w:r>
    </w:p>
    <w:p w14:paraId="3E980BB5" w14:textId="51AFFA0E" w:rsidR="00180B26" w:rsidRPr="0001785A" w:rsidRDefault="00180B26" w:rsidP="00180B26">
      <w:pPr>
        <w:shd w:val="clear" w:color="auto" w:fill="FFFFFF"/>
        <w:autoSpaceDE/>
        <w:autoSpaceDN/>
        <w:adjustRightInd/>
        <w:ind w:left="0"/>
        <w:rPr>
          <w:rFonts w:asciiTheme="minorHAnsi" w:eastAsia="Calibri" w:hAnsiTheme="minorHAnsi" w:cstheme="minorHAnsi"/>
          <w:b/>
          <w:i/>
          <w:szCs w:val="22"/>
          <w:lang w:eastAsia="hr-HR"/>
        </w:rPr>
      </w:pPr>
      <w:r w:rsidRPr="0001785A">
        <w:rPr>
          <w:rFonts w:asciiTheme="minorHAnsi" w:eastAsia="Calibri" w:hAnsiTheme="minorHAnsi" w:cstheme="minorHAnsi"/>
          <w:b/>
          <w:i/>
          <w:szCs w:val="22"/>
          <w:lang w:eastAsia="hr-HR"/>
        </w:rPr>
        <w:t>Zgrade javne namjene u smislu ovog kriterija za odabir ponude su:</w:t>
      </w:r>
    </w:p>
    <w:p w14:paraId="6A05EDBA"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javnog sektora i ostale zgrade u kojima se pružaju usluge velikom broju ljudi,</w:t>
      </w:r>
    </w:p>
    <w:p w14:paraId="007DE3A6"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poslovne zgrade za obavljanje administrativnih poslova pravnih i fizičkih osoba,</w:t>
      </w:r>
    </w:p>
    <w:p w14:paraId="7892FA11"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državnih upravnih i drugih tijela, tijela lokalne i područne (regionalne) samouprave,</w:t>
      </w:r>
    </w:p>
    <w:p w14:paraId="3990692B"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pravnih osoba s javnim ovlastima,</w:t>
      </w:r>
    </w:p>
    <w:p w14:paraId="741F79E6"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sudova, zatvora, vojarni,</w:t>
      </w:r>
    </w:p>
    <w:p w14:paraId="7694603E"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međunarodnih institucija, komora, gospodarskih asocijacija,</w:t>
      </w:r>
    </w:p>
    <w:p w14:paraId="353D15BF"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banaka, štedionica i drugih financijskih organizacija,</w:t>
      </w:r>
    </w:p>
    <w:p w14:paraId="03781788"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lastRenderedPageBreak/>
        <w:t>zgrade trgovina, restorana, hotela, putničkih agencija, marina, drugih uslužnih i turističkih djelatnosti,</w:t>
      </w:r>
    </w:p>
    <w:p w14:paraId="312B7966"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željezničkog, cestovnog, zračnog i vodenog prometa, zgrade pošta, telekomunikacijskih centara i sl.,</w:t>
      </w:r>
    </w:p>
    <w:p w14:paraId="6BDD1259"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za predškolsko, osnovno i srednje obrazovanje, vrtići, jaslice i sl., zgrade za više obrazovanje, istraživački laboratoriji i sl.,</w:t>
      </w:r>
    </w:p>
    <w:p w14:paraId="1B15C770"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za stanovanje zajednica: domovi umirovljenika, đački, studentski, radnički, dječji i drugi domovi namijenjeni privremenom ili stalnom boravku,</w:t>
      </w:r>
    </w:p>
    <w:p w14:paraId="2D90C4C4"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sportskih udruga i organizacija, zgrade sportskih objekata,</w:t>
      </w:r>
    </w:p>
    <w:p w14:paraId="25D96C12"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kulturnih namjena: kina, kazališta, muzeja i sl.,</w:t>
      </w:r>
    </w:p>
    <w:p w14:paraId="2113B25A" w14:textId="77777777" w:rsidR="00180B26" w:rsidRPr="00FC5D19" w:rsidRDefault="00180B26" w:rsidP="00CB6F79">
      <w:pPr>
        <w:numPr>
          <w:ilvl w:val="0"/>
          <w:numId w:val="49"/>
        </w:numPr>
        <w:autoSpaceDE/>
        <w:autoSpaceDN/>
        <w:adjustRightInd/>
        <w:spacing w:before="0" w:after="225" w:line="240" w:lineRule="auto"/>
        <w:textAlignment w:val="baseline"/>
        <w:rPr>
          <w:rFonts w:asciiTheme="minorHAnsi" w:hAnsiTheme="minorHAnsi" w:cstheme="minorHAnsi"/>
          <w:i/>
          <w:color w:val="000000"/>
        </w:rPr>
      </w:pPr>
      <w:r w:rsidRPr="00FC5D19">
        <w:rPr>
          <w:rFonts w:asciiTheme="minorHAnsi" w:hAnsiTheme="minorHAnsi" w:cstheme="minorHAnsi"/>
          <w:i/>
          <w:color w:val="000000"/>
        </w:rPr>
        <w:t>zgrade bolnica i drugih ustanova namijenjenih zdravstveno--socijalnoj i rehabilitacijskoj svrsi.</w:t>
      </w:r>
    </w:p>
    <w:p w14:paraId="1B864D79" w14:textId="29507F0B" w:rsidR="0009346C" w:rsidRPr="0009346C" w:rsidRDefault="002A3401" w:rsidP="0009346C">
      <w:pPr>
        <w:ind w:left="0"/>
        <w:rPr>
          <w:b/>
        </w:rPr>
      </w:pPr>
      <w:r w:rsidRPr="002A3401">
        <w:rPr>
          <w:b/>
        </w:rPr>
        <w:t>Dokazivanje iskustva Stručnjaka 1 i 2</w:t>
      </w:r>
      <w:r>
        <w:rPr>
          <w:b/>
        </w:rPr>
        <w:t xml:space="preserve"> </w:t>
      </w:r>
      <w:r w:rsidRPr="002A3401">
        <w:rPr>
          <w:b/>
        </w:rPr>
        <w:t>vrši na jedan od tri načina:</w:t>
      </w:r>
    </w:p>
    <w:p w14:paraId="0A56C991" w14:textId="54E2E775" w:rsidR="0009346C" w:rsidRPr="0009346C" w:rsidRDefault="0009346C" w:rsidP="0009346C">
      <w:pPr>
        <w:ind w:left="0"/>
        <w:rPr>
          <w:rFonts w:eastAsia="Calibri"/>
          <w:color w:val="000000"/>
        </w:rPr>
      </w:pPr>
      <w:r w:rsidRPr="0009346C">
        <w:rPr>
          <w:rFonts w:eastAsia="Calibri"/>
          <w:color w:val="000000"/>
        </w:rPr>
        <w:t>Za</w:t>
      </w:r>
      <w:r>
        <w:rPr>
          <w:rFonts w:eastAsia="Calibri"/>
          <w:color w:val="000000"/>
        </w:rPr>
        <w:t xml:space="preserve"> potrebe utvrđivanja navedenih </w:t>
      </w:r>
      <w:r w:rsidRPr="0009346C">
        <w:rPr>
          <w:rFonts w:eastAsia="Calibri"/>
          <w:color w:val="000000"/>
        </w:rPr>
        <w:t>kriterija, ponuditelj u ponudi dostavlja dolje navedene odgovarajuće dokaze</w:t>
      </w:r>
      <w:r w:rsidR="0001785A">
        <w:rPr>
          <w:rFonts w:eastAsia="Calibri"/>
          <w:color w:val="000000"/>
        </w:rPr>
        <w:t xml:space="preserve"> </w:t>
      </w:r>
      <w:r w:rsidR="0001785A">
        <w:rPr>
          <w:rFonts w:eastAsia="Calibri"/>
          <w:szCs w:val="22"/>
        </w:rPr>
        <w:t>(pod 1. ili 2. ili 3.)</w:t>
      </w:r>
      <w:r w:rsidRPr="0009346C">
        <w:rPr>
          <w:rFonts w:eastAsia="Calibri"/>
          <w:color w:val="000000"/>
        </w:rPr>
        <w:t>, i to:</w:t>
      </w:r>
    </w:p>
    <w:p w14:paraId="3E7F7267" w14:textId="26FA59C4" w:rsidR="0009346C" w:rsidRPr="0009346C" w:rsidRDefault="009039D8" w:rsidP="0046234F">
      <w:pPr>
        <w:numPr>
          <w:ilvl w:val="0"/>
          <w:numId w:val="48"/>
        </w:numPr>
        <w:autoSpaceDE/>
        <w:autoSpaceDN/>
        <w:adjustRightInd/>
        <w:spacing w:before="0" w:after="160" w:line="259" w:lineRule="auto"/>
        <w:rPr>
          <w:rFonts w:eastAsia="Calibri" w:cs="Times New Roman"/>
        </w:rPr>
      </w:pPr>
      <w:r>
        <w:rPr>
          <w:rFonts w:eastAsia="Calibri" w:cs="Times New Roman"/>
        </w:rPr>
        <w:t xml:space="preserve">Dokument (Osobna </w:t>
      </w:r>
      <w:r w:rsidR="0009346C" w:rsidRPr="0009346C">
        <w:rPr>
          <w:rFonts w:eastAsia="Calibri" w:cs="Times New Roman"/>
        </w:rPr>
        <w:t>referenca/Potvrda/Izjava) izdan na ime predloženog Stručnjaka i potpisan od druge ugovorne strane</w:t>
      </w:r>
      <w:r w:rsidR="0009346C">
        <w:rPr>
          <w:rFonts w:eastAsia="Calibri" w:cs="Times New Roman"/>
        </w:rPr>
        <w:t>/naručitelja</w:t>
      </w:r>
      <w:r w:rsidR="0009346C" w:rsidRPr="0009346C">
        <w:rPr>
          <w:rFonts w:eastAsia="Calibri" w:cs="Times New Roman"/>
        </w:rPr>
        <w:t xml:space="preserve"> (investitora), iz kojeg mora biti jasno vidljivo traženo iskustvo stručnjaka (</w:t>
      </w:r>
      <w:r w:rsidR="0009346C" w:rsidRPr="0001785A">
        <w:rPr>
          <w:rFonts w:eastAsia="Calibri" w:cs="Times New Roman"/>
          <w:b/>
          <w:u w:val="single"/>
        </w:rPr>
        <w:t xml:space="preserve">navođenjem pozicije stručnjaka u izvršenju ugovora o građenju, opis poslova koje je stručnjak obavljao, </w:t>
      </w:r>
      <w:r w:rsidR="0046234F" w:rsidRPr="0046234F">
        <w:rPr>
          <w:rFonts w:eastAsia="Calibri" w:cs="Times New Roman"/>
          <w:b/>
          <w:u w:val="single"/>
        </w:rPr>
        <w:t>kratak opis izv</w:t>
      </w:r>
      <w:r w:rsidR="0046234F">
        <w:rPr>
          <w:rFonts w:eastAsia="Calibri" w:cs="Times New Roman"/>
          <w:b/>
          <w:u w:val="single"/>
        </w:rPr>
        <w:t>edenih</w:t>
      </w:r>
      <w:r w:rsidR="0046234F" w:rsidRPr="0046234F">
        <w:rPr>
          <w:rFonts w:eastAsia="Calibri" w:cs="Times New Roman"/>
          <w:b/>
          <w:u w:val="single"/>
        </w:rPr>
        <w:t xml:space="preserve"> radova iz kojega mora biti vidljivo ispunjavanje uvjeta </w:t>
      </w:r>
      <w:r w:rsidR="0046234F">
        <w:rPr>
          <w:rFonts w:eastAsia="Calibri" w:cs="Times New Roman"/>
          <w:b/>
          <w:u w:val="single"/>
        </w:rPr>
        <w:t>kriterija</w:t>
      </w:r>
      <w:r w:rsidR="009266D6" w:rsidRPr="0001785A">
        <w:rPr>
          <w:rFonts w:eastAsia="Calibri" w:cs="Times New Roman"/>
          <w:b/>
          <w:u w:val="single"/>
        </w:rPr>
        <w:t xml:space="preserve">, </w:t>
      </w:r>
      <w:r w:rsidR="0009346C" w:rsidRPr="0001785A">
        <w:rPr>
          <w:rFonts w:eastAsia="Calibri" w:cs="Times New Roman"/>
          <w:b/>
          <w:u w:val="single"/>
        </w:rPr>
        <w:t xml:space="preserve">ukupna vrijednost izvedenih radova bez PDV-a, navod o </w:t>
      </w:r>
      <w:r w:rsidR="0009346C" w:rsidRPr="0001785A">
        <w:rPr>
          <w:b/>
          <w:iCs/>
          <w:color w:val="000000"/>
          <w:u w:val="single"/>
        </w:rPr>
        <w:t>provedenom uspješnom postupku tehničkog pregleda odnosno ishođenju uporabne dozvole</w:t>
      </w:r>
      <w:r w:rsidR="00180B26" w:rsidRPr="0001785A">
        <w:rPr>
          <w:b/>
          <w:iCs/>
          <w:color w:val="000000"/>
          <w:u w:val="single"/>
        </w:rPr>
        <w:t xml:space="preserve">, navod o </w:t>
      </w:r>
      <w:r w:rsidR="00FC5D19" w:rsidRPr="0001785A">
        <w:rPr>
          <w:b/>
          <w:iCs/>
          <w:color w:val="000000"/>
          <w:u w:val="single"/>
        </w:rPr>
        <w:t xml:space="preserve">vrsti </w:t>
      </w:r>
      <w:r w:rsidR="00180B26" w:rsidRPr="0001785A">
        <w:rPr>
          <w:b/>
          <w:iCs/>
          <w:color w:val="000000"/>
          <w:u w:val="single"/>
        </w:rPr>
        <w:t>zgrad</w:t>
      </w:r>
      <w:r w:rsidR="00FC5D19" w:rsidRPr="0001785A">
        <w:rPr>
          <w:b/>
          <w:iCs/>
          <w:color w:val="000000"/>
          <w:u w:val="single"/>
        </w:rPr>
        <w:t xml:space="preserve">e </w:t>
      </w:r>
      <w:r w:rsidR="00180B26" w:rsidRPr="0001785A">
        <w:rPr>
          <w:b/>
          <w:iCs/>
          <w:color w:val="000000"/>
          <w:u w:val="single"/>
        </w:rPr>
        <w:t>javne namjene</w:t>
      </w:r>
      <w:r w:rsidR="0009346C" w:rsidRPr="0009346C">
        <w:rPr>
          <w:rFonts w:eastAsia="Calibri" w:cs="Times New Roman"/>
        </w:rPr>
        <w:t xml:space="preserve">). </w:t>
      </w:r>
    </w:p>
    <w:p w14:paraId="3A54B222" w14:textId="77777777" w:rsidR="0009346C" w:rsidRPr="0009346C" w:rsidRDefault="0009346C" w:rsidP="0009346C">
      <w:pPr>
        <w:autoSpaceDE/>
        <w:autoSpaceDN/>
        <w:adjustRightInd/>
        <w:ind w:left="360"/>
        <w:rPr>
          <w:rFonts w:eastAsia="Calibri" w:cs="Times New Roman"/>
        </w:rPr>
      </w:pPr>
      <w:r w:rsidRPr="0009346C">
        <w:rPr>
          <w:rFonts w:eastAsia="Calibri" w:cs="Times New Roman"/>
        </w:rPr>
        <w:t>ili</w:t>
      </w:r>
    </w:p>
    <w:p w14:paraId="5E429E96" w14:textId="3090212F" w:rsidR="0009346C" w:rsidRPr="0009346C" w:rsidRDefault="0009346C" w:rsidP="00CB6F79">
      <w:pPr>
        <w:numPr>
          <w:ilvl w:val="0"/>
          <w:numId w:val="48"/>
        </w:numPr>
        <w:autoSpaceDE/>
        <w:autoSpaceDN/>
        <w:adjustRightInd/>
        <w:spacing w:before="0" w:after="160" w:line="259" w:lineRule="auto"/>
        <w:rPr>
          <w:rFonts w:eastAsia="Calibri" w:cs="Times New Roman"/>
        </w:rPr>
      </w:pPr>
      <w:r w:rsidRPr="0009346C">
        <w:rPr>
          <w:rFonts w:eastAsia="Calibri" w:cs="Times New Roman"/>
        </w:rPr>
        <w:t xml:space="preserve">Dokument (potvrda/referenca/drugi relevantni dokument) potpisan od druge ugovorne strane/naručitelja (investitora), a izdan pravnoj osobi (izvođač/glavni izvođač) koja je izvršavala referentni ugovor o građenju u kojem su bile obuhvaćene usluge koje se traže za predloženog stručnjaka </w:t>
      </w:r>
      <w:r>
        <w:rPr>
          <w:rFonts w:eastAsia="Calibri" w:cs="Times New Roman"/>
        </w:rPr>
        <w:t xml:space="preserve"> </w:t>
      </w:r>
    </w:p>
    <w:p w14:paraId="3CCAD156" w14:textId="77777777" w:rsidR="0009346C" w:rsidRPr="0009346C" w:rsidRDefault="0009346C" w:rsidP="0009346C">
      <w:pPr>
        <w:autoSpaceDE/>
        <w:autoSpaceDN/>
        <w:adjustRightInd/>
        <w:ind w:left="360"/>
        <w:rPr>
          <w:rFonts w:eastAsia="Calibri" w:cs="Times New Roman"/>
        </w:rPr>
      </w:pPr>
      <w:r w:rsidRPr="0009346C">
        <w:rPr>
          <w:rFonts w:eastAsia="Calibri" w:cs="Times New Roman"/>
        </w:rPr>
        <w:t>i</w:t>
      </w:r>
    </w:p>
    <w:p w14:paraId="4BCD98D9" w14:textId="17201988" w:rsidR="0009346C" w:rsidRPr="0009346C" w:rsidRDefault="0009346C" w:rsidP="0009346C">
      <w:pPr>
        <w:autoSpaceDE/>
        <w:autoSpaceDN/>
        <w:adjustRightInd/>
        <w:ind w:left="360"/>
        <w:rPr>
          <w:rFonts w:eastAsia="Calibri" w:cs="Times New Roman"/>
        </w:rPr>
      </w:pPr>
      <w:r w:rsidRPr="0009346C">
        <w:rPr>
          <w:rFonts w:eastAsia="Calibri" w:cs="Times New Roman"/>
        </w:rPr>
        <w:t>Dokument (Potvrda/Izjava/Imenovanje) izdan na ime predloženog Stručnjaka i potpisan od strane poslodavca, odnosno pravne osobe (izvođač/glavn</w:t>
      </w:r>
      <w:r>
        <w:rPr>
          <w:rFonts w:eastAsia="Calibri" w:cs="Times New Roman"/>
        </w:rPr>
        <w:t>i</w:t>
      </w:r>
      <w:r w:rsidRPr="0009346C">
        <w:rPr>
          <w:rFonts w:eastAsia="Calibri" w:cs="Times New Roman"/>
        </w:rPr>
        <w:t xml:space="preserve"> izvođač) koja je izvršavala referentni ugovor o građenju, iz kojeg mora biti jasno vidljivo traženo iskustvo stručnjaka (</w:t>
      </w:r>
      <w:r w:rsidRPr="0001785A">
        <w:rPr>
          <w:rFonts w:eastAsia="Calibri" w:cs="Times New Roman"/>
          <w:b/>
          <w:u w:val="single"/>
        </w:rPr>
        <w:t xml:space="preserve">navođenjem pozicije stručnjaka u izvršenju ugovora o građenju, opis poslova koje je stručnjak obavljao, </w:t>
      </w:r>
      <w:r w:rsidR="0046234F" w:rsidRPr="0046234F">
        <w:rPr>
          <w:rFonts w:eastAsia="Calibri" w:cs="Times New Roman"/>
          <w:b/>
          <w:u w:val="single"/>
        </w:rPr>
        <w:t>kratak opis izvedenih radova iz kojega mora biti vidljivo ispunjavanje uvjeta kriterija</w:t>
      </w:r>
      <w:r w:rsidR="009266D6" w:rsidRPr="0001785A">
        <w:rPr>
          <w:rFonts w:eastAsia="Calibri" w:cs="Times New Roman"/>
          <w:b/>
          <w:u w:val="single"/>
        </w:rPr>
        <w:t xml:space="preserve">, </w:t>
      </w:r>
      <w:r w:rsidRPr="0001785A">
        <w:rPr>
          <w:rFonts w:eastAsia="Calibri" w:cs="Times New Roman"/>
          <w:b/>
          <w:u w:val="single"/>
        </w:rPr>
        <w:t xml:space="preserve">ukupna vrijednost izvedenih radova bez PDV-a, navod o </w:t>
      </w:r>
      <w:r w:rsidRPr="0001785A">
        <w:rPr>
          <w:rFonts w:eastAsia="Calibri" w:cs="Times New Roman"/>
          <w:b/>
          <w:iCs/>
          <w:u w:val="single"/>
        </w:rPr>
        <w:t>provedenom uspješnom postupku tehničkog pregleda odnosno ishođenju uporabne dozvole</w:t>
      </w:r>
      <w:r w:rsidR="00FC5D19" w:rsidRPr="0001785A">
        <w:rPr>
          <w:rFonts w:eastAsia="Calibri" w:cs="Times New Roman"/>
          <w:b/>
          <w:iCs/>
          <w:u w:val="single"/>
        </w:rPr>
        <w:t>,</w:t>
      </w:r>
      <w:r w:rsidR="00FC5D19" w:rsidRPr="0001785A">
        <w:rPr>
          <w:b/>
          <w:u w:val="single"/>
        </w:rPr>
        <w:t xml:space="preserve"> </w:t>
      </w:r>
      <w:r w:rsidR="00FC5D19" w:rsidRPr="0001785A">
        <w:rPr>
          <w:rFonts w:eastAsia="Calibri" w:cs="Times New Roman"/>
          <w:b/>
          <w:iCs/>
          <w:u w:val="single"/>
        </w:rPr>
        <w:t>navod o vrsti zgrade javne namjene</w:t>
      </w:r>
      <w:r w:rsidRPr="0009346C">
        <w:rPr>
          <w:rFonts w:eastAsia="Calibri" w:cs="Times New Roman"/>
        </w:rPr>
        <w:t xml:space="preserve">) te veza između stručnjaka i referentnog ugovora o građenju.  </w:t>
      </w:r>
    </w:p>
    <w:p w14:paraId="296D970C" w14:textId="77777777" w:rsidR="0009346C" w:rsidRPr="0009346C" w:rsidRDefault="0009346C" w:rsidP="0009346C">
      <w:pPr>
        <w:autoSpaceDE/>
        <w:autoSpaceDN/>
        <w:adjustRightInd/>
        <w:ind w:left="360"/>
        <w:rPr>
          <w:rFonts w:eastAsia="Calibri" w:cs="Times New Roman"/>
        </w:rPr>
      </w:pPr>
      <w:r w:rsidRPr="0009346C">
        <w:rPr>
          <w:rFonts w:eastAsia="Calibri" w:cs="Times New Roman"/>
        </w:rPr>
        <w:t>ili</w:t>
      </w:r>
    </w:p>
    <w:p w14:paraId="6C487582" w14:textId="6AD1ECC0" w:rsidR="0009346C" w:rsidRPr="0009346C" w:rsidRDefault="0009346C" w:rsidP="0046234F">
      <w:pPr>
        <w:numPr>
          <w:ilvl w:val="0"/>
          <w:numId w:val="48"/>
        </w:numPr>
        <w:autoSpaceDE/>
        <w:autoSpaceDN/>
        <w:adjustRightInd/>
        <w:spacing w:before="0" w:after="160" w:line="259" w:lineRule="auto"/>
        <w:rPr>
          <w:rFonts w:eastAsia="Calibri" w:cs="Times New Roman"/>
        </w:rPr>
      </w:pPr>
      <w:r w:rsidRPr="0009346C">
        <w:rPr>
          <w:rFonts w:eastAsia="Calibri" w:cs="Times New Roman"/>
        </w:rPr>
        <w:lastRenderedPageBreak/>
        <w:t>Izjava stručnjaka iz koje mora biti jasno vidljivo traženo iskustvo stručnjaka (</w:t>
      </w:r>
      <w:r w:rsidRPr="0001785A">
        <w:rPr>
          <w:rFonts w:eastAsia="Calibri" w:cs="Times New Roman"/>
          <w:b/>
          <w:u w:val="single"/>
        </w:rPr>
        <w:t xml:space="preserve">navođenjem pozicija stručnjaka u izvršenju ugovora o građenju, opis poslova koje je stručnjak obavljao, </w:t>
      </w:r>
      <w:r w:rsidR="0046234F" w:rsidRPr="0046234F">
        <w:rPr>
          <w:rFonts w:eastAsia="Calibri" w:cs="Times New Roman"/>
          <w:b/>
          <w:u w:val="single"/>
        </w:rPr>
        <w:t>kratak opis izvedenih radova iz kojega mora biti vidljivo ispunjavanje uvjeta kriterija</w:t>
      </w:r>
      <w:r w:rsidR="009266D6" w:rsidRPr="0001785A">
        <w:rPr>
          <w:rFonts w:eastAsia="Calibri" w:cs="Times New Roman"/>
          <w:b/>
          <w:u w:val="single"/>
        </w:rPr>
        <w:t xml:space="preserve">, </w:t>
      </w:r>
      <w:r w:rsidRPr="0001785A">
        <w:rPr>
          <w:rFonts w:eastAsia="Calibri" w:cs="Times New Roman"/>
          <w:b/>
          <w:u w:val="single"/>
        </w:rPr>
        <w:t xml:space="preserve">ukupna vrijednost izvedenih radova bez PDV-a, navod o </w:t>
      </w:r>
      <w:r w:rsidRPr="0001785A">
        <w:rPr>
          <w:rFonts w:eastAsia="Calibri" w:cs="Times New Roman"/>
          <w:b/>
          <w:iCs/>
          <w:u w:val="single"/>
        </w:rPr>
        <w:t>provedenom uspješnom postupku tehničkog pregleda odnosno ishođenju uporabne dozvole</w:t>
      </w:r>
      <w:r w:rsidR="00FC5D19" w:rsidRPr="0001785A">
        <w:rPr>
          <w:rFonts w:eastAsia="Calibri" w:cs="Times New Roman"/>
          <w:b/>
          <w:iCs/>
          <w:u w:val="single"/>
        </w:rPr>
        <w:t>, navod o vrsti zgrade javne namjene</w:t>
      </w:r>
      <w:r w:rsidRPr="0009346C">
        <w:rPr>
          <w:rFonts w:eastAsia="Calibri" w:cs="Times New Roman"/>
        </w:rPr>
        <w:t xml:space="preserve">) </w:t>
      </w:r>
    </w:p>
    <w:p w14:paraId="32D0E760" w14:textId="77777777" w:rsidR="0009346C" w:rsidRPr="0009346C" w:rsidRDefault="0009346C" w:rsidP="0009346C">
      <w:pPr>
        <w:autoSpaceDE/>
        <w:autoSpaceDN/>
        <w:adjustRightInd/>
        <w:ind w:left="360"/>
        <w:rPr>
          <w:rFonts w:eastAsia="Calibri" w:cs="Times New Roman"/>
        </w:rPr>
      </w:pPr>
      <w:r w:rsidRPr="0009346C">
        <w:rPr>
          <w:rFonts w:eastAsia="Calibri" w:cs="Times New Roman"/>
        </w:rPr>
        <w:t>i</w:t>
      </w:r>
    </w:p>
    <w:p w14:paraId="13491E20" w14:textId="77777777" w:rsidR="0009346C" w:rsidRDefault="0009346C" w:rsidP="0009346C">
      <w:pPr>
        <w:autoSpaceDE/>
        <w:autoSpaceDN/>
        <w:adjustRightInd/>
        <w:ind w:left="360"/>
        <w:rPr>
          <w:rFonts w:eastAsia="Calibri" w:cs="Times New Roman"/>
        </w:rPr>
      </w:pPr>
      <w:r w:rsidRPr="0009346C">
        <w:rPr>
          <w:rFonts w:eastAsia="Calibri" w:cs="Times New Roman"/>
        </w:rPr>
        <w:t>Relevantna dokumentacija (primjerice - Imenovanje stručnjaka, Zapisnik o tehničkom pregledu, Zapisnik o okončanom obračunu ili interni gradilišni dokumenti ovjereni od strane ovlaštene osobe, ili slično) koja potvrđuje istinitost navoda iz Izjave stručnjaka, odnosno dovodi u vezu navedeno iskustvo stručnjaka i njegovu ulogu u referentnom ugovoru o građenju.</w:t>
      </w:r>
    </w:p>
    <w:p w14:paraId="34CEC297" w14:textId="7B0BD944" w:rsidR="002A3401" w:rsidRPr="0009346C" w:rsidRDefault="002A3401" w:rsidP="002A3401">
      <w:pPr>
        <w:autoSpaceDE/>
        <w:autoSpaceDN/>
        <w:adjustRightInd/>
        <w:ind w:left="0"/>
        <w:rPr>
          <w:rFonts w:eastAsia="Calibri" w:cs="Times New Roman"/>
        </w:rPr>
      </w:pPr>
      <w:r w:rsidRPr="002A3401">
        <w:rPr>
          <w:rFonts w:eastAsia="Calibri" w:cs="Times New Roman"/>
          <w:b/>
          <w:bCs/>
        </w:rPr>
        <w:t>Navedeni dokumenti (sukladno odabranom načinu dokazivanja) kojima Ponuditelj dokazuje da stručnjaci zadovoljavaju kriterij su sastavni dio ponude Ponuditelja</w:t>
      </w:r>
      <w:r w:rsidRPr="002A3401">
        <w:rPr>
          <w:rFonts w:eastAsia="Calibri" w:cs="Times New Roman"/>
        </w:rPr>
        <w:t>.</w:t>
      </w:r>
    </w:p>
    <w:p w14:paraId="645A06ED" w14:textId="77777777" w:rsidR="00694CE0" w:rsidRPr="00C607DC" w:rsidRDefault="00694CE0" w:rsidP="00694CE0">
      <w:pPr>
        <w:ind w:left="0"/>
        <w:rPr>
          <w:b/>
        </w:rPr>
      </w:pPr>
      <w:r w:rsidRPr="00C607DC">
        <w:rPr>
          <w:b/>
        </w:rPr>
        <w:t xml:space="preserve">UKUPNA VRIJEDNOST PONUDE (E) </w:t>
      </w:r>
    </w:p>
    <w:p w14:paraId="6CC8ABC7" w14:textId="77777777" w:rsidR="00694CE0" w:rsidRPr="00C607DC" w:rsidRDefault="00694CE0" w:rsidP="00694CE0">
      <w:pPr>
        <w:ind w:left="0"/>
      </w:pPr>
      <w:r w:rsidRPr="00C607DC">
        <w:t xml:space="preserve">Svaki od kriterija se ocjenjuje zasebno sukladno navedenim zahtjevima, a zbroj bodova dobiven kroz svaki od kriterija određuje ukupan broj bodova na način da se upisuje cjelobrojna vrijednost (uz zaokruživanje na </w:t>
      </w:r>
      <w:r>
        <w:t>dvije</w:t>
      </w:r>
      <w:r w:rsidRPr="00C607DC">
        <w:t xml:space="preserve"> decimalne jedinice). Maksimalan broj bodova koji ponuditelj može ostvariti zbrojem svih kriterija je 100 bodova. Ekonomski najpovoljnija ponuda je ponuda koja, uz kriterije za kvalitativni odabir gospodarskog subjekta, kao i ostalih uvjeta iz dokumentacije o nabavi, ostvari najveći broj bodova. U slučaju da su dvije ili više ponuda jednako rangirane prema kriteriju odabira, Naručitelj će odabrati ponudu koja je zaprimljena ranije.</w:t>
      </w:r>
    </w:p>
    <w:p w14:paraId="6972F0E5" w14:textId="77777777" w:rsidR="00694CE0" w:rsidRPr="00C607DC" w:rsidRDefault="00694CE0" w:rsidP="00694CE0">
      <w:pPr>
        <w:ind w:left="0"/>
        <w:rPr>
          <w:b/>
        </w:rPr>
      </w:pPr>
      <w:r w:rsidRPr="00C607DC">
        <w:rPr>
          <w:b/>
        </w:rPr>
        <w:t>Ukupna vrijednost ponu</w:t>
      </w:r>
      <w:r>
        <w:rPr>
          <w:b/>
        </w:rPr>
        <w:t>de izračunava se prema sl</w:t>
      </w:r>
      <w:r w:rsidRPr="00C607DC">
        <w:rPr>
          <w:b/>
        </w:rPr>
        <w:t>jedećoj formuli:</w:t>
      </w:r>
    </w:p>
    <w:p w14:paraId="799067EA" w14:textId="326F95CB" w:rsidR="00694CE0" w:rsidRDefault="00694CE0" w:rsidP="00694CE0">
      <w:pPr>
        <w:ind w:left="0"/>
        <w:jc w:val="center"/>
        <w:rPr>
          <w:b/>
          <w:bCs/>
          <w:szCs w:val="20"/>
        </w:rPr>
      </w:pPr>
      <w:r w:rsidRPr="00C607DC">
        <w:rPr>
          <w:b/>
          <w:szCs w:val="20"/>
        </w:rPr>
        <w:t>E</w:t>
      </w:r>
      <w:r w:rsidR="00287232">
        <w:rPr>
          <w:b/>
          <w:szCs w:val="20"/>
        </w:rPr>
        <w:t xml:space="preserve"> </w:t>
      </w:r>
      <w:r w:rsidRPr="00C607DC">
        <w:rPr>
          <w:b/>
          <w:szCs w:val="20"/>
        </w:rPr>
        <w:t>=</w:t>
      </w:r>
      <w:r w:rsidRPr="00C607DC">
        <w:rPr>
          <w:b/>
          <w:bCs/>
          <w:color w:val="000000"/>
        </w:rPr>
        <w:t xml:space="preserve"> </w:t>
      </w:r>
      <w:r>
        <w:rPr>
          <w:b/>
          <w:bCs/>
          <w:szCs w:val="20"/>
        </w:rPr>
        <w:t>C + G</w:t>
      </w:r>
      <w:r w:rsidR="00FC5D19">
        <w:rPr>
          <w:b/>
          <w:bCs/>
          <w:szCs w:val="20"/>
        </w:rPr>
        <w:t xml:space="preserve"> + Q</w:t>
      </w:r>
    </w:p>
    <w:p w14:paraId="21003922"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78" w:name="_Toc65569961"/>
      <w:r w:rsidRPr="008C5EB0">
        <w:rPr>
          <w:rFonts w:asciiTheme="minorHAnsi" w:hAnsiTheme="minorHAnsi" w:cstheme="minorHAnsi"/>
          <w:szCs w:val="24"/>
        </w:rPr>
        <w:t xml:space="preserve">JEZIK I PISMO </w:t>
      </w:r>
      <w:r w:rsidR="00B605E1" w:rsidRPr="008C5EB0">
        <w:rPr>
          <w:rFonts w:asciiTheme="minorHAnsi" w:hAnsiTheme="minorHAnsi" w:cstheme="minorHAnsi"/>
          <w:szCs w:val="24"/>
        </w:rPr>
        <w:t xml:space="preserve">POSTUPKA I </w:t>
      </w:r>
      <w:r w:rsidRPr="008C5EB0">
        <w:rPr>
          <w:rFonts w:asciiTheme="minorHAnsi" w:hAnsiTheme="minorHAnsi" w:cstheme="minorHAnsi"/>
          <w:szCs w:val="24"/>
        </w:rPr>
        <w:t>PONUDE</w:t>
      </w:r>
      <w:bookmarkEnd w:id="78"/>
      <w:r w:rsidRPr="008C5EB0">
        <w:rPr>
          <w:rFonts w:asciiTheme="minorHAnsi" w:hAnsiTheme="minorHAnsi" w:cstheme="minorHAnsi"/>
          <w:szCs w:val="24"/>
        </w:rPr>
        <w:t xml:space="preserve"> </w:t>
      </w:r>
    </w:p>
    <w:p w14:paraId="209C91D7" w14:textId="77777777" w:rsidR="004C021E" w:rsidRPr="008C5EB0" w:rsidRDefault="004C021E" w:rsidP="004C021E">
      <w:pPr>
        <w:ind w:left="0"/>
        <w:rPr>
          <w:rFonts w:asciiTheme="minorHAnsi" w:hAnsiTheme="minorHAnsi" w:cstheme="minorHAnsi"/>
          <w:lang w:eastAsia="hr-HR"/>
        </w:rPr>
      </w:pPr>
      <w:r w:rsidRPr="008C5EB0">
        <w:rPr>
          <w:rFonts w:asciiTheme="minorHAnsi" w:hAnsiTheme="minorHAnsi" w:cstheme="minorHAnsi"/>
          <w:lang w:eastAsia="hr-HR"/>
        </w:rPr>
        <w:t>Naručitelj je cjelokupnu dokumentaciju o nabavi izradio na hrvatskom jeziku i latiničnom pismu. Dokumentacijom o nabavi mogu biti korišteni neki stručni izrazi na engleskom jeziku, za koje Naručitelj nije naveo prijevod na hrvatski jezik jer navedeni izrazi imaju međunarodnu i višejezičnu primjenu te za iste nema adekvatan prijevod na hrvatski jezik.</w:t>
      </w:r>
    </w:p>
    <w:p w14:paraId="31939955" w14:textId="77777777" w:rsidR="004C021E" w:rsidRPr="008C5EB0" w:rsidRDefault="004C021E" w:rsidP="004C021E">
      <w:pPr>
        <w:ind w:left="0"/>
        <w:rPr>
          <w:rFonts w:asciiTheme="minorHAnsi" w:hAnsiTheme="minorHAnsi" w:cstheme="minorHAnsi"/>
          <w:lang w:eastAsia="hr-HR"/>
        </w:rPr>
      </w:pPr>
      <w:r w:rsidRPr="008C5EB0">
        <w:rPr>
          <w:rFonts w:asciiTheme="minorHAnsi" w:hAnsiTheme="minorHAnsi" w:cstheme="minorHAnsi"/>
          <w:lang w:eastAsia="hr-HR"/>
        </w:rPr>
        <w:t xml:space="preserve">Ponuda se zajedno s pripadajućom dokumentacijom izrađuje na hrvatskom jeziku i latiničnom pismu. </w:t>
      </w:r>
    </w:p>
    <w:p w14:paraId="73E54AC0" w14:textId="530EE287" w:rsidR="00214783" w:rsidRPr="008C5EB0" w:rsidRDefault="00214783" w:rsidP="00134B17">
      <w:pPr>
        <w:shd w:val="clear" w:color="auto" w:fill="FFFFFF"/>
        <w:autoSpaceDE/>
        <w:autoSpaceDN/>
        <w:adjustRightInd/>
        <w:ind w:left="0"/>
        <w:rPr>
          <w:rFonts w:asciiTheme="minorHAnsi" w:hAnsiTheme="minorHAnsi" w:cstheme="minorHAnsi"/>
          <w:lang w:eastAsia="hr-HR"/>
        </w:rPr>
      </w:pPr>
      <w:r w:rsidRPr="008C5EB0">
        <w:rPr>
          <w:rFonts w:asciiTheme="minorHAnsi" w:hAnsiTheme="minorHAnsi" w:cstheme="minorHAnsi"/>
          <w:lang w:eastAsia="hr-HR"/>
        </w:rPr>
        <w:t>Ukoliko neki dijelovi ponude nisu na hrvatskom jeziku, ponuditelj je obvezan dostaviti prijevod na hrvatskom jeziku.</w:t>
      </w:r>
      <w:r w:rsidR="00134B17" w:rsidRPr="00134B17">
        <w:t xml:space="preserve"> </w:t>
      </w:r>
      <w:r w:rsidR="00134B17" w:rsidRPr="00134B17">
        <w:rPr>
          <w:rFonts w:asciiTheme="minorHAnsi" w:hAnsiTheme="minorHAnsi" w:cstheme="minorHAnsi"/>
          <w:lang w:eastAsia="hr-HR"/>
        </w:rPr>
        <w:t>Naručitelj zadržava pravo, za slučaj sumnje u</w:t>
      </w:r>
      <w:r w:rsidR="00134B17">
        <w:rPr>
          <w:rFonts w:asciiTheme="minorHAnsi" w:hAnsiTheme="minorHAnsi" w:cstheme="minorHAnsi"/>
          <w:lang w:eastAsia="hr-HR"/>
        </w:rPr>
        <w:t xml:space="preserve"> </w:t>
      </w:r>
      <w:r w:rsidR="00134B17" w:rsidRPr="00134B17">
        <w:rPr>
          <w:rFonts w:asciiTheme="minorHAnsi" w:hAnsiTheme="minorHAnsi" w:cstheme="minorHAnsi"/>
          <w:lang w:eastAsia="hr-HR"/>
        </w:rPr>
        <w:t>prijevod, kroz institut pojašnjavanja/upotpunjavanja zahtijevati dostavu prijevoda isprave od</w:t>
      </w:r>
      <w:r w:rsidR="00134B17">
        <w:rPr>
          <w:rFonts w:asciiTheme="minorHAnsi" w:hAnsiTheme="minorHAnsi" w:cstheme="minorHAnsi"/>
          <w:lang w:eastAsia="hr-HR"/>
        </w:rPr>
        <w:t xml:space="preserve"> </w:t>
      </w:r>
      <w:r w:rsidR="00134B17" w:rsidRPr="00134B17">
        <w:rPr>
          <w:rFonts w:asciiTheme="minorHAnsi" w:hAnsiTheme="minorHAnsi" w:cstheme="minorHAnsi"/>
          <w:lang w:eastAsia="hr-HR"/>
        </w:rPr>
        <w:t>strane ovlaštenog sudskog tumača.</w:t>
      </w:r>
    </w:p>
    <w:p w14:paraId="7D0DC089" w14:textId="77777777" w:rsidR="004C021E" w:rsidRPr="008C5EB0" w:rsidRDefault="004C021E" w:rsidP="004C021E">
      <w:pPr>
        <w:shd w:val="clear" w:color="auto" w:fill="FFFFFF"/>
        <w:autoSpaceDE/>
        <w:autoSpaceDN/>
        <w:adjustRightInd/>
        <w:ind w:left="0"/>
        <w:rPr>
          <w:rFonts w:asciiTheme="minorHAnsi" w:hAnsiTheme="minorHAnsi" w:cstheme="minorHAnsi"/>
          <w:b/>
          <w:bCs/>
          <w:color w:val="000000"/>
          <w:lang w:eastAsia="hr-HR"/>
        </w:rPr>
      </w:pPr>
      <w:r w:rsidRPr="008C5EB0">
        <w:rPr>
          <w:rFonts w:asciiTheme="minorHAnsi" w:hAnsiTheme="minorHAnsi" w:cstheme="minorHAnsi"/>
          <w:lang w:eastAsia="hr-HR"/>
        </w:rPr>
        <w:t>U cijelom tekstu ove dokumentacije o nabavi riječi i pojmovni sklopovi koji imaju rodno značenje, odnose se jednako na muški i na ženski rod bez obzira jesu li korišteni u muškom ili ženskom rodu.</w:t>
      </w:r>
    </w:p>
    <w:p w14:paraId="13A03D09"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79" w:name="_Toc65569962"/>
      <w:r w:rsidRPr="008C5EB0">
        <w:rPr>
          <w:rFonts w:asciiTheme="minorHAnsi" w:hAnsiTheme="minorHAnsi" w:cstheme="minorHAnsi"/>
          <w:szCs w:val="24"/>
        </w:rPr>
        <w:t>ROK VALJANOSTI PONUDE</w:t>
      </w:r>
      <w:bookmarkEnd w:id="79"/>
    </w:p>
    <w:p w14:paraId="05524017" w14:textId="521E630B" w:rsidR="002103AA" w:rsidRPr="008C5EB0" w:rsidRDefault="002103AA" w:rsidP="00DC29A5">
      <w:pPr>
        <w:ind w:left="0"/>
        <w:rPr>
          <w:rFonts w:asciiTheme="minorHAnsi" w:hAnsiTheme="minorHAnsi" w:cstheme="minorHAnsi"/>
          <w:color w:val="FF0000"/>
        </w:rPr>
      </w:pPr>
      <w:r w:rsidRPr="008C5EB0">
        <w:rPr>
          <w:rFonts w:asciiTheme="minorHAnsi" w:hAnsiTheme="minorHAnsi" w:cstheme="minorHAnsi"/>
        </w:rPr>
        <w:t xml:space="preserve">Rok valjanosti ponude ne smije biti kraći od </w:t>
      </w:r>
      <w:r w:rsidR="009A74E6">
        <w:rPr>
          <w:rFonts w:asciiTheme="minorHAnsi" w:hAnsiTheme="minorHAnsi" w:cstheme="minorHAnsi"/>
        </w:rPr>
        <w:t>4</w:t>
      </w:r>
      <w:r w:rsidR="00205E3F" w:rsidRPr="008C5EB0">
        <w:rPr>
          <w:rFonts w:asciiTheme="minorHAnsi" w:hAnsiTheme="minorHAnsi" w:cstheme="minorHAnsi"/>
        </w:rPr>
        <w:t xml:space="preserve"> </w:t>
      </w:r>
      <w:r w:rsidR="00BF3F05" w:rsidRPr="008C5EB0">
        <w:rPr>
          <w:rFonts w:asciiTheme="minorHAnsi" w:hAnsiTheme="minorHAnsi" w:cstheme="minorHAnsi"/>
        </w:rPr>
        <w:t>mjesec</w:t>
      </w:r>
      <w:r w:rsidR="009A74E6">
        <w:rPr>
          <w:rFonts w:asciiTheme="minorHAnsi" w:hAnsiTheme="minorHAnsi" w:cstheme="minorHAnsi"/>
        </w:rPr>
        <w:t>a</w:t>
      </w:r>
      <w:r w:rsidRPr="008C5EB0">
        <w:rPr>
          <w:rFonts w:asciiTheme="minorHAnsi" w:hAnsiTheme="minorHAnsi" w:cstheme="minorHAnsi"/>
        </w:rPr>
        <w:t xml:space="preserve"> od dana otvaranja ponuda. </w:t>
      </w:r>
    </w:p>
    <w:p w14:paraId="3F716036" w14:textId="77777777" w:rsidR="00DD1602" w:rsidRPr="008C5EB0" w:rsidRDefault="00DD1602" w:rsidP="00DC29A5">
      <w:pPr>
        <w:ind w:left="0"/>
        <w:rPr>
          <w:rFonts w:asciiTheme="minorHAnsi" w:hAnsiTheme="minorHAnsi" w:cstheme="minorHAnsi"/>
        </w:rPr>
      </w:pPr>
      <w:r w:rsidRPr="008C5EB0">
        <w:rPr>
          <w:rFonts w:asciiTheme="minorHAnsi" w:hAnsiTheme="minorHAnsi" w:cstheme="minorHAnsi"/>
        </w:rPr>
        <w:lastRenderedPageBreak/>
        <w:t>Ponuda obvezuje ponuditelja do isteka roka valjanosti ponude, a na zahtjev naručitelja ponuditelj može produžiti rok valjanosti svoje ponude.</w:t>
      </w:r>
    </w:p>
    <w:p w14:paraId="7B84D7BF" w14:textId="77777777" w:rsidR="002103AA" w:rsidRPr="008C5EB0" w:rsidRDefault="002103AA" w:rsidP="00DC29A5">
      <w:pPr>
        <w:ind w:left="0"/>
        <w:rPr>
          <w:rFonts w:asciiTheme="minorHAnsi" w:hAnsiTheme="minorHAnsi" w:cstheme="minorHAnsi"/>
        </w:rPr>
      </w:pPr>
      <w:r w:rsidRPr="008C5EB0">
        <w:rPr>
          <w:rFonts w:asciiTheme="minorHAnsi" w:hAnsiTheme="minorHAnsi" w:cstheme="minorHAnsi"/>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3255BC50" w14:textId="77777777" w:rsidR="00DD1602" w:rsidRPr="008C5EB0" w:rsidRDefault="00DD1602" w:rsidP="00DC29A5">
      <w:pPr>
        <w:ind w:left="0"/>
        <w:rPr>
          <w:rFonts w:asciiTheme="minorHAnsi" w:hAnsiTheme="minorHAnsi" w:cstheme="minorHAnsi"/>
        </w:rPr>
      </w:pPr>
      <w:r w:rsidRPr="008C5EB0">
        <w:rPr>
          <w:rFonts w:asciiTheme="minorHAnsi" w:hAnsiTheme="minorHAnsi" w:cstheme="minorHAnsi"/>
        </w:rPr>
        <w:t>Smatra se da ponuda dostavljena elektroničkim sredstvima komunikacije putem EOJN RH obvezuje ponuditelja u roku valjanosti ponude neovisno o tome je li potpisana ili nije te naručitelj ne smije odbiti takvu ponudu samo zbog toga razloga.</w:t>
      </w:r>
    </w:p>
    <w:p w14:paraId="1E2621B4" w14:textId="77777777" w:rsidR="002103AA" w:rsidRPr="008C5EB0" w:rsidRDefault="002103AA" w:rsidP="00E4479A">
      <w:pPr>
        <w:pStyle w:val="Heading1"/>
        <w:rPr>
          <w:rFonts w:asciiTheme="minorHAnsi" w:hAnsiTheme="minorHAnsi" w:cstheme="minorHAnsi"/>
        </w:rPr>
      </w:pPr>
      <w:bookmarkStart w:id="80" w:name="_Toc65569963"/>
      <w:r w:rsidRPr="008C5EB0">
        <w:rPr>
          <w:rFonts w:asciiTheme="minorHAnsi" w:hAnsiTheme="minorHAnsi" w:cstheme="minorHAnsi"/>
        </w:rPr>
        <w:t>OSTALE ODREDBE</w:t>
      </w:r>
      <w:bookmarkEnd w:id="80"/>
    </w:p>
    <w:p w14:paraId="37E7CBA9" w14:textId="1D47643A"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81" w:name="_Toc65569964"/>
      <w:r w:rsidRPr="008C5EB0">
        <w:rPr>
          <w:rFonts w:asciiTheme="minorHAnsi" w:hAnsiTheme="minorHAnsi" w:cstheme="minorHAnsi"/>
          <w:szCs w:val="24"/>
        </w:rPr>
        <w:t xml:space="preserve">ZAJEDNICA </w:t>
      </w:r>
      <w:r w:rsidR="000E6D83" w:rsidRPr="008C5EB0">
        <w:rPr>
          <w:rFonts w:asciiTheme="minorHAnsi" w:hAnsiTheme="minorHAnsi" w:cstheme="minorHAnsi"/>
          <w:szCs w:val="24"/>
        </w:rPr>
        <w:t>GOSPODARSKIH SUBJEKATA</w:t>
      </w:r>
      <w:bookmarkEnd w:id="81"/>
      <w:r w:rsidRPr="008C5EB0">
        <w:rPr>
          <w:rFonts w:asciiTheme="minorHAnsi" w:hAnsiTheme="minorHAnsi" w:cstheme="minorHAnsi"/>
          <w:szCs w:val="24"/>
        </w:rPr>
        <w:t xml:space="preserve"> </w:t>
      </w:r>
    </w:p>
    <w:p w14:paraId="527CE0FE" w14:textId="77777777" w:rsidR="00AD51D5" w:rsidRPr="008C5EB0" w:rsidRDefault="00AD51D5" w:rsidP="00AD51D5">
      <w:pPr>
        <w:ind w:left="0"/>
        <w:rPr>
          <w:rFonts w:asciiTheme="minorHAnsi" w:hAnsiTheme="minorHAnsi" w:cstheme="minorHAnsi"/>
          <w:lang w:eastAsia="hr-HR"/>
        </w:rPr>
      </w:pPr>
      <w:r w:rsidRPr="008C5EB0">
        <w:rPr>
          <w:rFonts w:asciiTheme="minorHAnsi" w:hAnsiTheme="minorHAnsi" w:cstheme="minorHAnsi"/>
          <w:lang w:eastAsia="hr-HR"/>
        </w:rPr>
        <w:t>Zajednica gospodarskih subjekata je privremeno udruženje više fizičkih ili pravnih osoba, uključujući podružnice ili javna tijela, koja na tržištu nudi izvođenje radova ili posla, isporuku robe ili pružanje usluga.</w:t>
      </w:r>
    </w:p>
    <w:p w14:paraId="1BD05EDF" w14:textId="77777777" w:rsidR="00AD51D5" w:rsidRPr="008C5EB0" w:rsidRDefault="00AD51D5" w:rsidP="00AD51D5">
      <w:pPr>
        <w:ind w:left="0"/>
        <w:rPr>
          <w:rFonts w:asciiTheme="minorHAnsi" w:hAnsiTheme="minorHAnsi" w:cstheme="minorHAnsi"/>
          <w:lang w:eastAsia="hr-HR"/>
        </w:rPr>
      </w:pPr>
      <w:r w:rsidRPr="008C5EB0">
        <w:rPr>
          <w:rFonts w:asciiTheme="minorHAnsi" w:hAnsiTheme="minorHAnsi" w:cstheme="minorHAnsi"/>
          <w:lang w:eastAsia="hr-HR"/>
        </w:rPr>
        <w:t>Ukoliko se dva ili više gospodarskih subjekata udruže radi podnošenja zajedničke ponude, u ponudi se obavezno navodi da se radi o ponudi zajednice gospodarskih subjekata.</w:t>
      </w:r>
    </w:p>
    <w:p w14:paraId="23D44863" w14:textId="5696928E" w:rsidR="00AD51D5" w:rsidRPr="008C5EB0" w:rsidRDefault="00AD51D5" w:rsidP="00AD51D5">
      <w:pPr>
        <w:ind w:left="0"/>
        <w:rPr>
          <w:rFonts w:asciiTheme="minorHAnsi" w:hAnsiTheme="minorHAnsi" w:cstheme="minorHAnsi"/>
          <w:sz w:val="28"/>
          <w:lang w:eastAsia="hr-HR"/>
        </w:rPr>
      </w:pPr>
      <w:r w:rsidRPr="008C5EB0">
        <w:rPr>
          <w:rFonts w:asciiTheme="minorHAnsi" w:hAnsiTheme="minorHAnsi" w:cstheme="minorHAnsi"/>
          <w:szCs w:val="22"/>
        </w:rPr>
        <w:t xml:space="preserve">Zajednica gospodarskih subjekata u svojoj ponudi prilaže </w:t>
      </w:r>
      <w:r w:rsidR="001B1244" w:rsidRPr="008C5EB0">
        <w:rPr>
          <w:rFonts w:asciiTheme="minorHAnsi" w:hAnsiTheme="minorHAnsi" w:cstheme="minorHAnsi"/>
          <w:szCs w:val="22"/>
        </w:rPr>
        <w:t>e-ESPD</w:t>
      </w:r>
      <w:r w:rsidRPr="008C5EB0">
        <w:rPr>
          <w:rFonts w:asciiTheme="minorHAnsi" w:hAnsiTheme="minorHAnsi" w:cstheme="minorHAnsi"/>
          <w:szCs w:val="22"/>
        </w:rPr>
        <w:t xml:space="preserve"> obrazac za svakog od članova zajednice gospodarskih subjekata.</w:t>
      </w:r>
    </w:p>
    <w:p w14:paraId="21E9BA5C" w14:textId="77777777" w:rsidR="00AD51D5" w:rsidRPr="008C5EB0" w:rsidRDefault="00AD51D5" w:rsidP="00AD51D5">
      <w:pPr>
        <w:ind w:left="0"/>
        <w:rPr>
          <w:rFonts w:asciiTheme="minorHAnsi" w:hAnsiTheme="minorHAnsi" w:cstheme="minorHAnsi"/>
          <w:lang w:eastAsia="hr-HR"/>
        </w:rPr>
      </w:pPr>
      <w:r w:rsidRPr="008C5EB0">
        <w:rPr>
          <w:rFonts w:asciiTheme="minorHAnsi" w:hAnsiTheme="minorHAnsi" w:cstheme="minorHAnsi"/>
          <w:lang w:eastAsia="hr-HR"/>
        </w:rPr>
        <w:t>Svaka komunikacija između Naručitelja i Zajednice gospodarskih subjekata odvijat će se putem člana zajednice gospodarskih subjekata koji je ovlašten za komunikaciju s Naručiteljem pa je istog potrebno navesti (naznačiti) u ponudbenom listu.</w:t>
      </w:r>
    </w:p>
    <w:p w14:paraId="1E9F1E56" w14:textId="77777777" w:rsidR="00AD51D5" w:rsidRPr="008C5EB0" w:rsidRDefault="00AD51D5" w:rsidP="00AD51D5">
      <w:pPr>
        <w:ind w:left="0"/>
        <w:rPr>
          <w:rFonts w:asciiTheme="minorHAnsi" w:hAnsiTheme="minorHAnsi" w:cstheme="minorHAnsi"/>
          <w:lang w:eastAsia="hr-HR"/>
        </w:rPr>
      </w:pPr>
      <w:r w:rsidRPr="008C5EB0">
        <w:rPr>
          <w:rFonts w:asciiTheme="minorHAnsi" w:hAnsiTheme="minorHAnsi" w:cstheme="minorHAnsi"/>
          <w:lang w:eastAsia="hr-HR"/>
        </w:rPr>
        <w:t>Također, potrebno je navesti (naznačiti) u ponudbenom listu koji će dio ugovora o javnoj nabavi (predmet, količina, vrijednost i postotni dio) izvršavati pojedini član zajednice gospodarskih subjekata i kojem članu zajednice gospodarskih subjekata će taj dio ugovora plaćati.</w:t>
      </w:r>
    </w:p>
    <w:p w14:paraId="75A6FC86" w14:textId="77777777" w:rsidR="00AD51D5" w:rsidRDefault="00AD51D5" w:rsidP="00AD51D5">
      <w:pPr>
        <w:ind w:left="0"/>
        <w:rPr>
          <w:rFonts w:asciiTheme="minorHAnsi" w:hAnsiTheme="minorHAnsi" w:cstheme="minorHAnsi"/>
          <w:lang w:eastAsia="hr-HR"/>
        </w:rPr>
      </w:pPr>
      <w:r w:rsidRPr="008C5EB0">
        <w:rPr>
          <w:rFonts w:asciiTheme="minorHAnsi" w:hAnsiTheme="minorHAnsi" w:cstheme="minorHAnsi"/>
          <w:lang w:eastAsia="hr-HR"/>
        </w:rPr>
        <w:t>Naručitelj neposredno plaća svakom članu zajednice gospodarskih subjekata za onaj dio ugovora o javnoj nabavi koji je on izvršio, ako zajednica gospodarskih subjekata ne odredi drugačije.</w:t>
      </w:r>
    </w:p>
    <w:p w14:paraId="6B2DAF30" w14:textId="7A4B4608" w:rsidR="00A5040F" w:rsidRPr="00A5040F" w:rsidRDefault="00A5040F" w:rsidP="00A5040F">
      <w:pPr>
        <w:autoSpaceDE/>
        <w:autoSpaceDN/>
        <w:adjustRightInd/>
        <w:spacing w:before="0" w:line="276" w:lineRule="auto"/>
        <w:ind w:left="0" w:right="143"/>
        <w:rPr>
          <w:rFonts w:asciiTheme="minorHAnsi" w:hAnsiTheme="minorHAnsi" w:cstheme="minorHAnsi"/>
          <w:b/>
          <w:szCs w:val="20"/>
        </w:rPr>
      </w:pPr>
      <w:r w:rsidRPr="00A5040F">
        <w:rPr>
          <w:rFonts w:asciiTheme="minorHAnsi" w:hAnsiTheme="minorHAnsi" w:cstheme="minorHAnsi"/>
          <w:b/>
          <w:szCs w:val="20"/>
        </w:rPr>
        <w:t xml:space="preserve">Članovi zajednice gospodarskih subjekata su </w:t>
      </w:r>
      <w:r w:rsidR="009B2B03">
        <w:rPr>
          <w:rFonts w:asciiTheme="minorHAnsi" w:hAnsiTheme="minorHAnsi" w:cstheme="minorHAnsi"/>
          <w:b/>
          <w:szCs w:val="20"/>
        </w:rPr>
        <w:t>zajednički</w:t>
      </w:r>
      <w:r w:rsidR="009B2B03" w:rsidRPr="00A5040F">
        <w:rPr>
          <w:rFonts w:asciiTheme="minorHAnsi" w:hAnsiTheme="minorHAnsi" w:cstheme="minorHAnsi"/>
          <w:b/>
          <w:szCs w:val="20"/>
        </w:rPr>
        <w:t xml:space="preserve"> </w:t>
      </w:r>
      <w:r w:rsidRPr="00A5040F">
        <w:rPr>
          <w:rFonts w:asciiTheme="minorHAnsi" w:hAnsiTheme="minorHAnsi" w:cstheme="minorHAnsi"/>
          <w:b/>
          <w:szCs w:val="20"/>
        </w:rPr>
        <w:t>i solidarno odgovorni</w:t>
      </w:r>
      <w:r w:rsidR="00194BBA">
        <w:rPr>
          <w:rFonts w:asciiTheme="minorHAnsi" w:hAnsiTheme="minorHAnsi" w:cstheme="minorHAnsi"/>
          <w:b/>
          <w:szCs w:val="20"/>
        </w:rPr>
        <w:t xml:space="preserve"> za ispunjenje ugovora o javnoj nabavi</w:t>
      </w:r>
      <w:r w:rsidRPr="00A5040F">
        <w:rPr>
          <w:rFonts w:asciiTheme="minorHAnsi" w:hAnsiTheme="minorHAnsi" w:cstheme="minorHAnsi"/>
          <w:b/>
          <w:szCs w:val="20"/>
        </w:rPr>
        <w:t>.</w:t>
      </w:r>
    </w:p>
    <w:p w14:paraId="61F82327" w14:textId="3AE37177" w:rsidR="00A5040F" w:rsidRPr="00A5040F" w:rsidRDefault="00A5040F" w:rsidP="00A5040F">
      <w:pPr>
        <w:autoSpaceDE/>
        <w:autoSpaceDN/>
        <w:adjustRightInd/>
        <w:ind w:left="0" w:right="142"/>
        <w:rPr>
          <w:rFonts w:asciiTheme="minorHAnsi" w:hAnsiTheme="minorHAnsi" w:cstheme="minorHAnsi"/>
          <w:szCs w:val="20"/>
        </w:rPr>
      </w:pPr>
      <w:r w:rsidRPr="00A5040F">
        <w:rPr>
          <w:rFonts w:asciiTheme="minorHAnsi" w:hAnsiTheme="minorHAnsi" w:cstheme="minorHAnsi"/>
          <w:szCs w:val="20"/>
        </w:rPr>
        <w:t xml:space="preserve">Ukoliko zajednica gospodarskih subjekata bude odabrana za sklapanje ugovora o javnoj nabavi, obvezna je, </w:t>
      </w:r>
      <w:r w:rsidR="00194BBA" w:rsidRPr="00194BBA">
        <w:rPr>
          <w:rFonts w:asciiTheme="minorHAnsi" w:hAnsiTheme="minorHAnsi" w:cstheme="minorHAnsi"/>
          <w:szCs w:val="20"/>
        </w:rPr>
        <w:t xml:space="preserve">u roku od </w:t>
      </w:r>
      <w:r w:rsidR="0068269E" w:rsidRPr="0068269E">
        <w:rPr>
          <w:rFonts w:asciiTheme="minorHAnsi" w:hAnsiTheme="minorHAnsi" w:cstheme="minorHAnsi"/>
          <w:szCs w:val="20"/>
        </w:rPr>
        <w:t>četrnaest (14)</w:t>
      </w:r>
      <w:r w:rsidR="0068269E">
        <w:rPr>
          <w:rFonts w:asciiTheme="minorHAnsi" w:hAnsiTheme="minorHAnsi" w:cstheme="minorHAnsi"/>
          <w:szCs w:val="20"/>
        </w:rPr>
        <w:t xml:space="preserve"> dana </w:t>
      </w:r>
      <w:r w:rsidR="00194BBA" w:rsidRPr="00194BBA">
        <w:rPr>
          <w:rFonts w:asciiTheme="minorHAnsi" w:hAnsiTheme="minorHAnsi" w:cstheme="minorHAnsi"/>
          <w:szCs w:val="20"/>
        </w:rPr>
        <w:t>od dana izvršnosti odluke o odabiru</w:t>
      </w:r>
      <w:r w:rsidRPr="00A5040F">
        <w:rPr>
          <w:rFonts w:asciiTheme="minorHAnsi" w:hAnsiTheme="minorHAnsi" w:cstheme="minorHAnsi"/>
          <w:szCs w:val="20"/>
        </w:rPr>
        <w:t>, naručitelju dostaviti putem elektroničke pošte pravni akt-sporazum zajednice gospodarskih subjekata za izvršenje ugovora</w:t>
      </w:r>
      <w:r w:rsidRPr="00A5040F">
        <w:rPr>
          <w:rFonts w:asciiTheme="minorHAnsi" w:hAnsiTheme="minorHAnsi" w:cstheme="minorHAnsi"/>
          <w:b/>
          <w:szCs w:val="20"/>
        </w:rPr>
        <w:t xml:space="preserve"> </w:t>
      </w:r>
      <w:r w:rsidRPr="00A5040F">
        <w:rPr>
          <w:rFonts w:asciiTheme="minorHAnsi" w:hAnsiTheme="minorHAnsi" w:cstheme="minorHAnsi"/>
          <w:szCs w:val="20"/>
        </w:rPr>
        <w:t>iz kojeg je vidljivo:</w:t>
      </w:r>
    </w:p>
    <w:p w14:paraId="076975D3" w14:textId="77777777" w:rsidR="00A5040F" w:rsidRPr="00A5040F" w:rsidRDefault="00A5040F" w:rsidP="00A5040F">
      <w:pPr>
        <w:numPr>
          <w:ilvl w:val="0"/>
          <w:numId w:val="57"/>
        </w:numPr>
        <w:autoSpaceDE/>
        <w:autoSpaceDN/>
        <w:adjustRightInd/>
        <w:ind w:right="142"/>
        <w:rPr>
          <w:rFonts w:asciiTheme="minorHAnsi" w:hAnsiTheme="minorHAnsi" w:cstheme="minorHAnsi"/>
          <w:szCs w:val="20"/>
        </w:rPr>
      </w:pPr>
      <w:r w:rsidRPr="00A5040F">
        <w:rPr>
          <w:rFonts w:asciiTheme="minorHAnsi" w:hAnsiTheme="minorHAnsi" w:cstheme="minorHAnsi"/>
          <w:szCs w:val="20"/>
        </w:rPr>
        <w:t>dio koji će izvršavati svaki od članova zajednice gospodarskih subjekata,</w:t>
      </w:r>
    </w:p>
    <w:p w14:paraId="73D9CD48" w14:textId="77777777" w:rsidR="00A5040F" w:rsidRPr="00A5040F" w:rsidRDefault="00A5040F" w:rsidP="00A5040F">
      <w:pPr>
        <w:numPr>
          <w:ilvl w:val="0"/>
          <w:numId w:val="57"/>
        </w:numPr>
        <w:autoSpaceDE/>
        <w:autoSpaceDN/>
        <w:adjustRightInd/>
        <w:ind w:right="142"/>
        <w:rPr>
          <w:rFonts w:asciiTheme="minorHAnsi" w:hAnsiTheme="minorHAnsi" w:cstheme="minorHAnsi"/>
          <w:szCs w:val="20"/>
        </w:rPr>
      </w:pPr>
      <w:r w:rsidRPr="00A5040F">
        <w:rPr>
          <w:rFonts w:asciiTheme="minorHAnsi" w:hAnsiTheme="minorHAnsi" w:cstheme="minorHAnsi"/>
          <w:szCs w:val="20"/>
        </w:rPr>
        <w:t xml:space="preserve">preuzimanje obveza i odgovornosti ukoliko jedan ili više članova zajednice gospodarskih subjekata ne mogu izvršiti ugovorne obveze, </w:t>
      </w:r>
    </w:p>
    <w:p w14:paraId="05A534C0" w14:textId="42598FFA" w:rsidR="00A5040F" w:rsidRPr="00A5040F" w:rsidRDefault="00A5040F" w:rsidP="00A5040F">
      <w:pPr>
        <w:numPr>
          <w:ilvl w:val="0"/>
          <w:numId w:val="57"/>
        </w:numPr>
        <w:autoSpaceDE/>
        <w:autoSpaceDN/>
        <w:adjustRightInd/>
        <w:ind w:right="142"/>
        <w:rPr>
          <w:rFonts w:asciiTheme="minorHAnsi" w:hAnsiTheme="minorHAnsi" w:cstheme="minorHAnsi"/>
          <w:szCs w:val="20"/>
          <w:lang w:eastAsia="hr-HR"/>
        </w:rPr>
      </w:pPr>
      <w:r w:rsidRPr="00A5040F">
        <w:rPr>
          <w:rFonts w:asciiTheme="minorHAnsi" w:hAnsiTheme="minorHAnsi" w:cstheme="minorHAnsi"/>
          <w:szCs w:val="20"/>
          <w:lang w:eastAsia="hr-HR"/>
        </w:rPr>
        <w:t>navod kojim članovi zajednice gospodarskih subjekata opunomoćuju jednog člana zajednice gospodarskih subjekata za potpis ugovora</w:t>
      </w:r>
      <w:r>
        <w:rPr>
          <w:rFonts w:asciiTheme="minorHAnsi" w:hAnsiTheme="minorHAnsi" w:cstheme="minorHAnsi"/>
          <w:szCs w:val="20"/>
          <w:lang w:eastAsia="hr-HR"/>
        </w:rPr>
        <w:t>,</w:t>
      </w:r>
      <w:r w:rsidRPr="00A5040F">
        <w:rPr>
          <w:rFonts w:asciiTheme="minorHAnsi" w:hAnsiTheme="minorHAnsi" w:cstheme="minorHAnsi"/>
          <w:szCs w:val="20"/>
          <w:lang w:eastAsia="hr-HR"/>
        </w:rPr>
        <w:t xml:space="preserve"> </w:t>
      </w:r>
    </w:p>
    <w:p w14:paraId="2DE56B50" w14:textId="5BB90ABF" w:rsidR="00A5040F" w:rsidRPr="00A5040F" w:rsidRDefault="00A5040F" w:rsidP="00A5040F">
      <w:pPr>
        <w:numPr>
          <w:ilvl w:val="0"/>
          <w:numId w:val="57"/>
        </w:numPr>
        <w:autoSpaceDE/>
        <w:autoSpaceDN/>
        <w:adjustRightInd/>
        <w:ind w:right="142"/>
        <w:rPr>
          <w:rFonts w:asciiTheme="minorHAnsi" w:hAnsiTheme="minorHAnsi" w:cstheme="minorHAnsi"/>
          <w:szCs w:val="20"/>
        </w:rPr>
      </w:pPr>
      <w:r w:rsidRPr="00A5040F">
        <w:rPr>
          <w:rFonts w:asciiTheme="minorHAnsi" w:hAnsiTheme="minorHAnsi" w:cstheme="minorHAnsi"/>
          <w:szCs w:val="20"/>
        </w:rPr>
        <w:t xml:space="preserve">navod da je odgovornost gospodarskih subjekata iz zajednice gospodarskih subjekata </w:t>
      </w:r>
      <w:r w:rsidR="00C875F2">
        <w:rPr>
          <w:rFonts w:asciiTheme="minorHAnsi" w:hAnsiTheme="minorHAnsi" w:cstheme="minorHAnsi"/>
          <w:szCs w:val="20"/>
        </w:rPr>
        <w:t>zajednička</w:t>
      </w:r>
      <w:r w:rsidR="00C875F2" w:rsidRPr="00A5040F">
        <w:rPr>
          <w:rFonts w:asciiTheme="minorHAnsi" w:hAnsiTheme="minorHAnsi" w:cstheme="minorHAnsi"/>
          <w:szCs w:val="20"/>
        </w:rPr>
        <w:t xml:space="preserve"> </w:t>
      </w:r>
      <w:r w:rsidRPr="00A5040F">
        <w:rPr>
          <w:rFonts w:asciiTheme="minorHAnsi" w:hAnsiTheme="minorHAnsi" w:cstheme="minorHAnsi"/>
          <w:szCs w:val="20"/>
        </w:rPr>
        <w:t>i solidarna</w:t>
      </w:r>
      <w:r>
        <w:rPr>
          <w:rFonts w:asciiTheme="minorHAnsi" w:hAnsiTheme="minorHAnsi" w:cstheme="minorHAnsi"/>
          <w:szCs w:val="20"/>
        </w:rPr>
        <w:t>,</w:t>
      </w:r>
    </w:p>
    <w:p w14:paraId="5552B36E" w14:textId="77777777" w:rsidR="00A5040F" w:rsidRPr="00A5040F" w:rsidRDefault="00A5040F" w:rsidP="00A5040F">
      <w:pPr>
        <w:numPr>
          <w:ilvl w:val="0"/>
          <w:numId w:val="57"/>
        </w:numPr>
        <w:autoSpaceDE/>
        <w:autoSpaceDN/>
        <w:adjustRightInd/>
        <w:ind w:right="142"/>
        <w:rPr>
          <w:rFonts w:asciiTheme="minorHAnsi" w:hAnsiTheme="minorHAnsi" w:cstheme="minorHAnsi"/>
          <w:szCs w:val="20"/>
        </w:rPr>
      </w:pPr>
      <w:r w:rsidRPr="00A5040F">
        <w:rPr>
          <w:rFonts w:asciiTheme="minorHAnsi" w:hAnsiTheme="minorHAnsi" w:cstheme="minorHAnsi"/>
          <w:szCs w:val="20"/>
          <w:lang w:eastAsia="hr-HR"/>
        </w:rPr>
        <w:lastRenderedPageBreak/>
        <w:t>navod da je subjekt na čiju ekonomsku i financijsku sposobnost se gospodarski subjekt oslanja, solidarno odgovoran za izvršenje ugovora (</w:t>
      </w:r>
      <w:r w:rsidRPr="00A5040F">
        <w:rPr>
          <w:rFonts w:asciiTheme="minorHAnsi" w:hAnsiTheme="minorHAnsi" w:cstheme="minorHAnsi"/>
          <w:szCs w:val="20"/>
          <w:u w:val="single"/>
          <w:lang w:eastAsia="hr-HR"/>
        </w:rPr>
        <w:t>navodi se ako je primjenjivo</w:t>
      </w:r>
      <w:r w:rsidRPr="00A5040F">
        <w:rPr>
          <w:rFonts w:asciiTheme="minorHAnsi" w:hAnsiTheme="minorHAnsi" w:cstheme="minorHAnsi"/>
          <w:szCs w:val="20"/>
          <w:lang w:eastAsia="hr-HR"/>
        </w:rPr>
        <w:t>).</w:t>
      </w:r>
    </w:p>
    <w:p w14:paraId="60BA54DB" w14:textId="77777777" w:rsidR="00A5040F" w:rsidRPr="00A5040F" w:rsidRDefault="00A5040F" w:rsidP="00A5040F">
      <w:pPr>
        <w:autoSpaceDE/>
        <w:autoSpaceDN/>
        <w:adjustRightInd/>
        <w:ind w:left="0" w:right="142"/>
        <w:rPr>
          <w:rFonts w:asciiTheme="minorHAnsi" w:hAnsiTheme="minorHAnsi" w:cstheme="minorHAnsi"/>
          <w:szCs w:val="20"/>
        </w:rPr>
      </w:pPr>
      <w:r w:rsidRPr="00A5040F">
        <w:rPr>
          <w:rFonts w:asciiTheme="minorHAnsi" w:hAnsiTheme="minorHAnsi" w:cstheme="minorHAnsi"/>
          <w:szCs w:val="20"/>
        </w:rPr>
        <w:t xml:space="preserve">Pravni akt - sporazum mora biti potpisan od strane ovlaštenih osoba svih članova zajednice gospodarskih subjekata.  </w:t>
      </w:r>
    </w:p>
    <w:p w14:paraId="2232866F"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82" w:name="_Toc65569965"/>
      <w:r w:rsidRPr="008C5EB0">
        <w:rPr>
          <w:rFonts w:asciiTheme="minorHAnsi" w:hAnsiTheme="minorHAnsi" w:cstheme="minorHAnsi"/>
          <w:szCs w:val="24"/>
        </w:rPr>
        <w:t>POD</w:t>
      </w:r>
      <w:r w:rsidR="00A44866" w:rsidRPr="008C5EB0">
        <w:rPr>
          <w:rFonts w:asciiTheme="minorHAnsi" w:hAnsiTheme="minorHAnsi" w:cstheme="minorHAnsi"/>
          <w:szCs w:val="24"/>
        </w:rPr>
        <w:t>UGOVARANJE</w:t>
      </w:r>
      <w:bookmarkEnd w:id="82"/>
    </w:p>
    <w:p w14:paraId="146692BE" w14:textId="77777777" w:rsidR="00B43EFA" w:rsidRPr="008C5EB0" w:rsidRDefault="00B43EFA" w:rsidP="00B43EFA">
      <w:pPr>
        <w:ind w:left="0"/>
        <w:rPr>
          <w:rFonts w:asciiTheme="minorHAnsi" w:hAnsiTheme="minorHAnsi" w:cstheme="minorHAnsi"/>
          <w:lang w:eastAsia="hr-HR"/>
        </w:rPr>
      </w:pPr>
      <w:r w:rsidRPr="008C5EB0">
        <w:rPr>
          <w:rFonts w:asciiTheme="minorHAnsi" w:hAnsiTheme="minorHAnsi" w:cstheme="minorHAnsi"/>
          <w:lang w:eastAsia="hr-HR"/>
        </w:rPr>
        <w:t xml:space="preserve">Podugovaratelj je gospodarski subjekt koji za ugovaratelja isporučuje robu, pruža usluge ili izvodi radove koji su neposredno povezani s predmetom nabave. </w:t>
      </w:r>
    </w:p>
    <w:p w14:paraId="3E1846FC" w14:textId="77777777" w:rsidR="00B43EFA" w:rsidRPr="008C5EB0" w:rsidRDefault="00B43EFA" w:rsidP="00B43EFA">
      <w:pPr>
        <w:spacing w:after="0"/>
        <w:ind w:left="0"/>
        <w:rPr>
          <w:rFonts w:asciiTheme="minorHAnsi" w:hAnsiTheme="minorHAnsi" w:cstheme="minorHAnsi"/>
          <w:lang w:eastAsia="hr-HR"/>
        </w:rPr>
      </w:pPr>
      <w:r w:rsidRPr="008C5EB0">
        <w:rPr>
          <w:rFonts w:asciiTheme="minorHAnsi" w:hAnsiTheme="minorHAnsi" w:cstheme="minorHAnsi"/>
          <w:lang w:eastAsia="hr-HR"/>
        </w:rPr>
        <w:t xml:space="preserve">Gospodarski subjekt koji namjerava dati dio ugovora o javnoj nabavi u podugovor obvezan je u ponudi: </w:t>
      </w:r>
    </w:p>
    <w:p w14:paraId="446801B8" w14:textId="77777777" w:rsidR="00B43EFA" w:rsidRPr="008C5EB0" w:rsidRDefault="00B43EFA" w:rsidP="00B43EFA">
      <w:pPr>
        <w:numPr>
          <w:ilvl w:val="0"/>
          <w:numId w:val="13"/>
        </w:numPr>
        <w:spacing w:after="0" w:line="240" w:lineRule="auto"/>
        <w:ind w:left="357" w:hanging="357"/>
        <w:rPr>
          <w:rFonts w:asciiTheme="minorHAnsi" w:hAnsiTheme="minorHAnsi" w:cstheme="minorHAnsi"/>
          <w:lang w:eastAsia="hr-HR"/>
        </w:rPr>
      </w:pPr>
      <w:r w:rsidRPr="008C5EB0">
        <w:rPr>
          <w:rFonts w:asciiTheme="minorHAnsi" w:hAnsiTheme="minorHAnsi" w:cstheme="minorHAnsi"/>
          <w:lang w:eastAsia="hr-HR"/>
        </w:rPr>
        <w:t xml:space="preserve">navesti koji dio ugovora namjerava dati u podugovor (predmet ili količina, vrijednost ili postotni udio), </w:t>
      </w:r>
    </w:p>
    <w:p w14:paraId="6516D751" w14:textId="77777777" w:rsidR="00B43EFA" w:rsidRPr="008C5EB0" w:rsidRDefault="00B43EFA" w:rsidP="00B43EFA">
      <w:pPr>
        <w:numPr>
          <w:ilvl w:val="0"/>
          <w:numId w:val="13"/>
        </w:numPr>
        <w:spacing w:after="0" w:line="240" w:lineRule="auto"/>
        <w:ind w:left="357" w:hanging="357"/>
        <w:rPr>
          <w:rFonts w:asciiTheme="minorHAnsi" w:hAnsiTheme="minorHAnsi" w:cstheme="minorHAnsi"/>
          <w:lang w:eastAsia="hr-HR"/>
        </w:rPr>
      </w:pPr>
      <w:r w:rsidRPr="008C5EB0">
        <w:rPr>
          <w:rFonts w:asciiTheme="minorHAnsi" w:hAnsiTheme="minorHAnsi" w:cstheme="minorHAnsi"/>
          <w:lang w:eastAsia="hr-HR"/>
        </w:rPr>
        <w:t xml:space="preserve">navesti podatke o podugovarateljima (naziv ili tvrtka, sjedište, OIB ili nacionalni identifikacijski broj, broj računa, zakonski zastupnici podugovratelja), </w:t>
      </w:r>
    </w:p>
    <w:p w14:paraId="384F38B6" w14:textId="77777777" w:rsidR="00B43EFA" w:rsidRPr="008C5EB0" w:rsidRDefault="00B43EFA" w:rsidP="00B43EFA">
      <w:pPr>
        <w:numPr>
          <w:ilvl w:val="0"/>
          <w:numId w:val="13"/>
        </w:numPr>
        <w:spacing w:after="0" w:line="240" w:lineRule="auto"/>
        <w:ind w:left="357" w:hanging="357"/>
        <w:rPr>
          <w:rFonts w:asciiTheme="minorHAnsi" w:hAnsiTheme="minorHAnsi" w:cstheme="minorHAnsi"/>
          <w:lang w:eastAsia="hr-HR"/>
        </w:rPr>
      </w:pPr>
      <w:r w:rsidRPr="008C5EB0">
        <w:rPr>
          <w:rFonts w:asciiTheme="minorHAnsi" w:hAnsiTheme="minorHAnsi" w:cstheme="minorHAnsi"/>
          <w:lang w:eastAsia="hr-HR"/>
        </w:rPr>
        <w:t>dostaviti europsku jedinstvenu dokumentaciju o nabavi za podugovaratelja. Navedeni podaci o podugovoratelju/ima će biti obvezni sastojci ugovora o javnoj nabavi.</w:t>
      </w:r>
    </w:p>
    <w:p w14:paraId="523F6260" w14:textId="77777777" w:rsidR="00B43EFA" w:rsidRPr="008C5EB0" w:rsidRDefault="00B43EFA" w:rsidP="00B43EFA">
      <w:pPr>
        <w:ind w:left="0"/>
        <w:rPr>
          <w:rFonts w:asciiTheme="minorHAnsi" w:hAnsiTheme="minorHAnsi" w:cstheme="minorHAnsi"/>
          <w:lang w:eastAsia="hr-HR"/>
        </w:rPr>
      </w:pPr>
      <w:r w:rsidRPr="008C5EB0">
        <w:rPr>
          <w:rFonts w:asciiTheme="minorHAnsi" w:hAnsiTheme="minorHAnsi" w:cstheme="minorHAnsi"/>
          <w:lang w:eastAsia="hr-HR"/>
        </w:rPr>
        <w:t xml:space="preserve">Ako Naručitelj utvrdi da postoji osnova za isključenje podugovaratelja, obvezan je od gospodarskog subjekta zatražiti zamjenu tog podugovaratelja u primjerenom roku, ne kraćem od pet dana. </w:t>
      </w:r>
    </w:p>
    <w:p w14:paraId="64ADE8EB" w14:textId="77777777" w:rsidR="00B43EFA" w:rsidRPr="008C5EB0" w:rsidRDefault="00B43EFA" w:rsidP="00B43EFA">
      <w:pPr>
        <w:ind w:left="0"/>
        <w:rPr>
          <w:rFonts w:asciiTheme="minorHAnsi" w:hAnsiTheme="minorHAnsi" w:cstheme="minorHAnsi"/>
          <w:lang w:eastAsia="hr-HR"/>
        </w:rPr>
      </w:pPr>
      <w:r w:rsidRPr="008C5EB0">
        <w:rPr>
          <w:rFonts w:asciiTheme="minorHAnsi" w:hAnsiTheme="minorHAnsi" w:cstheme="minorHAnsi"/>
          <w:lang w:eastAsia="hr-HR"/>
        </w:rPr>
        <w:t xml:space="preserve">Sudjelovanje podugovaratelja ne utječe na odgovornost ugovaratelja za izvršenje ugovora o javnoj nabavi. </w:t>
      </w:r>
    </w:p>
    <w:p w14:paraId="7ECD7CB9" w14:textId="1B6F5685" w:rsidR="00B43EFA" w:rsidRPr="005D6E50" w:rsidRDefault="00B43EFA" w:rsidP="00B43EFA">
      <w:pPr>
        <w:ind w:left="0"/>
        <w:rPr>
          <w:rFonts w:asciiTheme="minorHAnsi" w:hAnsiTheme="minorHAnsi" w:cstheme="minorHAnsi"/>
          <w:b/>
          <w:lang w:eastAsia="hr-HR"/>
        </w:rPr>
      </w:pPr>
      <w:r w:rsidRPr="005D6E50">
        <w:rPr>
          <w:rFonts w:asciiTheme="minorHAnsi" w:hAnsiTheme="minorHAnsi" w:cstheme="minorHAnsi"/>
          <w:b/>
          <w:lang w:eastAsia="hr-HR"/>
        </w:rPr>
        <w:t xml:space="preserve">Podaci o djelu ugovora koje Gospodarski subjekt namjerava podugovoriti, ukoliko će drugi subjekti </w:t>
      </w:r>
      <w:r w:rsidR="005D6E50" w:rsidRPr="005D6E50">
        <w:rPr>
          <w:rFonts w:asciiTheme="minorHAnsi" w:hAnsiTheme="minorHAnsi" w:cstheme="minorHAnsi"/>
          <w:b/>
          <w:lang w:eastAsia="hr-HR"/>
        </w:rPr>
        <w:t>izvoditi radove na građevini</w:t>
      </w:r>
      <w:r w:rsidRPr="005D6E50">
        <w:rPr>
          <w:rFonts w:asciiTheme="minorHAnsi" w:hAnsiTheme="minorHAnsi" w:cstheme="minorHAnsi"/>
          <w:b/>
          <w:lang w:eastAsia="hr-HR"/>
        </w:rPr>
        <w:t>, ne služe formalnom zadovoljavanju uvjeta nadmetanja već moraju biti bazirani na realnim poslovnim udjelima obzirom na ponudu Gospodarskog subjekta i stvaran angažman tih subjekata na izvršenju dijela ugovora o javnoj nabavi.</w:t>
      </w:r>
    </w:p>
    <w:p w14:paraId="2C36C0FD" w14:textId="77777777" w:rsidR="00B43EFA" w:rsidRPr="008C5EB0" w:rsidRDefault="00B43EFA" w:rsidP="00B43EFA">
      <w:pPr>
        <w:ind w:left="0"/>
        <w:rPr>
          <w:rFonts w:asciiTheme="minorHAnsi" w:hAnsiTheme="minorHAnsi" w:cstheme="minorHAnsi"/>
          <w:lang w:eastAsia="hr-HR"/>
        </w:rPr>
      </w:pPr>
      <w:r w:rsidRPr="008C5EB0">
        <w:rPr>
          <w:rFonts w:asciiTheme="minorHAnsi" w:hAnsiTheme="minorHAnsi" w:cstheme="minorHAnsi"/>
          <w:lang w:eastAsia="hr-HR"/>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4B968672" w14:textId="77777777" w:rsidR="00B43EFA" w:rsidRPr="008C5EB0" w:rsidRDefault="00B43EFA" w:rsidP="00B43EFA">
      <w:pPr>
        <w:ind w:left="0"/>
        <w:rPr>
          <w:rFonts w:asciiTheme="minorHAnsi" w:hAnsiTheme="minorHAnsi" w:cstheme="minorHAnsi"/>
          <w:lang w:eastAsia="hr-HR"/>
        </w:rPr>
      </w:pPr>
      <w:r w:rsidRPr="008C5EB0">
        <w:rPr>
          <w:rFonts w:asciiTheme="minorHAnsi" w:hAnsiTheme="minorHAnsi" w:cstheme="minorHAnsi"/>
          <w:lang w:eastAsia="hr-HR"/>
        </w:rPr>
        <w:t xml:space="preserve">Ugovaratelj može tijekom izvršenja ugovora o javnoj nabavi od Naručitelja zahtijevati: </w:t>
      </w:r>
    </w:p>
    <w:p w14:paraId="68B0A9C4" w14:textId="77777777" w:rsidR="00B43EFA" w:rsidRPr="008C5EB0" w:rsidRDefault="00B43EFA" w:rsidP="00B43EFA">
      <w:pPr>
        <w:numPr>
          <w:ilvl w:val="0"/>
          <w:numId w:val="17"/>
        </w:numPr>
        <w:rPr>
          <w:rFonts w:asciiTheme="minorHAnsi" w:hAnsiTheme="minorHAnsi" w:cstheme="minorHAnsi"/>
          <w:lang w:eastAsia="hr-HR"/>
        </w:rPr>
      </w:pPr>
      <w:r w:rsidRPr="008C5EB0">
        <w:rPr>
          <w:rFonts w:asciiTheme="minorHAnsi" w:hAnsiTheme="minorHAnsi" w:cstheme="minorHAnsi"/>
          <w:lang w:eastAsia="hr-HR"/>
        </w:rPr>
        <w:t xml:space="preserve">promjenu podugovaratelja za onaj dio ugovora o javnoj nabavi koji je prethodno dao u podugovor, </w:t>
      </w:r>
    </w:p>
    <w:p w14:paraId="5C6DA2B0" w14:textId="77777777" w:rsidR="00B43EFA" w:rsidRPr="008C5EB0" w:rsidRDefault="00B43EFA" w:rsidP="00B43EFA">
      <w:pPr>
        <w:numPr>
          <w:ilvl w:val="0"/>
          <w:numId w:val="17"/>
        </w:numPr>
        <w:rPr>
          <w:rFonts w:asciiTheme="minorHAnsi" w:hAnsiTheme="minorHAnsi" w:cstheme="minorHAnsi"/>
          <w:lang w:eastAsia="hr-HR"/>
        </w:rPr>
      </w:pPr>
      <w:r w:rsidRPr="008C5EB0">
        <w:rPr>
          <w:rFonts w:asciiTheme="minorHAnsi" w:hAnsiTheme="minorHAnsi" w:cstheme="minorHAnsi"/>
          <w:lang w:eastAsia="hr-HR"/>
        </w:rPr>
        <w:t xml:space="preserve">uvođenje jednog ili više novih podugovaratelja čiji ukupni udio ne smije prijeći 30% vrijednosti ugovora o javnoj nabavi bez poreza na dodanu vrijednost, neovisno o tome je li prethodno dao dio ugovora o javnoj nabavi u podugovor ili ne, </w:t>
      </w:r>
    </w:p>
    <w:p w14:paraId="750715A6" w14:textId="77777777" w:rsidR="00B43EFA" w:rsidRPr="008C5EB0" w:rsidRDefault="00B43EFA" w:rsidP="00B43EFA">
      <w:pPr>
        <w:numPr>
          <w:ilvl w:val="0"/>
          <w:numId w:val="17"/>
        </w:numPr>
        <w:rPr>
          <w:rFonts w:asciiTheme="minorHAnsi" w:hAnsiTheme="minorHAnsi" w:cstheme="minorHAnsi"/>
          <w:lang w:eastAsia="hr-HR"/>
        </w:rPr>
      </w:pPr>
      <w:r w:rsidRPr="008C5EB0">
        <w:rPr>
          <w:rFonts w:asciiTheme="minorHAnsi" w:hAnsiTheme="minorHAnsi" w:cstheme="minorHAnsi"/>
          <w:lang w:eastAsia="hr-HR"/>
        </w:rPr>
        <w:t>preuzimanje izvršenja dijela ugovora o javnoj nabavi koji je prethodno dao u podugovor.</w:t>
      </w:r>
    </w:p>
    <w:p w14:paraId="2BD667BC" w14:textId="7433759F" w:rsidR="00B43EFA" w:rsidRPr="008C5EB0" w:rsidRDefault="00B43EFA" w:rsidP="00B43EFA">
      <w:pPr>
        <w:ind w:left="0"/>
        <w:rPr>
          <w:rFonts w:asciiTheme="minorHAnsi" w:hAnsiTheme="minorHAnsi" w:cstheme="minorHAnsi"/>
          <w:lang w:eastAsia="hr-HR"/>
        </w:rPr>
      </w:pPr>
      <w:r w:rsidRPr="008C5EB0">
        <w:rPr>
          <w:rFonts w:asciiTheme="minorHAnsi" w:hAnsiTheme="minorHAnsi" w:cstheme="minorHAnsi"/>
          <w:lang w:eastAsia="hr-HR"/>
        </w:rPr>
        <w:t xml:space="preserve">Uz zahtjev, ugovaratelj Naručitelju dostavlja podatke i dokumente iz </w:t>
      </w:r>
      <w:r w:rsidR="003D3460">
        <w:rPr>
          <w:rFonts w:asciiTheme="minorHAnsi" w:hAnsiTheme="minorHAnsi" w:cstheme="minorHAnsi"/>
          <w:lang w:eastAsia="hr-HR"/>
        </w:rPr>
        <w:t>drugog</w:t>
      </w:r>
      <w:r w:rsidRPr="008C5EB0">
        <w:rPr>
          <w:rFonts w:asciiTheme="minorHAnsi" w:hAnsiTheme="minorHAnsi" w:cstheme="minorHAnsi"/>
          <w:lang w:eastAsia="hr-HR"/>
        </w:rPr>
        <w:t xml:space="preserve"> stavka </w:t>
      </w:r>
      <w:r w:rsidR="003D3460">
        <w:rPr>
          <w:rFonts w:asciiTheme="minorHAnsi" w:hAnsiTheme="minorHAnsi" w:cstheme="minorHAnsi"/>
          <w:lang w:eastAsia="hr-HR"/>
        </w:rPr>
        <w:t>ove točke</w:t>
      </w:r>
      <w:r w:rsidRPr="008C5EB0">
        <w:rPr>
          <w:rFonts w:asciiTheme="minorHAnsi" w:hAnsiTheme="minorHAnsi" w:cstheme="minorHAnsi"/>
          <w:lang w:eastAsia="hr-HR"/>
        </w:rPr>
        <w:t xml:space="preserve"> Dokumentacije o nabavi za novog podugovaratelja. </w:t>
      </w:r>
    </w:p>
    <w:p w14:paraId="5B565676" w14:textId="77777777" w:rsidR="00B43EFA" w:rsidRPr="008C5EB0" w:rsidRDefault="00B43EFA" w:rsidP="00B43EFA">
      <w:pPr>
        <w:ind w:left="0"/>
        <w:rPr>
          <w:rFonts w:asciiTheme="minorHAnsi" w:hAnsiTheme="minorHAnsi" w:cstheme="minorHAnsi"/>
          <w:lang w:eastAsia="hr-HR"/>
        </w:rPr>
      </w:pPr>
      <w:r w:rsidRPr="008C5EB0">
        <w:rPr>
          <w:rFonts w:asciiTheme="minorHAnsi" w:hAnsiTheme="minorHAnsi" w:cstheme="minorHAnsi"/>
          <w:lang w:eastAsia="hr-HR"/>
        </w:rPr>
        <w:t>Naručitelj neće odobriti zahtjev ugovaratelja:</w:t>
      </w:r>
    </w:p>
    <w:p w14:paraId="1A3FCB6E" w14:textId="77777777" w:rsidR="00B43EFA" w:rsidRPr="008C5EB0" w:rsidRDefault="00B43EFA" w:rsidP="00B43EFA">
      <w:pPr>
        <w:numPr>
          <w:ilvl w:val="0"/>
          <w:numId w:val="16"/>
        </w:numPr>
        <w:rPr>
          <w:rFonts w:asciiTheme="minorHAnsi" w:hAnsiTheme="minorHAnsi" w:cstheme="minorHAnsi"/>
          <w:lang w:eastAsia="hr-HR"/>
        </w:rPr>
      </w:pPr>
      <w:r w:rsidRPr="008C5EB0">
        <w:rPr>
          <w:rFonts w:asciiTheme="minorHAnsi" w:hAnsiTheme="minorHAnsi" w:cstheme="minorHAnsi"/>
          <w:lang w:eastAsia="hr-HR"/>
        </w:rPr>
        <w:lastRenderedPageBreak/>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1C6BF748" w14:textId="77777777" w:rsidR="00B43EFA" w:rsidRPr="008C5EB0" w:rsidRDefault="00B43EFA" w:rsidP="00B43EFA">
      <w:pPr>
        <w:numPr>
          <w:ilvl w:val="0"/>
          <w:numId w:val="16"/>
        </w:numPr>
        <w:rPr>
          <w:rFonts w:asciiTheme="minorHAnsi" w:hAnsiTheme="minorHAnsi" w:cstheme="minorHAnsi"/>
          <w:lang w:eastAsia="hr-HR"/>
        </w:rPr>
      </w:pPr>
      <w:r w:rsidRPr="008C5EB0">
        <w:rPr>
          <w:rFonts w:asciiTheme="minorHAnsi" w:hAnsiTheme="minorHAnsi" w:cstheme="minorHAnsi"/>
          <w:lang w:eastAsia="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1E733DCE" w14:textId="77777777" w:rsidR="00B905E4" w:rsidRPr="008C5EB0" w:rsidRDefault="00B905E4" w:rsidP="00DC29A5">
      <w:pPr>
        <w:pStyle w:val="Heading2"/>
        <w:numPr>
          <w:ilvl w:val="1"/>
          <w:numId w:val="4"/>
        </w:numPr>
        <w:tabs>
          <w:tab w:val="clear" w:pos="1440"/>
          <w:tab w:val="left" w:pos="595"/>
        </w:tabs>
        <w:rPr>
          <w:rFonts w:asciiTheme="minorHAnsi" w:hAnsiTheme="minorHAnsi" w:cstheme="minorHAnsi"/>
          <w:szCs w:val="24"/>
        </w:rPr>
      </w:pPr>
      <w:bookmarkStart w:id="83" w:name="_Toc65569966"/>
      <w:r w:rsidRPr="008C5EB0">
        <w:rPr>
          <w:rFonts w:asciiTheme="minorHAnsi" w:hAnsiTheme="minorHAnsi" w:cstheme="minorHAnsi"/>
          <w:szCs w:val="24"/>
        </w:rPr>
        <w:t>ROK, NAČIN I UVJETI PLAĆANJA</w:t>
      </w:r>
      <w:bookmarkEnd w:id="83"/>
      <w:r w:rsidRPr="008C5EB0">
        <w:rPr>
          <w:rFonts w:asciiTheme="minorHAnsi" w:hAnsiTheme="minorHAnsi" w:cstheme="minorHAnsi"/>
          <w:szCs w:val="24"/>
        </w:rPr>
        <w:t xml:space="preserve"> </w:t>
      </w:r>
    </w:p>
    <w:p w14:paraId="4616D6E3" w14:textId="77777777" w:rsidR="00B905E4" w:rsidRDefault="00B905E4" w:rsidP="00CA5F8E">
      <w:pPr>
        <w:pStyle w:val="Heading3"/>
      </w:pPr>
      <w:bookmarkStart w:id="84" w:name="_Toc65569967"/>
      <w:r w:rsidRPr="008C5EB0">
        <w:t>Avansno plaćanje</w:t>
      </w:r>
      <w:bookmarkEnd w:id="84"/>
    </w:p>
    <w:p w14:paraId="0B9E630D" w14:textId="66DDB0D2" w:rsidR="00FE7B1A" w:rsidRPr="00FE7B1A" w:rsidRDefault="00FE7B1A" w:rsidP="00FE7B1A">
      <w:pPr>
        <w:ind w:left="0"/>
        <w:rPr>
          <w:lang w:eastAsia="hr-HR"/>
        </w:rPr>
      </w:pPr>
      <w:r w:rsidRPr="00FE7B1A">
        <w:rPr>
          <w:lang w:eastAsia="hr-HR"/>
        </w:rPr>
        <w:t>Predujam isključen, kao i traženje sredstava osiguranja plaćanja.</w:t>
      </w:r>
    </w:p>
    <w:p w14:paraId="7BDFE672" w14:textId="764EB43A" w:rsidR="00B905E4" w:rsidRDefault="00B905E4" w:rsidP="00CA5F8E">
      <w:pPr>
        <w:pStyle w:val="Heading3"/>
      </w:pPr>
      <w:bookmarkStart w:id="85" w:name="_Toc65569968"/>
      <w:r w:rsidRPr="008C5EB0">
        <w:t xml:space="preserve">Izdavanje, ovjera i plaćanje </w:t>
      </w:r>
      <w:r w:rsidR="004A63CB">
        <w:t>situacija</w:t>
      </w:r>
      <w:bookmarkEnd w:id="85"/>
    </w:p>
    <w:p w14:paraId="5805F39C" w14:textId="396048C3" w:rsidR="00671BC4" w:rsidRDefault="00671BC4" w:rsidP="00671BC4">
      <w:pPr>
        <w:ind w:left="0"/>
      </w:pPr>
      <w:r w:rsidRPr="003628B3">
        <w:t>Valuta ponude je kuna. Plaćanje će se vršiti u kunama. Valutna klauzula je isključena.</w:t>
      </w:r>
    </w:p>
    <w:p w14:paraId="6C6DA044" w14:textId="77777777" w:rsidR="004A63CB" w:rsidRPr="004A63CB" w:rsidRDefault="004A63CB" w:rsidP="004A63CB">
      <w:pPr>
        <w:tabs>
          <w:tab w:val="left" w:pos="708"/>
          <w:tab w:val="center" w:pos="4536"/>
          <w:tab w:val="left" w:pos="9072"/>
        </w:tabs>
        <w:autoSpaceDE/>
        <w:autoSpaceDN/>
        <w:adjustRightInd/>
        <w:snapToGrid w:val="0"/>
        <w:spacing w:before="0" w:after="160" w:line="256" w:lineRule="auto"/>
        <w:ind w:left="0"/>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Izvedene i ovjerene radove odabrani ponuditelj će obračunavati temeljem privremenih situacija i okončane situacije.</w:t>
      </w:r>
    </w:p>
    <w:p w14:paraId="44AA4B49" w14:textId="77777777" w:rsidR="004A63CB" w:rsidRPr="004A63CB" w:rsidRDefault="004A63CB" w:rsidP="004A63CB">
      <w:pPr>
        <w:tabs>
          <w:tab w:val="left" w:pos="708"/>
          <w:tab w:val="center" w:pos="4536"/>
          <w:tab w:val="left" w:pos="9072"/>
        </w:tabs>
        <w:autoSpaceDE/>
        <w:autoSpaceDN/>
        <w:adjustRightInd/>
        <w:snapToGrid w:val="0"/>
        <w:spacing w:before="0" w:after="160" w:line="256" w:lineRule="auto"/>
        <w:ind w:left="0"/>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Izvedeni radovi se iskazuju u građevinskoj knjizi koju je odabrani ponuditelj obvezan točno i ažurno voditi radi mogućnosti praćenja ugovorene dinamike izvođenja radova.</w:t>
      </w:r>
    </w:p>
    <w:p w14:paraId="54170FA7" w14:textId="667FBF5E" w:rsidR="004A63CB" w:rsidRPr="004A63CB" w:rsidRDefault="004A63CB" w:rsidP="004A63CB">
      <w:pPr>
        <w:tabs>
          <w:tab w:val="left" w:pos="708"/>
          <w:tab w:val="center" w:pos="4536"/>
          <w:tab w:val="left" w:pos="9072"/>
        </w:tabs>
        <w:autoSpaceDE/>
        <w:autoSpaceDN/>
        <w:adjustRightInd/>
        <w:snapToGrid w:val="0"/>
        <w:spacing w:before="0" w:after="160" w:line="256" w:lineRule="auto"/>
        <w:ind w:left="0"/>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 xml:space="preserve">Privremene situacije odabrani ponuditelj ispostavlja mjesečno do 5-og u mjesecu za radove izvedene u proteklom mjesecu. </w:t>
      </w:r>
    </w:p>
    <w:p w14:paraId="13C0553C" w14:textId="77777777" w:rsidR="004A63CB" w:rsidRPr="004A63CB" w:rsidRDefault="004A63CB" w:rsidP="004A63CB">
      <w:pPr>
        <w:tabs>
          <w:tab w:val="left" w:pos="708"/>
          <w:tab w:val="center" w:pos="4536"/>
          <w:tab w:val="left" w:pos="9072"/>
        </w:tabs>
        <w:autoSpaceDE/>
        <w:autoSpaceDN/>
        <w:adjustRightInd/>
        <w:snapToGrid w:val="0"/>
        <w:spacing w:before="0" w:after="160" w:line="256" w:lineRule="auto"/>
        <w:ind w:left="0"/>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 xml:space="preserve">Situaciju na gradilištu ovjerava Glavni nadzorni inženjer u roku od četrnaest (14) dana od dana primitka. </w:t>
      </w:r>
    </w:p>
    <w:p w14:paraId="549290EC" w14:textId="77777777" w:rsidR="004A63CB" w:rsidRPr="004A63CB" w:rsidRDefault="004A63CB" w:rsidP="004A63CB">
      <w:pPr>
        <w:tabs>
          <w:tab w:val="left" w:pos="708"/>
          <w:tab w:val="center" w:pos="4536"/>
          <w:tab w:val="left" w:pos="9072"/>
        </w:tabs>
        <w:autoSpaceDE/>
        <w:autoSpaceDN/>
        <w:adjustRightInd/>
        <w:snapToGrid w:val="0"/>
        <w:spacing w:before="0" w:after="160" w:line="256" w:lineRule="auto"/>
        <w:ind w:left="0"/>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 xml:space="preserve">U ovjeri privremenih situacija, Glavni nadzorni inženjer je odgovoran i ovlašten za: </w:t>
      </w:r>
    </w:p>
    <w:p w14:paraId="15CE9B6F" w14:textId="77777777" w:rsidR="004A63CB" w:rsidRPr="004A63CB" w:rsidRDefault="004A63CB" w:rsidP="006721D5">
      <w:pPr>
        <w:numPr>
          <w:ilvl w:val="0"/>
          <w:numId w:val="42"/>
        </w:numPr>
        <w:tabs>
          <w:tab w:val="left" w:pos="708"/>
          <w:tab w:val="center" w:pos="4536"/>
          <w:tab w:val="left" w:pos="9072"/>
        </w:tabs>
        <w:autoSpaceDE/>
        <w:autoSpaceDN/>
        <w:adjustRightInd/>
        <w:snapToGrid w:val="0"/>
        <w:spacing w:before="0" w:after="160" w:line="256" w:lineRule="auto"/>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 xml:space="preserve">kontrolu i potvrdu stvarno izvršenih količina radova, </w:t>
      </w:r>
    </w:p>
    <w:p w14:paraId="322DA1CE" w14:textId="77777777" w:rsidR="004A63CB" w:rsidRPr="004A63CB" w:rsidRDefault="004A63CB" w:rsidP="006721D5">
      <w:pPr>
        <w:numPr>
          <w:ilvl w:val="0"/>
          <w:numId w:val="42"/>
        </w:numPr>
        <w:tabs>
          <w:tab w:val="left" w:pos="708"/>
          <w:tab w:val="center" w:pos="4536"/>
          <w:tab w:val="left" w:pos="9072"/>
        </w:tabs>
        <w:autoSpaceDE/>
        <w:autoSpaceDN/>
        <w:adjustRightInd/>
        <w:snapToGrid w:val="0"/>
        <w:spacing w:before="0" w:after="160" w:line="256" w:lineRule="auto"/>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 xml:space="preserve">primjenu odgovarajućih jediničnih cijena na stavke izvršenih radova u situaciji, te </w:t>
      </w:r>
    </w:p>
    <w:p w14:paraId="1BA52352" w14:textId="77777777" w:rsidR="004A63CB" w:rsidRPr="004A63CB" w:rsidRDefault="004A63CB" w:rsidP="006721D5">
      <w:pPr>
        <w:numPr>
          <w:ilvl w:val="0"/>
          <w:numId w:val="42"/>
        </w:numPr>
        <w:tabs>
          <w:tab w:val="left" w:pos="708"/>
          <w:tab w:val="center" w:pos="4536"/>
          <w:tab w:val="left" w:pos="9072"/>
        </w:tabs>
        <w:autoSpaceDE/>
        <w:autoSpaceDN/>
        <w:adjustRightInd/>
        <w:snapToGrid w:val="0"/>
        <w:spacing w:before="0" w:after="160" w:line="256" w:lineRule="auto"/>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 xml:space="preserve">računsku kontrolu priloženog obračuna izvršenih radova. </w:t>
      </w:r>
    </w:p>
    <w:p w14:paraId="2948BF35" w14:textId="77777777" w:rsidR="004A63CB" w:rsidRPr="004A63CB" w:rsidRDefault="004A63CB" w:rsidP="004A63CB">
      <w:pPr>
        <w:tabs>
          <w:tab w:val="left" w:pos="708"/>
          <w:tab w:val="center" w:pos="4536"/>
          <w:tab w:val="left" w:pos="9072"/>
        </w:tabs>
        <w:autoSpaceDE/>
        <w:autoSpaceDN/>
        <w:adjustRightInd/>
        <w:snapToGrid w:val="0"/>
        <w:spacing w:before="0" w:after="160" w:line="256" w:lineRule="auto"/>
        <w:ind w:left="0"/>
        <w:rPr>
          <w:rFonts w:asciiTheme="minorHAnsi" w:eastAsia="Calibri" w:hAnsiTheme="minorHAnsi" w:cstheme="minorHAnsi"/>
          <w:szCs w:val="22"/>
          <w:lang w:eastAsia="hr-HR"/>
        </w:rPr>
      </w:pPr>
      <w:r w:rsidRPr="004A63CB">
        <w:rPr>
          <w:rFonts w:asciiTheme="minorHAnsi" w:eastAsia="Calibri" w:hAnsiTheme="minorHAnsi" w:cstheme="minorHAnsi"/>
          <w:szCs w:val="22"/>
          <w:lang w:eastAsia="hr-HR"/>
        </w:rPr>
        <w:t>Situaciju ovjerenu od strane Glavnog nadzornog inženjera, odabrani ponuditelj dostavlja predstavniku Naručitelja.</w:t>
      </w:r>
    </w:p>
    <w:p w14:paraId="66DC137E" w14:textId="30E63AD2" w:rsid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lang w:eastAsia="hr-HR"/>
        </w:rPr>
      </w:pPr>
      <w:r w:rsidRPr="004A63CB">
        <w:rPr>
          <w:rFonts w:asciiTheme="minorHAnsi" w:eastAsia="Calibri" w:hAnsiTheme="minorHAnsi" w:cstheme="minorHAnsi"/>
          <w:lang w:eastAsia="hr-HR"/>
        </w:rPr>
        <w:t xml:space="preserve">Nesporni dio situacije, predstavnik Naručitelja će ovjeriti u roku od četrnaest (14) dana od dana ovjere Glavnog nadzornog inženjera i tako ovjerenu situaciju Naručitelj se obvezuje platiti u roku </w:t>
      </w:r>
      <w:r w:rsidR="007F78FA">
        <w:rPr>
          <w:rFonts w:asciiTheme="minorHAnsi" w:eastAsia="Calibri" w:hAnsiTheme="minorHAnsi" w:cstheme="minorHAnsi"/>
          <w:lang w:eastAsia="hr-HR"/>
        </w:rPr>
        <w:t>trideset</w:t>
      </w:r>
      <w:r w:rsidRPr="004A63CB">
        <w:rPr>
          <w:rFonts w:asciiTheme="minorHAnsi" w:eastAsia="Calibri" w:hAnsiTheme="minorHAnsi" w:cstheme="minorHAnsi"/>
          <w:lang w:eastAsia="hr-HR"/>
        </w:rPr>
        <w:t xml:space="preserve"> </w:t>
      </w:r>
      <w:r>
        <w:rPr>
          <w:rFonts w:asciiTheme="minorHAnsi" w:eastAsia="Calibri" w:hAnsiTheme="minorHAnsi" w:cstheme="minorHAnsi"/>
          <w:lang w:eastAsia="hr-HR"/>
        </w:rPr>
        <w:t>(</w:t>
      </w:r>
      <w:r w:rsidR="007F78FA">
        <w:rPr>
          <w:rFonts w:asciiTheme="minorHAnsi" w:eastAsia="Calibri" w:hAnsiTheme="minorHAnsi" w:cstheme="minorHAnsi"/>
          <w:lang w:eastAsia="hr-HR"/>
        </w:rPr>
        <w:t>30</w:t>
      </w:r>
      <w:r w:rsidRPr="004A63CB">
        <w:rPr>
          <w:rFonts w:asciiTheme="minorHAnsi" w:eastAsia="Calibri" w:hAnsiTheme="minorHAnsi" w:cstheme="minorHAnsi"/>
          <w:lang w:eastAsia="hr-HR"/>
        </w:rPr>
        <w:t xml:space="preserve">) dana od dana ovjere situacije od strane predstavnika Naručitelja. </w:t>
      </w:r>
    </w:p>
    <w:p w14:paraId="23E4AE4E" w14:textId="77777777" w:rsidR="004A63CB" w:rsidRP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lang w:eastAsia="hr-HR"/>
        </w:rPr>
      </w:pPr>
      <w:r w:rsidRPr="004A63CB">
        <w:rPr>
          <w:rFonts w:asciiTheme="minorHAnsi" w:eastAsia="Calibri" w:hAnsiTheme="minorHAnsi" w:cstheme="minorHAnsi"/>
          <w:lang w:eastAsia="hr-HR"/>
        </w:rPr>
        <w:t>Osporeni, odnosno odbijeni iznos privremene mjesečne situacije odabrani ponuditelj će ispostaviti narednom privremenom mjesečnom situacijom, a Naručitelj će taj iznos isplatiti ukoliko odabrani ponuditelj otkloni nedostatke zbog kojih je Glavni nadzorni inženjer ili predstavnik Naručitelj osporio taj iznos po prethodnoj situaciji.</w:t>
      </w:r>
    </w:p>
    <w:p w14:paraId="16FF9E89" w14:textId="77777777" w:rsidR="004A63CB" w:rsidRP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szCs w:val="22"/>
          <w:lang w:eastAsia="hr-HR"/>
        </w:rPr>
      </w:pPr>
      <w:r w:rsidRPr="004A63CB">
        <w:rPr>
          <w:rFonts w:eastAsia="Calibri" w:cs="Times New Roman"/>
          <w:szCs w:val="22"/>
          <w:lang w:eastAsia="hr-HR"/>
        </w:rPr>
        <w:lastRenderedPageBreak/>
        <w:t xml:space="preserve">Plaćanje Okončane situacije, čiji iznos ne može biti manji od 10 % (deset posto) vrijednosti ukupno izvedenih radova, se vrši nakon okončanog obračuna i zaprimanja jamstva za otklanjanje nedostataka u jamstvenom roku. </w:t>
      </w:r>
    </w:p>
    <w:p w14:paraId="0E96F04D" w14:textId="77777777" w:rsidR="004A63CB" w:rsidRP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lang w:eastAsia="hr-HR"/>
        </w:rPr>
      </w:pPr>
      <w:r w:rsidRPr="004A63CB">
        <w:rPr>
          <w:rFonts w:asciiTheme="minorHAnsi" w:eastAsia="Calibri" w:hAnsiTheme="minorHAnsi" w:cstheme="minorHAnsi"/>
          <w:lang w:eastAsia="hr-HR"/>
        </w:rPr>
        <w:t>U zajednici gospodarskih subjekata svakom članu će se za radove koje će izvesti, plaćati neposredno,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4F8D7970" w14:textId="77777777" w:rsidR="004A63CB" w:rsidRP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lang w:eastAsia="hr-HR"/>
        </w:rPr>
      </w:pPr>
      <w:r w:rsidRPr="004A63CB">
        <w:rPr>
          <w:rFonts w:asciiTheme="minorHAnsi" w:eastAsia="Calibri" w:hAnsiTheme="minorHAnsi" w:cstheme="minorHAnsi"/>
          <w:lang w:eastAsia="hr-HR"/>
        </w:rPr>
        <w:t>Obračun cijele situacije u ukupnom iznosu-rekapitulacija izvedenih radova (zajednički troškovnik) ovjerena od strane Glavnog nadzornog inženjera i s datumom ovjere, služit će za praćenje Ugovora. Također i sve pojedinačne priložene situacije članova trebaju biti na isti način ovjerene od svih za to ovlaštenih osoba.</w:t>
      </w:r>
    </w:p>
    <w:p w14:paraId="017891C3" w14:textId="77777777" w:rsidR="004A63CB" w:rsidRP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lang w:eastAsia="hr-HR"/>
        </w:rPr>
      </w:pPr>
      <w:r w:rsidRPr="004A63CB">
        <w:rPr>
          <w:rFonts w:asciiTheme="minorHAnsi" w:eastAsia="Calibri" w:hAnsiTheme="minorHAnsi" w:cstheme="minorHAnsi"/>
          <w:lang w:eastAsia="hr-HR"/>
        </w:rPr>
        <w:t>Naručitelj će evidentirati svaku pojedinačnu situaciju članova zajednice gospodarskih subjekata zasebno i povezati je s plaćanjem. Plaćanje će se vršiti neposredno svakom članu.</w:t>
      </w:r>
    </w:p>
    <w:p w14:paraId="097C91AD" w14:textId="77777777" w:rsidR="004A63CB" w:rsidRP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lang w:eastAsia="hr-HR"/>
        </w:rPr>
      </w:pPr>
      <w:r w:rsidRPr="004A63CB">
        <w:rPr>
          <w:rFonts w:asciiTheme="minorHAnsi" w:eastAsia="Calibri" w:hAnsiTheme="minorHAnsi" w:cstheme="minorHAnsi"/>
          <w:lang w:eastAsia="hr-HR"/>
        </w:rPr>
        <w:t>Ako se dio Ugovora daje u podugovor tada će za radove koje će izvesti podugovaratelj, Naručitelj izvršiti plaćanje neposredno svakom podugovaratelju koji je naveden u Ugovoru, uz obvezno prilaganje računa, odnosno situacija podugovaratelja prema odabranom ponuditelju/članovima zajednice gospodarskih subjekata. Članovi zajednice gospodarskih subjekata obvezni su na situaciji-rekapitulaciji navesti podugovaratelje.</w:t>
      </w:r>
    </w:p>
    <w:p w14:paraId="0AED574B" w14:textId="77777777" w:rsidR="004A63CB" w:rsidRP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lang w:eastAsia="hr-HR"/>
        </w:rPr>
      </w:pPr>
      <w:r w:rsidRPr="004A63CB">
        <w:rPr>
          <w:rFonts w:asciiTheme="minorHAnsi" w:eastAsia="Calibri" w:hAnsiTheme="minorHAnsi" w:cstheme="minorHAnsi"/>
          <w:lang w:eastAsia="hr-HR"/>
        </w:rPr>
        <w:t>Odabrani ponuditelj je obvezan u situaciji naznačiti koje iznose i na koji račun treba plaćati podugovarateljima, odnosno članovima zajednice gospodarskih subjekata.</w:t>
      </w:r>
    </w:p>
    <w:p w14:paraId="5C28B5E8" w14:textId="77777777" w:rsidR="004A63CB" w:rsidRPr="0078143D" w:rsidRDefault="004A63CB" w:rsidP="004A63CB">
      <w:pPr>
        <w:tabs>
          <w:tab w:val="left" w:pos="708"/>
          <w:tab w:val="center" w:pos="4536"/>
          <w:tab w:val="left" w:pos="9072"/>
        </w:tabs>
        <w:autoSpaceDE/>
        <w:autoSpaceDN/>
        <w:adjustRightInd/>
        <w:snapToGrid w:val="0"/>
        <w:ind w:left="3"/>
        <w:rPr>
          <w:rFonts w:eastAsia="Calibri"/>
          <w:szCs w:val="22"/>
        </w:rPr>
      </w:pPr>
      <w:r w:rsidRPr="0078143D">
        <w:rPr>
          <w:rFonts w:eastAsia="Calibri"/>
          <w:szCs w:val="22"/>
        </w:rPr>
        <w:t xml:space="preserve">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w:t>
      </w:r>
      <w:r>
        <w:rPr>
          <w:rFonts w:eastAsia="Calibri"/>
          <w:szCs w:val="22"/>
        </w:rPr>
        <w:t>u</w:t>
      </w:r>
      <w:r w:rsidRPr="0078143D">
        <w:rPr>
          <w:rFonts w:eastAsia="Calibri"/>
          <w:szCs w:val="22"/>
        </w:rPr>
        <w:t>govora</w:t>
      </w:r>
      <w:r>
        <w:rPr>
          <w:rFonts w:eastAsia="Calibri"/>
          <w:szCs w:val="22"/>
        </w:rPr>
        <w:t xml:space="preserve"> o javnoj nabavi</w:t>
      </w:r>
      <w:r w:rsidRPr="0078143D">
        <w:rPr>
          <w:rFonts w:eastAsia="Calibri"/>
          <w:szCs w:val="22"/>
        </w:rPr>
        <w:t>.</w:t>
      </w:r>
    </w:p>
    <w:p w14:paraId="3877C9A6" w14:textId="77777777" w:rsidR="004A63CB" w:rsidRPr="004A63CB" w:rsidRDefault="004A63CB" w:rsidP="004A63CB">
      <w:pPr>
        <w:tabs>
          <w:tab w:val="left" w:pos="708"/>
          <w:tab w:val="center" w:pos="4536"/>
          <w:tab w:val="left" w:pos="9072"/>
        </w:tabs>
        <w:autoSpaceDE/>
        <w:autoSpaceDN/>
        <w:adjustRightInd/>
        <w:snapToGrid w:val="0"/>
        <w:ind w:left="0"/>
        <w:rPr>
          <w:rFonts w:asciiTheme="minorHAnsi" w:eastAsia="Calibri" w:hAnsiTheme="minorHAnsi" w:cstheme="minorHAnsi"/>
          <w:lang w:eastAsia="hr-HR"/>
        </w:rPr>
      </w:pPr>
      <w:r w:rsidRPr="004A63CB">
        <w:rPr>
          <w:rFonts w:asciiTheme="minorHAnsi" w:eastAsia="Calibri" w:hAnsiTheme="minorHAnsi" w:cstheme="minorHAnsi"/>
          <w:lang w:eastAsia="hr-HR"/>
        </w:rPr>
        <w:t>Odabrani ponuditelj, članovi zajednice gospodarskih subjekata i podugovaratelji ne smije bez suglasnosti Naručitelja, svoja potraživanja prema Naručitelju, po ovom Ugovoru, prenositi na treće osobe.</w:t>
      </w:r>
    </w:p>
    <w:p w14:paraId="49983AF0" w14:textId="77777777" w:rsidR="00D84CF6" w:rsidRDefault="00D84CF6" w:rsidP="00D84CF6">
      <w:pPr>
        <w:ind w:left="0"/>
      </w:pPr>
      <w:r w:rsidRPr="003628B3">
        <w:t>Sukladno odredbama Zakona o elektroničkom izdavanju računa u javnoj nabavi Naručitelj zaprima isključivo elektroničke račune.</w:t>
      </w:r>
    </w:p>
    <w:p w14:paraId="0610F63F" w14:textId="77777777" w:rsidR="002103AA" w:rsidRDefault="002103AA" w:rsidP="00DC29A5">
      <w:pPr>
        <w:pStyle w:val="Heading2"/>
        <w:numPr>
          <w:ilvl w:val="1"/>
          <w:numId w:val="4"/>
        </w:numPr>
        <w:tabs>
          <w:tab w:val="clear" w:pos="1440"/>
          <w:tab w:val="left" w:pos="595"/>
        </w:tabs>
        <w:rPr>
          <w:rFonts w:asciiTheme="minorHAnsi" w:hAnsiTheme="minorHAnsi" w:cstheme="minorHAnsi"/>
          <w:szCs w:val="24"/>
        </w:rPr>
      </w:pPr>
      <w:bookmarkStart w:id="86" w:name="_Toc65569969"/>
      <w:r w:rsidRPr="008C5EB0">
        <w:rPr>
          <w:rFonts w:asciiTheme="minorHAnsi" w:hAnsiTheme="minorHAnsi" w:cstheme="minorHAnsi"/>
          <w:szCs w:val="24"/>
        </w:rPr>
        <w:t>VRSTA, SREDSTVO I UVJETI JAMSTVA</w:t>
      </w:r>
      <w:bookmarkEnd w:id="86"/>
    </w:p>
    <w:p w14:paraId="439FB472" w14:textId="77777777" w:rsidR="006B2DB9" w:rsidRPr="006B2DB9" w:rsidRDefault="006B2DB9" w:rsidP="006B2DB9">
      <w:pPr>
        <w:keepNext/>
        <w:numPr>
          <w:ilvl w:val="2"/>
          <w:numId w:val="4"/>
        </w:numPr>
        <w:ind w:left="720"/>
        <w:outlineLvl w:val="2"/>
        <w:rPr>
          <w:b/>
          <w:szCs w:val="20"/>
          <w:lang w:eastAsia="hr-HR"/>
        </w:rPr>
      </w:pPr>
      <w:bookmarkStart w:id="87" w:name="_Toc22205035"/>
      <w:bookmarkStart w:id="88" w:name="_Toc34845371"/>
      <w:bookmarkStart w:id="89" w:name="_Toc37969987"/>
      <w:bookmarkStart w:id="90" w:name="_Toc65569970"/>
      <w:r w:rsidRPr="006B2DB9">
        <w:rPr>
          <w:b/>
          <w:szCs w:val="20"/>
          <w:lang w:eastAsia="hr-HR"/>
        </w:rPr>
        <w:t>Odredbe koje se odnose na jamstva</w:t>
      </w:r>
      <w:bookmarkEnd w:id="87"/>
      <w:bookmarkEnd w:id="88"/>
      <w:bookmarkEnd w:id="89"/>
      <w:bookmarkEnd w:id="90"/>
    </w:p>
    <w:p w14:paraId="60DA6409" w14:textId="77777777" w:rsidR="006B2DB9" w:rsidRPr="006B2DB9" w:rsidRDefault="006B2DB9" w:rsidP="006B2DB9">
      <w:pPr>
        <w:ind w:left="0"/>
        <w:rPr>
          <w:b/>
          <w:lang w:eastAsia="hr-HR"/>
        </w:rPr>
      </w:pPr>
      <w:r w:rsidRPr="006B2DB9">
        <w:rPr>
          <w:b/>
          <w:lang w:eastAsia="hr-HR"/>
        </w:rPr>
        <w:t>Novčani polog</w:t>
      </w:r>
    </w:p>
    <w:p w14:paraId="353C9951" w14:textId="289F1B01" w:rsidR="006B2DB9" w:rsidRPr="006B2DB9" w:rsidRDefault="006B2DB9" w:rsidP="006B2DB9">
      <w:pPr>
        <w:ind w:left="0"/>
        <w:rPr>
          <w:b/>
          <w:bCs/>
          <w:lang w:eastAsia="hr-HR"/>
        </w:rPr>
      </w:pPr>
      <w:r w:rsidRPr="006B2DB9">
        <w:rPr>
          <w:lang w:eastAsia="hr-HR"/>
        </w:rPr>
        <w:t xml:space="preserve">Sukladno članku 214. stavak 4. ZJN, neovisno o sredstvu jamstva koje je Naručitelj odredio u niže navedenim podtočkama, gospodarski subjekt može uplatiti novčani polog u traženom iznosu visine jamstva (ovisno o vrsti jamstva) na račun Naručitelja </w:t>
      </w:r>
      <w:r w:rsidRPr="00691420">
        <w:rPr>
          <w:b/>
          <w:bCs/>
          <w:lang w:eastAsia="hr-HR"/>
        </w:rPr>
        <w:t xml:space="preserve">IBAN: </w:t>
      </w:r>
      <w:r w:rsidR="00691420" w:rsidRPr="00691420">
        <w:rPr>
          <w:b/>
          <w:bCs/>
          <w:lang w:eastAsia="hr-HR"/>
        </w:rPr>
        <w:t>HR4323900011846300007</w:t>
      </w:r>
      <w:r w:rsidRPr="00691420">
        <w:rPr>
          <w:b/>
          <w:bCs/>
          <w:lang w:eastAsia="hr-HR"/>
        </w:rPr>
        <w:t>.</w:t>
      </w:r>
    </w:p>
    <w:p w14:paraId="70D28F6A" w14:textId="699592CA" w:rsidR="006B2DB9" w:rsidRPr="006B2DB9" w:rsidRDefault="006B2DB9" w:rsidP="006B2DB9">
      <w:pPr>
        <w:ind w:left="0"/>
        <w:rPr>
          <w:lang w:eastAsia="hr-HR"/>
        </w:rPr>
      </w:pPr>
      <w:r w:rsidRPr="00EF492A">
        <w:rPr>
          <w:lang w:eastAsia="hr-HR"/>
        </w:rPr>
        <w:lastRenderedPageBreak/>
        <w:t xml:space="preserve">Pod svrhom plaćanja potrebno je navesti o kojem se jamstvu radi (ovisno o vrsti) te navesti evidencijski broj nabave. Prilikom plaćanja potrebno je navesti sljedeći model i poziv na broj: model: </w:t>
      </w:r>
      <w:r w:rsidR="00EF492A" w:rsidRPr="00EF492A">
        <w:rPr>
          <w:lang w:eastAsia="hr-HR"/>
        </w:rPr>
        <w:t>68</w:t>
      </w:r>
      <w:r w:rsidRPr="00EF492A">
        <w:rPr>
          <w:lang w:eastAsia="hr-HR"/>
        </w:rPr>
        <w:t xml:space="preserve">, poziv na broj </w:t>
      </w:r>
      <w:r w:rsidR="00EF492A" w:rsidRPr="00EF492A">
        <w:rPr>
          <w:lang w:eastAsia="hr-HR"/>
        </w:rPr>
        <w:t>7706-OIB</w:t>
      </w:r>
      <w:r w:rsidRPr="00EF492A">
        <w:rPr>
          <w:lang w:eastAsia="hr-HR"/>
        </w:rPr>
        <w:t xml:space="preserve"> (navesti OIB/nacionalni identifikacijski broj uplatitelja).</w:t>
      </w:r>
      <w:r w:rsidRPr="006B2DB9">
        <w:rPr>
          <w:lang w:eastAsia="hr-HR"/>
        </w:rPr>
        <w:t xml:space="preserve"> </w:t>
      </w:r>
    </w:p>
    <w:p w14:paraId="58D4D14A" w14:textId="1EA9A4ED" w:rsidR="006B2DB9" w:rsidRPr="006B2DB9" w:rsidRDefault="006B2DB9" w:rsidP="006B2DB9">
      <w:pPr>
        <w:ind w:left="0"/>
        <w:rPr>
          <w:lang w:eastAsia="hr-HR"/>
        </w:rPr>
      </w:pPr>
      <w:r w:rsidRPr="006B2DB9">
        <w:rPr>
          <w:lang w:eastAsia="hr-HR"/>
        </w:rPr>
        <w:t xml:space="preserve">Ukoliko ponuditelj na ovaj način daje jamstvo za ozbiljnost ponude, polog mora biti evidentiran na računu Naručitelja najkasnije do isteka roka za dostavu ponuda. Dokaz o uplati novčanog pologa ponuditelj je dužan priložiti u ponudi. </w:t>
      </w:r>
    </w:p>
    <w:p w14:paraId="776DE06B" w14:textId="77777777" w:rsidR="006B2DB9" w:rsidRPr="006B2DB9" w:rsidRDefault="006B2DB9" w:rsidP="006B2DB9">
      <w:pPr>
        <w:ind w:left="0"/>
        <w:rPr>
          <w:b/>
          <w:lang w:eastAsia="hr-HR"/>
        </w:rPr>
      </w:pPr>
      <w:r w:rsidRPr="006B2DB9">
        <w:rPr>
          <w:b/>
          <w:lang w:eastAsia="hr-HR"/>
        </w:rPr>
        <w:t>Bankarska garancija</w:t>
      </w:r>
    </w:p>
    <w:p w14:paraId="4D474F39" w14:textId="77777777" w:rsidR="006B2DB9" w:rsidRPr="006B2DB9" w:rsidRDefault="006B2DB9" w:rsidP="006B2DB9">
      <w:pPr>
        <w:ind w:left="0"/>
        <w:rPr>
          <w:color w:val="000000"/>
        </w:rPr>
      </w:pPr>
      <w:r w:rsidRPr="006B2DB9">
        <w:rPr>
          <w:color w:val="000000"/>
        </w:rPr>
        <w:t xml:space="preserve">Gospodarski subjekt je obvezan sva jamstva dostaviti u obliku bankarske garancije te niže navedene odredbe se odnose na sva jamstva. </w:t>
      </w:r>
    </w:p>
    <w:p w14:paraId="43B71C57" w14:textId="77777777" w:rsidR="006B2DB9" w:rsidRPr="006B2DB9" w:rsidRDefault="006B2DB9" w:rsidP="006B2DB9">
      <w:pPr>
        <w:ind w:left="0"/>
        <w:rPr>
          <w:color w:val="000000"/>
        </w:rPr>
      </w:pPr>
      <w:r w:rsidRPr="006B2DB9">
        <w:rPr>
          <w:color w:val="000000"/>
        </w:rPr>
        <w:t>Sva Jamstva moraju biti u obliku bezuvjetnih i neopozivih bankarskih garancija. Jamstva moraju glasiti na Naručitelja, te moraju biti naplativa od banke na prvi poziv, bez prava prigovora.</w:t>
      </w:r>
    </w:p>
    <w:p w14:paraId="12FDB39D" w14:textId="77777777" w:rsidR="006B2DB9" w:rsidRPr="006B2DB9" w:rsidRDefault="006B2DB9" w:rsidP="006B2DB9">
      <w:pPr>
        <w:ind w:left="0"/>
      </w:pPr>
      <w:r w:rsidRPr="006B2DB9">
        <w:t xml:space="preserve">Sva jamstva se mogu dostaviti na standardnim obrascima banke s tim da moraju sadržavati sljedeće obvezujuće odredbe: </w:t>
      </w:r>
    </w:p>
    <w:p w14:paraId="29E04BB4" w14:textId="77777777" w:rsidR="006B2DB9" w:rsidRPr="006B2DB9" w:rsidRDefault="006B2DB9" w:rsidP="006B2DB9">
      <w:pPr>
        <w:ind w:left="0"/>
        <w:rPr>
          <w:i/>
          <w:iCs/>
        </w:rPr>
      </w:pPr>
      <w:r w:rsidRPr="006B2DB9">
        <w:t>„</w:t>
      </w:r>
      <w:r w:rsidRPr="006B2DB9">
        <w:rPr>
          <w:i/>
          <w:iCs/>
        </w:rPr>
        <w:t xml:space="preserve">Banka je suglasna da Korisnik podnosi zahtjev za plaćanje bez dokaza i obrazloženja te Banka nema pravo tražiti dokumente kojima se dokazuje kršenje obveza.“ </w:t>
      </w:r>
    </w:p>
    <w:p w14:paraId="1CC4FEAD" w14:textId="77777777" w:rsidR="006B2DB9" w:rsidRPr="006B2DB9" w:rsidRDefault="006B2DB9" w:rsidP="006B2DB9">
      <w:pPr>
        <w:ind w:left="0"/>
        <w:rPr>
          <w:i/>
          <w:iCs/>
        </w:rPr>
      </w:pPr>
      <w:r w:rsidRPr="006B2DB9">
        <w:rPr>
          <w:i/>
          <w:iCs/>
        </w:rPr>
        <w:t xml:space="preserve">„Banka je izričito suglasna da se sva korespondencija između Korisnika jamstva i banke vrši isključivo na hrvatskom jeziku.“ „Banka ovim jamstvom izrijekom izjavljuje suglasnost da korisnik jamstva Zahtjev za naplatu jamstva dostavlja na hrvatskom jeziku.“ </w:t>
      </w:r>
    </w:p>
    <w:p w14:paraId="4C6AF4DC" w14:textId="77777777" w:rsidR="006B2DB9" w:rsidRPr="006B2DB9" w:rsidRDefault="006B2DB9" w:rsidP="006B2DB9">
      <w:pPr>
        <w:ind w:left="0"/>
        <w:rPr>
          <w:i/>
          <w:iCs/>
        </w:rPr>
      </w:pPr>
      <w:r w:rsidRPr="006B2DB9">
        <w:rPr>
          <w:i/>
          <w:iCs/>
        </w:rPr>
        <w:t xml:space="preserve">„Banka se obvezuje da će Korisniku jamstva neopozivo, bezuvjetno, na prvi pisani poziv i bez prava prigovora, u roku od 3 dana od primitka pisanog zahtjeva, isplatiti iznos naveden u Zahtjevu za naplatu a do visine jamčenog iznosa.“ </w:t>
      </w:r>
    </w:p>
    <w:p w14:paraId="3E4076BC" w14:textId="49EF6BA8" w:rsidR="006B2DB9" w:rsidRPr="006B2DB9" w:rsidRDefault="006B2DB9" w:rsidP="006B2DB9">
      <w:pPr>
        <w:ind w:left="0"/>
        <w:rPr>
          <w:i/>
          <w:iCs/>
        </w:rPr>
      </w:pPr>
      <w:r w:rsidRPr="006B2DB9">
        <w:rPr>
          <w:i/>
          <w:iCs/>
        </w:rPr>
        <w:t xml:space="preserve">„U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w:t>
      </w:r>
      <w:r>
        <w:rPr>
          <w:i/>
          <w:iCs/>
        </w:rPr>
        <w:t>nadležni sud u Splitu.</w:t>
      </w:r>
      <w:r w:rsidRPr="006B2DB9">
        <w:rPr>
          <w:i/>
          <w:iCs/>
        </w:rPr>
        <w:t xml:space="preserve">“ </w:t>
      </w:r>
    </w:p>
    <w:p w14:paraId="4A17E9D5" w14:textId="77777777" w:rsidR="006B2DB9" w:rsidRPr="006B2DB9" w:rsidRDefault="006B2DB9" w:rsidP="006B2DB9">
      <w:pPr>
        <w:ind w:left="0"/>
      </w:pPr>
      <w:r w:rsidRPr="006B2DB9">
        <w:t>Naručitelj neće prihvatiti bilo koje jamstvo koje sadržava tekst kojim se uvjetuje oblik dostave zahtjeva ili ovjera potpisa zakonskog zastupnika naručitelja odnosno prezentacija zahtjeva posredstvom poslovne banke. Na isti način Naručitelj neće prihvatiti jamstvo koje sadržava odredbe o prestanku valjanosti jamstva za slučaj primanja istog u posjed od strane banke, odnosno jamstvo u koje su unesene odredbe koje predstavljaju bilo koji uvjet izdavatelja garancije u odnosnu na naplatu od strane korisnika garancije, također u jamstvu se nije dopušteno pozivati na primjenu Ujednačenih pravila MTK za garancije na poziv ili bilo kojih drugih pravila ili bilo koje druge odredbe koje uvjetuju naplatu banke utvrđivanjem činjeničnog stanja.</w:t>
      </w:r>
    </w:p>
    <w:p w14:paraId="12725A90" w14:textId="77777777" w:rsidR="006B2DB9" w:rsidRPr="006B2DB9" w:rsidRDefault="006B2DB9" w:rsidP="006B2DB9">
      <w:pPr>
        <w:ind w:left="0"/>
      </w:pPr>
      <w:r w:rsidRPr="006B2DB9">
        <w:t xml:space="preserve">Jamstva se dostavljaju u izvorniku, odvojeno od elektroničke ponude, u papirnatom obliku, u skladu s točkom „Dostava dijela/dijelova ponude u zatvorenoj omotnici“ ove Dokumentacije o nabavi (Dostava dijela / dijelova ponude u zatvorenoj omotnici). </w:t>
      </w:r>
    </w:p>
    <w:p w14:paraId="4808F30B" w14:textId="77777777" w:rsidR="006B2DB9" w:rsidRPr="006B2DB9" w:rsidRDefault="006B2DB9" w:rsidP="006B2DB9">
      <w:pPr>
        <w:ind w:left="0"/>
      </w:pPr>
      <w:r w:rsidRPr="006B2DB9">
        <w:t xml:space="preserve">Jamstvo ne smije biti ni na koji način oštećeno (bušenjem, klamanjem i sl.), a što se ne odnosi na uvezivanje od strane javnog bilježnika ili ovlaštenog sudskog tumača. </w:t>
      </w:r>
    </w:p>
    <w:p w14:paraId="1A60D7B2" w14:textId="77777777" w:rsidR="006B2DB9" w:rsidRPr="006B2DB9" w:rsidRDefault="006B2DB9" w:rsidP="006B2DB9">
      <w:pPr>
        <w:ind w:left="0"/>
        <w:rPr>
          <w:b/>
        </w:rPr>
      </w:pPr>
      <w:r w:rsidRPr="006B2DB9">
        <w:lastRenderedPageBreak/>
        <w:t xml:space="preserve">Dopušteno je da Zajednica gospodarskih subjekata dostavi jamstvo </w:t>
      </w:r>
      <w:r w:rsidRPr="006B2DB9">
        <w:rPr>
          <w:i/>
          <w:iCs/>
        </w:rPr>
        <w:t xml:space="preserve">(za ozbiljnost ponude/za uredno ispunjenje ugovora/ za otklanjanje nedostataka u jamstvenom roku) </w:t>
      </w:r>
      <w:r w:rsidRPr="006B2DB9">
        <w:t xml:space="preserve">koje se sastoji od više bankarskih garancija, koje daju članovi Zajednice gospodarskih subjekata, a koje u ukupnom zbroju predstavljaju traženu visinu jamstva </w:t>
      </w:r>
      <w:r w:rsidRPr="006B2DB9">
        <w:rPr>
          <w:i/>
          <w:iCs/>
        </w:rPr>
        <w:t>(za ozbiljnost ponude/za uredno ispunjenje ugovora/ za otklanjanje nedostataka u jamstvenom roku)</w:t>
      </w:r>
      <w:r w:rsidRPr="006B2DB9">
        <w:t xml:space="preserve">. U tom slučaju pojedino jamstvo treba sadržavati jasan i nedvosmislen navod o tome tko je gospodarski subjekt, tj. jamstvo </w:t>
      </w:r>
      <w:r w:rsidRPr="006B2DB9">
        <w:rPr>
          <w:i/>
          <w:iCs/>
        </w:rPr>
        <w:t xml:space="preserve">(za ozbiljnost ponude/za uredno ispunjenje ugovora/za otklanjanje nedostataka u jamstvenom roku) </w:t>
      </w:r>
      <w:r w:rsidRPr="006B2DB9">
        <w:t>mora glasiti na zajednicu gospodarskih subjekata odnosno trebaju biti navedeni podaci o svim članovima zajednice gospodarskih subjekata bez obzira na to koji od članova zajednice gospodarskih subjekata dostavlja jamstvo.</w:t>
      </w:r>
    </w:p>
    <w:p w14:paraId="103F9452" w14:textId="77777777" w:rsidR="006B2DB9" w:rsidRPr="006B2DB9" w:rsidRDefault="006B2DB9" w:rsidP="006B2DB9">
      <w:pPr>
        <w:keepNext/>
        <w:numPr>
          <w:ilvl w:val="2"/>
          <w:numId w:val="4"/>
        </w:numPr>
        <w:ind w:left="720"/>
        <w:outlineLvl w:val="2"/>
        <w:rPr>
          <w:b/>
          <w:szCs w:val="20"/>
          <w:lang w:eastAsia="hr-HR"/>
        </w:rPr>
      </w:pPr>
      <w:bookmarkStart w:id="91" w:name="_Toc22205036"/>
      <w:bookmarkStart w:id="92" w:name="_Toc34845372"/>
      <w:bookmarkStart w:id="93" w:name="_Toc37969988"/>
      <w:bookmarkStart w:id="94" w:name="_Toc65569971"/>
      <w:r w:rsidRPr="006B2DB9">
        <w:rPr>
          <w:b/>
          <w:szCs w:val="20"/>
          <w:lang w:eastAsia="hr-HR"/>
        </w:rPr>
        <w:t>Jamstvo za ozbiljnost ponude</w:t>
      </w:r>
      <w:bookmarkEnd w:id="91"/>
      <w:bookmarkEnd w:id="92"/>
      <w:bookmarkEnd w:id="93"/>
      <w:bookmarkEnd w:id="94"/>
    </w:p>
    <w:p w14:paraId="7229BA4B" w14:textId="4A47D903" w:rsidR="006B2DB9" w:rsidRPr="006B2DB9" w:rsidRDefault="006B2DB9" w:rsidP="006B2DB9">
      <w:pPr>
        <w:ind w:left="0"/>
      </w:pPr>
      <w:r w:rsidRPr="006B2DB9">
        <w:rPr>
          <w:color w:val="000000"/>
        </w:rPr>
        <w:t>Gospodarski subjekt je obvezan u ponudi dostaviti jamstvo za ozbiljnost ponude u obliku</w:t>
      </w:r>
      <w:r w:rsidRPr="006B2DB9">
        <w:rPr>
          <w:color w:val="000000"/>
        </w:rPr>
        <w:br/>
        <w:t xml:space="preserve">bankarske garancije, sukladno napomenama iz podtočke „Odredbe koje se odnose na sva jamstva“ ove točke Dokumentacije o nabavi u iznosu od </w:t>
      </w:r>
      <w:r>
        <w:rPr>
          <w:b/>
          <w:color w:val="000000"/>
        </w:rPr>
        <w:t>358</w:t>
      </w:r>
      <w:r w:rsidRPr="006B2DB9">
        <w:rPr>
          <w:b/>
          <w:color w:val="000000"/>
        </w:rPr>
        <w:t>.000,00 HRK</w:t>
      </w:r>
      <w:r w:rsidRPr="006B2DB9">
        <w:rPr>
          <w:color w:val="000000"/>
        </w:rPr>
        <w:t xml:space="preserve"> s rokom valjanosti najmanje sukladno roku valjanosti ponude, a gospodarski subjekt može dostaviti jamstvo koje je duže od roka valjanosti ponude.</w:t>
      </w:r>
    </w:p>
    <w:p w14:paraId="45DCCB67" w14:textId="77777777" w:rsidR="006B2DB9" w:rsidRPr="006B2DB9" w:rsidRDefault="006B2DB9" w:rsidP="006B2DB9">
      <w:pPr>
        <w:ind w:left="0"/>
      </w:pPr>
      <w:r w:rsidRPr="006B2DB9">
        <w:t>Jamstvo za ozbiljnost ponude je jamstvo za slučaj odustajanja ponuditelja od svoje ponude u roku njezine valjanosti, nedostavljanja ažuriranih popratnih dokumenata sukladno članku 263. Zakona o javnoj nabavi, neprihvaćanja ispravka računske greške, odbijanja potpisivanja ugovora o javnoj nabavi, nedostavljanja jamstva za uredno ispunjenje ugovora o javnoj nabavi.</w:t>
      </w:r>
    </w:p>
    <w:p w14:paraId="42740782" w14:textId="77777777" w:rsidR="006B2DB9" w:rsidRPr="006B2DB9" w:rsidRDefault="006B2DB9" w:rsidP="006B2DB9">
      <w:pPr>
        <w:ind w:left="0"/>
        <w:rPr>
          <w:b/>
          <w:color w:val="000000"/>
        </w:rPr>
      </w:pPr>
      <w:r w:rsidRPr="006B2DB9">
        <w:rPr>
          <w:b/>
          <w:color w:val="000000"/>
        </w:rPr>
        <w:t xml:space="preserve">U bankarskoj garanciji mora biti navedeno sljedeće (uz sve odredbe iz podtočke „Odredbe koje se odnose na sva jamstva“): </w:t>
      </w:r>
    </w:p>
    <w:p w14:paraId="7850DEF0" w14:textId="41AB0BCE" w:rsidR="006B2DB9" w:rsidRPr="006B2DB9" w:rsidRDefault="006B2DB9" w:rsidP="00CB6F79">
      <w:pPr>
        <w:numPr>
          <w:ilvl w:val="0"/>
          <w:numId w:val="45"/>
        </w:numPr>
        <w:autoSpaceDE/>
        <w:autoSpaceDN/>
        <w:adjustRightInd/>
        <w:rPr>
          <w:color w:val="000000"/>
          <w:lang w:eastAsia="hr-HR"/>
        </w:rPr>
      </w:pPr>
      <w:r w:rsidRPr="006B2DB9">
        <w:rPr>
          <w:color w:val="000000"/>
          <w:lang w:eastAsia="hr-HR"/>
        </w:rPr>
        <w:t xml:space="preserve">Da je korisnik garancije Grad Trogir, Trogir (Grad Trogir), Trg Ivana Pavla II br. 1/II, OIB: 84400309496.    </w:t>
      </w:r>
    </w:p>
    <w:p w14:paraId="51859FC9" w14:textId="3545F00E" w:rsidR="006B2DB9" w:rsidRPr="006B2DB9" w:rsidRDefault="006B2DB9" w:rsidP="00CB6F79">
      <w:pPr>
        <w:numPr>
          <w:ilvl w:val="0"/>
          <w:numId w:val="45"/>
        </w:numPr>
        <w:autoSpaceDE/>
        <w:autoSpaceDN/>
        <w:adjustRightInd/>
        <w:rPr>
          <w:color w:val="000000"/>
          <w:lang w:eastAsia="hr-HR"/>
        </w:rPr>
      </w:pPr>
      <w:r w:rsidRPr="006B2DB9">
        <w:rPr>
          <w:color w:val="000000"/>
          <w:lang w:eastAsia="hr-HR"/>
        </w:rPr>
        <w:t xml:space="preserve">Ovim Jamstvom Banka se obvezuje da će Korisniku jamstva neopozivo, bezuvjetno, na prvi pisani poziv i bez prava prigovora, u roku od 3 dana od primitka pisanog zahtjeva, isplatiti jamčeni iznos od </w:t>
      </w:r>
      <w:r>
        <w:rPr>
          <w:b/>
          <w:color w:val="000000"/>
          <w:lang w:eastAsia="hr-HR"/>
        </w:rPr>
        <w:t>358</w:t>
      </w:r>
      <w:r w:rsidRPr="006B2DB9">
        <w:rPr>
          <w:b/>
          <w:color w:val="000000"/>
          <w:lang w:eastAsia="hr-HR"/>
        </w:rPr>
        <w:t>.000,00 HRK</w:t>
      </w:r>
      <w:r w:rsidRPr="006B2DB9">
        <w:rPr>
          <w:color w:val="000000"/>
          <w:lang w:eastAsia="hr-HR"/>
        </w:rPr>
        <w:t xml:space="preserve"> na temelju pisanog zahtjeva Korisnika jamstva u kojem će stajati da Nalogodavac krši svoju obvezu ili obveze i na koji način, a u slučaju: </w:t>
      </w:r>
    </w:p>
    <w:p w14:paraId="0E4FD2F1" w14:textId="77777777" w:rsidR="006B2DB9" w:rsidRPr="006B2DB9" w:rsidRDefault="006B2DB9" w:rsidP="00CB6F79">
      <w:pPr>
        <w:numPr>
          <w:ilvl w:val="0"/>
          <w:numId w:val="46"/>
        </w:numPr>
        <w:autoSpaceDE/>
        <w:autoSpaceDN/>
        <w:adjustRightInd/>
        <w:rPr>
          <w:color w:val="000000"/>
          <w:lang w:eastAsia="hr-HR"/>
        </w:rPr>
      </w:pPr>
      <w:r w:rsidRPr="006B2DB9">
        <w:rPr>
          <w:color w:val="000000"/>
          <w:lang w:eastAsia="hr-HR"/>
        </w:rPr>
        <w:t xml:space="preserve">odustajanja ponuditelja od svoje ponude u roku njezine valjanosti, </w:t>
      </w:r>
    </w:p>
    <w:p w14:paraId="275C10C3" w14:textId="77777777" w:rsidR="006B2DB9" w:rsidRPr="006B2DB9" w:rsidRDefault="006B2DB9" w:rsidP="00CB6F79">
      <w:pPr>
        <w:numPr>
          <w:ilvl w:val="0"/>
          <w:numId w:val="46"/>
        </w:numPr>
        <w:autoSpaceDE/>
        <w:autoSpaceDN/>
        <w:adjustRightInd/>
        <w:rPr>
          <w:color w:val="000000"/>
          <w:lang w:eastAsia="hr-HR"/>
        </w:rPr>
      </w:pPr>
      <w:r w:rsidRPr="006B2DB9">
        <w:rPr>
          <w:color w:val="000000"/>
          <w:lang w:eastAsia="hr-HR"/>
        </w:rPr>
        <w:t xml:space="preserve">nedostavljanja ažuriranih popratnih dokumenata sukladno članku 263. Zakona o javnoj nabavi, </w:t>
      </w:r>
    </w:p>
    <w:p w14:paraId="11FBDEF0" w14:textId="77777777" w:rsidR="006B2DB9" w:rsidRPr="006B2DB9" w:rsidRDefault="006B2DB9" w:rsidP="00CB6F79">
      <w:pPr>
        <w:numPr>
          <w:ilvl w:val="0"/>
          <w:numId w:val="46"/>
        </w:numPr>
        <w:autoSpaceDE/>
        <w:autoSpaceDN/>
        <w:adjustRightInd/>
        <w:rPr>
          <w:color w:val="000000"/>
          <w:lang w:eastAsia="hr-HR"/>
        </w:rPr>
      </w:pPr>
      <w:r w:rsidRPr="006B2DB9">
        <w:rPr>
          <w:color w:val="000000"/>
          <w:lang w:eastAsia="hr-HR"/>
        </w:rPr>
        <w:t xml:space="preserve">neprihvaćanja ispravka računske greške, </w:t>
      </w:r>
    </w:p>
    <w:p w14:paraId="06A4455A" w14:textId="77777777" w:rsidR="006B2DB9" w:rsidRPr="006B2DB9" w:rsidRDefault="006B2DB9" w:rsidP="00CB6F79">
      <w:pPr>
        <w:numPr>
          <w:ilvl w:val="0"/>
          <w:numId w:val="46"/>
        </w:numPr>
        <w:autoSpaceDE/>
        <w:autoSpaceDN/>
        <w:adjustRightInd/>
        <w:rPr>
          <w:color w:val="000000"/>
          <w:lang w:eastAsia="hr-HR"/>
        </w:rPr>
      </w:pPr>
      <w:r w:rsidRPr="006B2DB9">
        <w:rPr>
          <w:color w:val="000000"/>
          <w:lang w:eastAsia="hr-HR"/>
        </w:rPr>
        <w:t xml:space="preserve">odbijanja potpisivanja ugovora o javnoj nabavi, ili </w:t>
      </w:r>
    </w:p>
    <w:p w14:paraId="67054EF5" w14:textId="77777777" w:rsidR="006B2DB9" w:rsidRPr="006B2DB9" w:rsidRDefault="006B2DB9" w:rsidP="00CB6F79">
      <w:pPr>
        <w:numPr>
          <w:ilvl w:val="0"/>
          <w:numId w:val="46"/>
        </w:numPr>
        <w:autoSpaceDE/>
        <w:autoSpaceDN/>
        <w:adjustRightInd/>
        <w:rPr>
          <w:color w:val="000000"/>
          <w:lang w:eastAsia="hr-HR"/>
        </w:rPr>
      </w:pPr>
      <w:r w:rsidRPr="006B2DB9">
        <w:rPr>
          <w:color w:val="000000"/>
          <w:lang w:eastAsia="hr-HR"/>
        </w:rPr>
        <w:t xml:space="preserve">nedostavljanja jamstva za uredno ispunjenje ugovora o javnoj nabavi. </w:t>
      </w:r>
    </w:p>
    <w:p w14:paraId="51B2EEDC" w14:textId="77777777" w:rsidR="006B2DB9" w:rsidRPr="006B2DB9" w:rsidRDefault="006B2DB9" w:rsidP="00CB6F79">
      <w:pPr>
        <w:numPr>
          <w:ilvl w:val="0"/>
          <w:numId w:val="45"/>
        </w:numPr>
        <w:autoSpaceDE/>
        <w:autoSpaceDN/>
        <w:adjustRightInd/>
        <w:rPr>
          <w:color w:val="000000"/>
          <w:lang w:eastAsia="hr-HR"/>
        </w:rPr>
      </w:pPr>
      <w:r w:rsidRPr="006B2DB9">
        <w:rPr>
          <w:color w:val="000000"/>
          <w:lang w:eastAsia="hr-HR"/>
        </w:rPr>
        <w:t xml:space="preserve">Ovo Jamstvo stupa na snagu (upisati datum) i vrijedi do (upisati datum, ali najmanje do isteka roka valjanosti ponude) i svaki zahtjev Korisnika za plaćanje prema ovom Jamstvu mora biti zaprimljen u Banci unutar tog roka. </w:t>
      </w:r>
    </w:p>
    <w:p w14:paraId="5882504D" w14:textId="77777777" w:rsidR="006B2DB9" w:rsidRPr="006B2DB9" w:rsidRDefault="006B2DB9" w:rsidP="006B2DB9">
      <w:pPr>
        <w:ind w:left="0"/>
      </w:pPr>
      <w:r w:rsidRPr="006B2DB9">
        <w:t>Rok valjanosti bankarske garancije mora biti najmanje do isteka roka valjanosti ponude.</w:t>
      </w:r>
    </w:p>
    <w:p w14:paraId="1A4F86C5" w14:textId="77777777" w:rsidR="006B2DB9" w:rsidRPr="006B2DB9" w:rsidRDefault="006B2DB9" w:rsidP="006B2DB9">
      <w:pPr>
        <w:ind w:left="0"/>
      </w:pPr>
      <w:r w:rsidRPr="006B2DB9">
        <w:lastRenderedPageBreak/>
        <w:t>Ukoliko se, iz bilo kojeg razloga, pomiče rok za dostavu ponuda potrebno je sukladno tome uskladiti i važenje bankarske garancije, jer rok valjanosti bankarske garancije ne smije biti kraći od roka valjanosti ponude.</w:t>
      </w:r>
    </w:p>
    <w:p w14:paraId="77F20383" w14:textId="77777777" w:rsidR="006B2DB9" w:rsidRPr="006B2DB9" w:rsidRDefault="006B2DB9" w:rsidP="006B2DB9">
      <w:pPr>
        <w:ind w:left="0"/>
      </w:pPr>
      <w:r w:rsidRPr="006B2DB9">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1A7DB187" w14:textId="77777777" w:rsidR="006B2DB9" w:rsidRPr="006B2DB9" w:rsidRDefault="006B2DB9" w:rsidP="006B2DB9">
      <w:pPr>
        <w:ind w:left="0"/>
      </w:pPr>
      <w:bookmarkStart w:id="95" w:name="OLE_LINK5"/>
      <w:r w:rsidRPr="006B2DB9">
        <w:t>Način dostave bankarske garancije kod elektroničke dostave ponuda propisan je u točki 4.2.2. ove dokumentacije o nabavi.</w:t>
      </w:r>
      <w:bookmarkEnd w:id="95"/>
    </w:p>
    <w:p w14:paraId="6310421C" w14:textId="77777777" w:rsidR="006B2DB9" w:rsidRPr="006B2DB9" w:rsidRDefault="006B2DB9" w:rsidP="006B2DB9">
      <w:pPr>
        <w:ind w:left="0"/>
      </w:pPr>
      <w:r w:rsidRPr="006B2DB9">
        <w:t>Naručitelj će vratiti ponuditeljima jamstvo za ozbiljnost ponude u roku od 10 dana od dana potpisivanja ugovora o javnoj nabavi, odnosno nakon dostave jamstva za uredno izvršenje ugovora o javnoj nabavi, a presliku jamstva će pohraniti.</w:t>
      </w:r>
    </w:p>
    <w:p w14:paraId="01C5239D" w14:textId="77777777" w:rsidR="006B2DB9" w:rsidRPr="006B2DB9" w:rsidRDefault="006B2DB9" w:rsidP="006B2DB9">
      <w:pPr>
        <w:keepNext/>
        <w:numPr>
          <w:ilvl w:val="2"/>
          <w:numId w:val="4"/>
        </w:numPr>
        <w:ind w:left="720"/>
        <w:outlineLvl w:val="2"/>
        <w:rPr>
          <w:b/>
          <w:szCs w:val="20"/>
          <w:lang w:eastAsia="hr-HR"/>
        </w:rPr>
      </w:pPr>
      <w:bookmarkStart w:id="96" w:name="_Toc22205037"/>
      <w:bookmarkStart w:id="97" w:name="_Toc34845373"/>
      <w:bookmarkStart w:id="98" w:name="_Toc37969989"/>
      <w:bookmarkStart w:id="99" w:name="_Toc65569972"/>
      <w:r w:rsidRPr="006B2DB9">
        <w:rPr>
          <w:b/>
          <w:szCs w:val="20"/>
          <w:lang w:eastAsia="hr-HR"/>
        </w:rPr>
        <w:t>Jamstvo za uredno ispunjenje ugovora</w:t>
      </w:r>
      <w:bookmarkEnd w:id="96"/>
      <w:bookmarkEnd w:id="97"/>
      <w:bookmarkEnd w:id="98"/>
      <w:bookmarkEnd w:id="99"/>
      <w:r w:rsidRPr="006B2DB9">
        <w:rPr>
          <w:b/>
          <w:szCs w:val="20"/>
          <w:lang w:eastAsia="hr-HR"/>
        </w:rPr>
        <w:t xml:space="preserve"> </w:t>
      </w:r>
    </w:p>
    <w:p w14:paraId="02F3DFAF" w14:textId="74D7BDCC" w:rsidR="006B2DB9" w:rsidRPr="006B2DB9" w:rsidRDefault="006B2DB9" w:rsidP="006B2DB9">
      <w:pPr>
        <w:ind w:left="0"/>
      </w:pPr>
      <w:r w:rsidRPr="006B2DB9">
        <w:t xml:space="preserve">Odabrani ponuditelj je obvezan dostaviti Naručitelju u roku 14 dana potpisa Ugovora (potpisanog od svih ugovornih strana), a prije isteka jamstva za ozbiljnost ponude, jamstvo za uredno ispunjenje ugovora na iznos od 10% ugovorne cijene bez poreza na dodanu vrijednost (PDV) s rokom važenja </w:t>
      </w:r>
      <w:r w:rsidR="00AE3EFB">
        <w:t>2 mjeseca</w:t>
      </w:r>
      <w:r w:rsidRPr="006B2DB9">
        <w:t xml:space="preserve"> duljem od planiranog Roka </w:t>
      </w:r>
      <w:r w:rsidR="002E6E5B">
        <w:t>konačnog završetka Građevine</w:t>
      </w:r>
      <w:r w:rsidRPr="006B2DB9">
        <w:t xml:space="preserve"> u obliku bankarske garancije sukladno napomenama iz podtočke „Odredbe koje se odnose na sva jamstva“ ove točke Dokumentacije o nabavi. </w:t>
      </w:r>
    </w:p>
    <w:p w14:paraId="60D8DF0B" w14:textId="77777777" w:rsidR="006B2DB9" w:rsidRPr="006B2DB9" w:rsidRDefault="006B2DB9" w:rsidP="006B2DB9">
      <w:pPr>
        <w:ind w:left="0"/>
        <w:rPr>
          <w:color w:val="000000"/>
        </w:rPr>
      </w:pPr>
      <w:r w:rsidRPr="006B2DB9">
        <w:rPr>
          <w:color w:val="000000"/>
        </w:rPr>
        <w:t>Umjesto tražene bankarske garancije odabrani ponuditelj može kao jamstvo za uredno ispunjenje ugovora dati i novčani polog u traženom iznosu i isti uplatiti na račun Naručitelja, uz navođenje svrhe plaćanja</w:t>
      </w:r>
      <w:r w:rsidRPr="006B2DB9">
        <w:t xml:space="preserve">, </w:t>
      </w:r>
      <w:r w:rsidRPr="006B2DB9">
        <w:rPr>
          <w:color w:val="000000"/>
        </w:rPr>
        <w:t>na koji iznos odabrani ponuditelj nema pravo zaračunavati zakonsku zateznu kamatu.</w:t>
      </w:r>
    </w:p>
    <w:p w14:paraId="7AF188BF" w14:textId="77777777" w:rsidR="006B2DB9" w:rsidRPr="006B2DB9" w:rsidRDefault="006B2DB9" w:rsidP="006B2DB9">
      <w:pPr>
        <w:ind w:left="0"/>
        <w:rPr>
          <w:color w:val="000000"/>
        </w:rPr>
      </w:pPr>
      <w:r w:rsidRPr="006B2DB9">
        <w:rPr>
          <w:color w:val="000000"/>
        </w:rPr>
        <w:t xml:space="preserve">U tom slučaju, odabrani ponuditelj je dužan u roku 14 dana od dana potpisa Ugovora (potpisanog od svih ugovornih strana), a prije isteka jamstva za ozbiljnost ponude, </w:t>
      </w:r>
      <w:r w:rsidRPr="006B2DB9">
        <w:rPr>
          <w:bCs/>
          <w:color w:val="000000"/>
        </w:rPr>
        <w:t xml:space="preserve">dostaviti dokaz o danom novčanom pologu </w:t>
      </w:r>
      <w:r w:rsidRPr="006B2DB9">
        <w:rPr>
          <w:color w:val="000000"/>
        </w:rPr>
        <w:t xml:space="preserve">u svrhu jamstva za uredno ispunjenje ugovora. </w:t>
      </w:r>
    </w:p>
    <w:p w14:paraId="1F180532" w14:textId="77777777" w:rsidR="006B2DB9" w:rsidRPr="006B2DB9" w:rsidRDefault="006B2DB9" w:rsidP="006B2DB9">
      <w:pPr>
        <w:ind w:left="0"/>
      </w:pPr>
      <w:r w:rsidRPr="006B2DB9">
        <w:t xml:space="preserve">U slučaju nedostavljanja jamstva za uredno ispunjenje ugovora, u zadanom roku, Naručitelj ima pravo raskinuti ugovor i naplatiti jamstvo za ozbiljnost ponude. </w:t>
      </w:r>
    </w:p>
    <w:p w14:paraId="778C01BD" w14:textId="77777777" w:rsidR="006B2DB9" w:rsidRPr="006B2DB9" w:rsidRDefault="006B2DB9" w:rsidP="006B2DB9">
      <w:pPr>
        <w:ind w:left="0"/>
      </w:pPr>
      <w:r w:rsidRPr="006B2DB9">
        <w:t xml:space="preserve">Jamstvo za uredno ispunjenje ugovora vraća se nakon dostave jamstva za otklanjanje nedostataka u jamstvenom roku. </w:t>
      </w:r>
    </w:p>
    <w:p w14:paraId="512BA0CD" w14:textId="77777777" w:rsidR="006B2DB9" w:rsidRPr="006B2DB9" w:rsidRDefault="006B2DB9" w:rsidP="006B2DB9">
      <w:pPr>
        <w:keepNext/>
        <w:numPr>
          <w:ilvl w:val="2"/>
          <w:numId w:val="4"/>
        </w:numPr>
        <w:ind w:left="720"/>
        <w:outlineLvl w:val="2"/>
        <w:rPr>
          <w:b/>
          <w:szCs w:val="20"/>
          <w:lang w:eastAsia="hr-HR"/>
        </w:rPr>
      </w:pPr>
      <w:bookmarkStart w:id="100" w:name="_Toc22205038"/>
      <w:bookmarkStart w:id="101" w:name="_Toc34845374"/>
      <w:bookmarkStart w:id="102" w:name="_Toc37969990"/>
      <w:bookmarkStart w:id="103" w:name="_Toc65569973"/>
      <w:r w:rsidRPr="006B2DB9">
        <w:rPr>
          <w:b/>
          <w:szCs w:val="20"/>
          <w:lang w:eastAsia="hr-HR"/>
        </w:rPr>
        <w:t>Jamstvo za otklanjanje nedostataka u jamstvenom roku</w:t>
      </w:r>
      <w:bookmarkEnd w:id="100"/>
      <w:bookmarkEnd w:id="101"/>
      <w:bookmarkEnd w:id="102"/>
      <w:bookmarkEnd w:id="103"/>
    </w:p>
    <w:p w14:paraId="5675C5B9" w14:textId="02E1AFFE" w:rsidR="00327B48" w:rsidRPr="006B2DB9" w:rsidRDefault="006B2DB9" w:rsidP="006B2DB9">
      <w:pPr>
        <w:ind w:left="0"/>
      </w:pPr>
      <w:r w:rsidRPr="006B2DB9">
        <w:t>Odabrani ponuditelj je dužan dostaviti Naručitelju</w:t>
      </w:r>
      <w:r w:rsidR="00327B48">
        <w:t xml:space="preserve">, </w:t>
      </w:r>
      <w:r w:rsidR="00327B48" w:rsidRPr="00327B48">
        <w:t xml:space="preserve">na datum okončanog obračuna odnosno najkasnije u roku od </w:t>
      </w:r>
      <w:r w:rsidR="00327B48">
        <w:t>14</w:t>
      </w:r>
      <w:r w:rsidR="00327B48" w:rsidRPr="00327B48">
        <w:t xml:space="preserve"> dana od datuma okončanog obračuna, a svakako prije izdavanja okončane situacije i prije isteka roka valjanosti jamstva za uredno ispunjenje ugovora</w:t>
      </w:r>
      <w:r w:rsidRPr="006B2DB9">
        <w:t xml:space="preserve">, jamstvo za otklanjanje nedostataka u jamstvenom roku na iznos od 10% </w:t>
      </w:r>
      <w:r w:rsidR="00FC5D19">
        <w:t>vrijednosti ukupno izvedenih radova</w:t>
      </w:r>
      <w:r w:rsidRPr="006B2DB9">
        <w:t xml:space="preserve"> bez poreza na dodanu vrijednost (PDV) u obliku bankarske garancije sukladno napomenama iz podtočke „Odredbe koje se odnose na sva jamstva“ ove točke Dokumentacije o nabavi.</w:t>
      </w:r>
    </w:p>
    <w:p w14:paraId="72213725" w14:textId="47F4F42F" w:rsidR="006B2DB9" w:rsidRPr="006B2DB9" w:rsidRDefault="006B2DB9" w:rsidP="006B2DB9">
      <w:pPr>
        <w:ind w:left="0"/>
      </w:pPr>
      <w:r w:rsidRPr="006B2DB9">
        <w:t>Umjesto tražene bankarske garancije odabrani ponuditelj</w:t>
      </w:r>
      <w:r w:rsidR="00467B31">
        <w:t xml:space="preserve"> </w:t>
      </w:r>
      <w:r w:rsidRPr="006B2DB9">
        <w:t xml:space="preserve">može kao jamstvo za otklanja nedostataka u jamstvenom roku dati i novčani polog u traženom iznosu i isti uplatiti na račun </w:t>
      </w:r>
      <w:r w:rsidRPr="006B2DB9">
        <w:lastRenderedPageBreak/>
        <w:t>Naručitelja, uz navođenje svrhe plaćanja, na koji iznos odabrani ponuditelj nema pravo zaračunavati zakonsku zateznu kamatu.</w:t>
      </w:r>
    </w:p>
    <w:p w14:paraId="0B1AEC1D" w14:textId="52FC73CF" w:rsidR="009C6ECD" w:rsidRPr="00E37844" w:rsidRDefault="009C6ECD" w:rsidP="009C6ECD">
      <w:pPr>
        <w:ind w:left="0"/>
        <w:rPr>
          <w:rFonts w:asciiTheme="minorHAnsi" w:hAnsiTheme="minorHAnsi" w:cstheme="minorHAnsi"/>
        </w:rPr>
      </w:pPr>
      <w:r w:rsidRPr="00E37844">
        <w:rPr>
          <w:rFonts w:asciiTheme="minorHAnsi" w:hAnsiTheme="minorHAnsi" w:cstheme="minorHAnsi"/>
        </w:rPr>
        <w:t xml:space="preserve">Jamstvom za otklanjanje nedostataka u jamstvenom roku, odabrani ponuditelj će jamčiti da su izvedeni radovi u vrijeme primopredaje u skladu s ugovorom, pripadajućom projektno -tehničkom dokumentacijom, propisima i pravilima struke te da nemaju nedostataka koji onemogućavaju ili smanjuju njihovu vrijednost ili njihovu prikladnost za uporabu određenu ugovorom.  </w:t>
      </w:r>
    </w:p>
    <w:p w14:paraId="22E0C730" w14:textId="77777777" w:rsidR="009C6ECD" w:rsidRPr="009F2C86" w:rsidRDefault="009C6ECD" w:rsidP="009C6ECD">
      <w:pPr>
        <w:ind w:left="0"/>
        <w:rPr>
          <w:rFonts w:asciiTheme="minorHAnsi" w:hAnsiTheme="minorHAnsi" w:cstheme="minorHAnsi"/>
        </w:rPr>
      </w:pPr>
      <w:r w:rsidRPr="009F2C86">
        <w:rPr>
          <w:rFonts w:asciiTheme="minorHAnsi" w:hAnsiTheme="minorHAnsi" w:cstheme="minorHAnsi"/>
          <w:szCs w:val="21"/>
        </w:rPr>
        <w:t>Jamstveni rok za izvedene radove je minimalno dvije (2) godine</w:t>
      </w:r>
      <w:r w:rsidRPr="009F2C86">
        <w:rPr>
          <w:rFonts w:asciiTheme="minorHAnsi" w:hAnsiTheme="minorHAnsi" w:cstheme="minorHAnsi"/>
        </w:rPr>
        <w:t>.</w:t>
      </w:r>
    </w:p>
    <w:p w14:paraId="24464E30" w14:textId="77777777" w:rsidR="009C6ECD" w:rsidRPr="009F2C86" w:rsidRDefault="009C6ECD" w:rsidP="009C6ECD">
      <w:pPr>
        <w:ind w:left="0"/>
        <w:rPr>
          <w:rFonts w:asciiTheme="minorHAnsi" w:hAnsiTheme="minorHAnsi" w:cstheme="minorHAnsi"/>
        </w:rPr>
      </w:pPr>
      <w:r w:rsidRPr="009F2C86">
        <w:rPr>
          <w:rFonts w:asciiTheme="minorHAnsi" w:hAnsiTheme="minorHAnsi" w:cstheme="minorHAnsi"/>
        </w:rPr>
        <w:t>Jamstveni rok za opremu je minimalno dvije (2) godine.</w:t>
      </w:r>
    </w:p>
    <w:p w14:paraId="3832416F" w14:textId="77777777" w:rsidR="009C6ECD" w:rsidRPr="00E37844" w:rsidRDefault="009C6ECD" w:rsidP="009C6ECD">
      <w:pPr>
        <w:ind w:left="0"/>
        <w:rPr>
          <w:rFonts w:asciiTheme="minorHAnsi" w:hAnsiTheme="minorHAnsi" w:cstheme="minorHAnsi"/>
          <w:color w:val="000000"/>
        </w:rPr>
      </w:pPr>
      <w:r w:rsidRPr="009F2C86">
        <w:rPr>
          <w:rFonts w:asciiTheme="minorHAnsi" w:hAnsiTheme="minorHAnsi" w:cstheme="minorHAnsi"/>
          <w:color w:val="000000"/>
        </w:rPr>
        <w:t xml:space="preserve">Jamstveni rok za solidnost građevine u pogledu ispunjenja temeljnih (bitnih) zahtjeve za građevinu </w:t>
      </w:r>
      <w:r>
        <w:rPr>
          <w:rFonts w:asciiTheme="minorHAnsi" w:hAnsiTheme="minorHAnsi" w:cstheme="minorHAnsi"/>
          <w:color w:val="000000"/>
        </w:rPr>
        <w:t xml:space="preserve">i temeljno tlo </w:t>
      </w:r>
      <w:r w:rsidRPr="009F2C86">
        <w:rPr>
          <w:rFonts w:asciiTheme="minorHAnsi" w:hAnsiTheme="minorHAnsi" w:cstheme="minorHAnsi"/>
          <w:color w:val="000000"/>
        </w:rPr>
        <w:t>je deset (10) godina.</w:t>
      </w:r>
    </w:p>
    <w:p w14:paraId="7B05096D" w14:textId="65CBB911" w:rsidR="009C6ECD" w:rsidRPr="00E37844" w:rsidRDefault="009C6ECD" w:rsidP="009C6ECD">
      <w:pPr>
        <w:ind w:left="0"/>
        <w:rPr>
          <w:rFonts w:asciiTheme="minorHAnsi" w:hAnsiTheme="minorHAnsi" w:cstheme="minorHAnsi"/>
          <w:color w:val="000000"/>
        </w:rPr>
      </w:pPr>
      <w:r w:rsidRPr="009C6ECD">
        <w:rPr>
          <w:rFonts w:asciiTheme="minorHAnsi" w:hAnsiTheme="minorHAnsi" w:cstheme="minorHAnsi"/>
          <w:color w:val="000000"/>
        </w:rPr>
        <w:t>Svi jamstveni rokovi počinju teći danom potpisivanja Zapisnika o primopredaji</w:t>
      </w:r>
      <w:r w:rsidRPr="00E37844">
        <w:rPr>
          <w:rFonts w:asciiTheme="minorHAnsi" w:hAnsiTheme="minorHAnsi" w:cstheme="minorHAnsi"/>
          <w:color w:val="000000"/>
        </w:rPr>
        <w:t>.</w:t>
      </w:r>
    </w:p>
    <w:p w14:paraId="0B478D17" w14:textId="77777777" w:rsidR="009C6ECD" w:rsidRPr="00E37844" w:rsidRDefault="009C6ECD" w:rsidP="009C6ECD">
      <w:pPr>
        <w:ind w:left="0"/>
        <w:rPr>
          <w:rFonts w:asciiTheme="minorHAnsi" w:hAnsiTheme="minorHAnsi" w:cstheme="minorHAnsi"/>
        </w:rPr>
      </w:pPr>
      <w:r w:rsidRPr="00E37844">
        <w:rPr>
          <w:rFonts w:asciiTheme="minorHAnsi" w:hAnsiTheme="minorHAnsi" w:cstheme="minorHAnsi"/>
        </w:rPr>
        <w:t>Neiskorišteno jamstvo će biti vraćeno odabranom ponuditelju po izvršenim obvezama iz ugovora, odnosno po isteku njegova važenja.</w:t>
      </w:r>
    </w:p>
    <w:p w14:paraId="730ABA84" w14:textId="77777777" w:rsidR="00F2091F" w:rsidRPr="00F2091F" w:rsidRDefault="00F2091F" w:rsidP="00F2091F">
      <w:pPr>
        <w:keepNext/>
        <w:numPr>
          <w:ilvl w:val="2"/>
          <w:numId w:val="4"/>
        </w:numPr>
        <w:ind w:left="720"/>
        <w:outlineLvl w:val="2"/>
        <w:rPr>
          <w:b/>
          <w:szCs w:val="20"/>
          <w:lang w:eastAsia="hr-HR"/>
        </w:rPr>
      </w:pPr>
      <w:bookmarkStart w:id="104" w:name="_Toc20831537"/>
      <w:bookmarkStart w:id="105" w:name="_Toc65569974"/>
      <w:bookmarkStart w:id="106" w:name="OLE_LINK10"/>
      <w:r w:rsidRPr="00F2091F">
        <w:rPr>
          <w:b/>
          <w:szCs w:val="20"/>
          <w:lang w:eastAsia="hr-HR"/>
        </w:rPr>
        <w:t>Polica i dokazi o pokriću osiguranja</w:t>
      </w:r>
      <w:bookmarkEnd w:id="104"/>
      <w:bookmarkEnd w:id="105"/>
      <w:r w:rsidRPr="00F2091F">
        <w:rPr>
          <w:b/>
          <w:szCs w:val="20"/>
          <w:lang w:eastAsia="hr-HR"/>
        </w:rPr>
        <w:t xml:space="preserve"> </w:t>
      </w:r>
    </w:p>
    <w:p w14:paraId="7DA24F10" w14:textId="77777777" w:rsidR="00F2091F" w:rsidRPr="00F2091F" w:rsidRDefault="00F2091F" w:rsidP="00F2091F">
      <w:pPr>
        <w:ind w:left="0"/>
        <w:rPr>
          <w:rFonts w:asciiTheme="minorHAnsi" w:hAnsiTheme="minorHAnsi" w:cstheme="minorHAnsi"/>
          <w:color w:val="000000"/>
        </w:rPr>
      </w:pPr>
      <w:r w:rsidRPr="00F2091F">
        <w:rPr>
          <w:rFonts w:asciiTheme="minorHAnsi" w:hAnsiTheme="minorHAnsi" w:cstheme="minorHAnsi"/>
          <w:color w:val="000000"/>
        </w:rPr>
        <w:t>Odabrani ponuditelj snosi troškove za optimalno pokriće svih rizika povezanih s izvođenjem radova na predmetnim gradilištima, stoga je dužan sklopiti police osiguranja.</w:t>
      </w:r>
    </w:p>
    <w:p w14:paraId="1F70619B" w14:textId="16A32D77" w:rsidR="0081261D" w:rsidRDefault="00F2091F" w:rsidP="00F2091F">
      <w:pPr>
        <w:ind w:left="0"/>
        <w:rPr>
          <w:rFonts w:asciiTheme="minorHAnsi" w:hAnsiTheme="minorHAnsi" w:cstheme="minorHAnsi"/>
          <w:lang w:eastAsia="hr-HR"/>
        </w:rPr>
      </w:pPr>
      <w:r w:rsidRPr="00F2091F">
        <w:rPr>
          <w:rFonts w:asciiTheme="minorHAnsi" w:hAnsiTheme="minorHAnsi" w:cstheme="minorHAnsi"/>
          <w:lang w:eastAsia="hr-HR"/>
        </w:rPr>
        <w:t xml:space="preserve">U roku od </w:t>
      </w:r>
      <w:r w:rsidR="006B2DB9">
        <w:rPr>
          <w:rFonts w:asciiTheme="minorHAnsi" w:hAnsiTheme="minorHAnsi" w:cstheme="minorHAnsi"/>
          <w:lang w:eastAsia="hr-HR"/>
        </w:rPr>
        <w:t>14</w:t>
      </w:r>
      <w:r w:rsidRPr="00F2091F">
        <w:rPr>
          <w:rFonts w:asciiTheme="minorHAnsi" w:hAnsiTheme="minorHAnsi" w:cstheme="minorHAnsi"/>
          <w:lang w:eastAsia="hr-HR"/>
        </w:rPr>
        <w:t xml:space="preserve"> dana od </w:t>
      </w:r>
      <w:r w:rsidR="006B2DB9">
        <w:rPr>
          <w:rFonts w:asciiTheme="minorHAnsi" w:hAnsiTheme="minorHAnsi" w:cstheme="minorHAnsi"/>
          <w:lang w:eastAsia="hr-HR"/>
        </w:rPr>
        <w:t>datuma</w:t>
      </w:r>
      <w:r w:rsidRPr="00F2091F">
        <w:rPr>
          <w:rFonts w:asciiTheme="minorHAnsi" w:hAnsiTheme="minorHAnsi" w:cstheme="minorHAnsi"/>
          <w:lang w:eastAsia="hr-HR"/>
        </w:rPr>
        <w:t xml:space="preserve"> potpisa Ugovora odabrani ponuditelj će dostaviti </w:t>
      </w:r>
      <w:r w:rsidR="006B2DB9">
        <w:rPr>
          <w:rFonts w:asciiTheme="minorHAnsi" w:hAnsiTheme="minorHAnsi" w:cstheme="minorHAnsi"/>
          <w:lang w:eastAsia="hr-HR"/>
        </w:rPr>
        <w:t>Glavnom nadzornom inženjeru i</w:t>
      </w:r>
      <w:r w:rsidR="005F7B08">
        <w:rPr>
          <w:rFonts w:asciiTheme="minorHAnsi" w:hAnsiTheme="minorHAnsi" w:cstheme="minorHAnsi"/>
          <w:lang w:eastAsia="hr-HR"/>
        </w:rPr>
        <w:t xml:space="preserve"> predstavniku </w:t>
      </w:r>
      <w:r w:rsidRPr="00F2091F">
        <w:rPr>
          <w:rFonts w:asciiTheme="minorHAnsi" w:hAnsiTheme="minorHAnsi" w:cstheme="minorHAnsi"/>
          <w:lang w:eastAsia="hr-HR"/>
        </w:rPr>
        <w:t xml:space="preserve">Naručitelja zahtijevane police osiguranja </w:t>
      </w:r>
      <w:r w:rsidR="0081261D" w:rsidRPr="0081261D">
        <w:rPr>
          <w:rFonts w:asciiTheme="minorHAnsi" w:hAnsiTheme="minorHAnsi" w:cstheme="minorHAnsi"/>
          <w:lang w:eastAsia="hr-HR"/>
        </w:rPr>
        <w:t xml:space="preserve">koje moraju biti valjane do datuma </w:t>
      </w:r>
      <w:r w:rsidR="0081261D">
        <w:rPr>
          <w:rFonts w:asciiTheme="minorHAnsi" w:hAnsiTheme="minorHAnsi" w:cstheme="minorHAnsi"/>
          <w:lang w:eastAsia="hr-HR"/>
        </w:rPr>
        <w:t xml:space="preserve">Zapisnika o </w:t>
      </w:r>
      <w:r w:rsidR="00C334C8">
        <w:rPr>
          <w:rFonts w:asciiTheme="minorHAnsi" w:hAnsiTheme="minorHAnsi" w:cstheme="minorHAnsi"/>
          <w:lang w:eastAsia="hr-HR"/>
        </w:rPr>
        <w:t>primopredaji</w:t>
      </w:r>
      <w:r w:rsidR="0081261D" w:rsidRPr="0081261D">
        <w:rPr>
          <w:rFonts w:asciiTheme="minorHAnsi" w:hAnsiTheme="minorHAnsi" w:cstheme="minorHAnsi"/>
          <w:lang w:eastAsia="hr-HR"/>
        </w:rPr>
        <w:t>.</w:t>
      </w:r>
    </w:p>
    <w:p w14:paraId="22028669" w14:textId="355D31D4" w:rsidR="00F2091F" w:rsidRPr="00F2091F" w:rsidRDefault="00F2091F" w:rsidP="00F2091F">
      <w:pPr>
        <w:ind w:left="0"/>
        <w:rPr>
          <w:lang w:eastAsia="hr-HR"/>
        </w:rPr>
      </w:pPr>
      <w:r w:rsidRPr="00F2091F">
        <w:rPr>
          <w:lang w:eastAsia="hr-HR"/>
        </w:rPr>
        <w:t xml:space="preserve">Odabrani ponuditelj je za cjelokupno vrijeme trajanja ugovora o javnoj nabavi dužan imati police osiguranja koje pokrivaju </w:t>
      </w:r>
      <w:r w:rsidR="0081261D">
        <w:rPr>
          <w:lang w:eastAsia="hr-HR"/>
        </w:rPr>
        <w:t xml:space="preserve">minimalno </w:t>
      </w:r>
      <w:r w:rsidRPr="00F2091F">
        <w:rPr>
          <w:lang w:eastAsia="hr-HR"/>
        </w:rPr>
        <w:t>sljedeće rizike:</w:t>
      </w:r>
    </w:p>
    <w:p w14:paraId="55EB2A22" w14:textId="218848C1" w:rsidR="00F2091F" w:rsidRPr="00F2091F" w:rsidRDefault="00F2091F" w:rsidP="006721D5">
      <w:pPr>
        <w:numPr>
          <w:ilvl w:val="0"/>
          <w:numId w:val="41"/>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 xml:space="preserve">Osiguranje objekta u izgradnji na osiguranu svotu istovjetnu </w:t>
      </w:r>
      <w:r w:rsidR="0081261D">
        <w:rPr>
          <w:rFonts w:asciiTheme="minorHAnsi" w:hAnsiTheme="minorHAnsi" w:cstheme="minorHAnsi"/>
          <w:color w:val="000000"/>
          <w:szCs w:val="22"/>
          <w:lang w:eastAsia="hr-HR"/>
        </w:rPr>
        <w:t>u</w:t>
      </w:r>
      <w:r w:rsidRPr="00F2091F">
        <w:rPr>
          <w:rFonts w:asciiTheme="minorHAnsi" w:hAnsiTheme="minorHAnsi" w:cstheme="minorHAnsi"/>
          <w:color w:val="000000"/>
          <w:szCs w:val="22"/>
          <w:lang w:eastAsia="hr-HR"/>
        </w:rPr>
        <w:t>govorenoj cijeni, bez odbite franšize.</w:t>
      </w:r>
    </w:p>
    <w:p w14:paraId="29505206" w14:textId="16A4C5BC" w:rsidR="00631C88" w:rsidRPr="00631C88" w:rsidRDefault="00631C88" w:rsidP="006721D5">
      <w:pPr>
        <w:numPr>
          <w:ilvl w:val="0"/>
          <w:numId w:val="41"/>
        </w:numPr>
        <w:rPr>
          <w:rFonts w:asciiTheme="minorHAnsi" w:hAnsiTheme="minorHAnsi" w:cstheme="minorHAnsi"/>
          <w:color w:val="000000"/>
          <w:szCs w:val="22"/>
          <w:lang w:eastAsia="hr-HR"/>
        </w:rPr>
      </w:pPr>
      <w:r w:rsidRPr="00631C88">
        <w:rPr>
          <w:rFonts w:asciiTheme="minorHAnsi" w:hAnsiTheme="minorHAnsi" w:cstheme="minorHAnsi"/>
          <w:color w:val="000000"/>
          <w:szCs w:val="22"/>
          <w:lang w:eastAsia="hr-HR"/>
        </w:rPr>
        <w:t>Osiguranja javne (izvan-ugovorne) odgovornosti prema trećim osobama koja obuhvaća osiguranje od štete smrti, povrede tijela ili zdravlja, te oštećenja ili uništenja stvari treće osobe na osiguranu svotu koja mora odgovarati uobičajenim iznosima za struku i djelatnosti koju obavlja.</w:t>
      </w:r>
    </w:p>
    <w:p w14:paraId="04DD4575" w14:textId="77777777" w:rsidR="00F2091F" w:rsidRPr="00F2091F" w:rsidRDefault="00F2091F" w:rsidP="00F2091F">
      <w:pPr>
        <w:ind w:left="0"/>
        <w:rPr>
          <w:rFonts w:asciiTheme="minorHAnsi" w:hAnsiTheme="minorHAnsi" w:cstheme="minorHAnsi"/>
          <w:b/>
          <w:bCs/>
          <w:color w:val="000000"/>
          <w:lang w:eastAsia="hr-HR"/>
        </w:rPr>
      </w:pPr>
      <w:r w:rsidRPr="00F2091F">
        <w:rPr>
          <w:rFonts w:asciiTheme="minorHAnsi" w:hAnsiTheme="minorHAnsi" w:cstheme="minorHAnsi"/>
          <w:bCs/>
          <w:color w:val="000000"/>
          <w:lang w:eastAsia="hr-HR"/>
        </w:rPr>
        <w:t>U slučaju ostvarivanja agregatnog limita Odabrani ponuditelj je dužan obnoviti police osiguranja pod istim uvjetima.</w:t>
      </w:r>
    </w:p>
    <w:p w14:paraId="1C7EF522" w14:textId="77777777" w:rsidR="00F2091F" w:rsidRPr="00F2091F" w:rsidRDefault="00F2091F" w:rsidP="00F2091F">
      <w:pPr>
        <w:keepNext/>
        <w:numPr>
          <w:ilvl w:val="2"/>
          <w:numId w:val="4"/>
        </w:numPr>
        <w:ind w:left="720"/>
        <w:outlineLvl w:val="2"/>
        <w:rPr>
          <w:b/>
          <w:szCs w:val="20"/>
          <w:lang w:eastAsia="hr-HR"/>
        </w:rPr>
      </w:pPr>
      <w:bookmarkStart w:id="107" w:name="_Toc20831538"/>
      <w:bookmarkStart w:id="108" w:name="_Toc65569975"/>
      <w:r w:rsidRPr="00F2091F">
        <w:rPr>
          <w:b/>
          <w:szCs w:val="20"/>
          <w:lang w:eastAsia="hr-HR"/>
        </w:rPr>
        <w:t>Jamstveni rok i odgovornost za nedostatke</w:t>
      </w:r>
      <w:bookmarkEnd w:id="107"/>
      <w:bookmarkEnd w:id="108"/>
      <w:r w:rsidRPr="00F2091F">
        <w:rPr>
          <w:b/>
          <w:szCs w:val="20"/>
          <w:lang w:eastAsia="hr-HR"/>
        </w:rPr>
        <w:t xml:space="preserve"> </w:t>
      </w:r>
    </w:p>
    <w:p w14:paraId="4D8ECA94" w14:textId="27294F8F" w:rsidR="00F2091F" w:rsidRPr="00F2091F" w:rsidRDefault="00F2091F" w:rsidP="00D419F7">
      <w:pPr>
        <w:numPr>
          <w:ilvl w:val="0"/>
          <w:numId w:val="39"/>
        </w:numPr>
        <w:rPr>
          <w:rFonts w:asciiTheme="minorHAnsi" w:hAnsiTheme="minorHAnsi" w:cstheme="minorHAnsi"/>
          <w:color w:val="000000"/>
          <w:lang w:eastAsia="hr-HR"/>
        </w:rPr>
      </w:pPr>
      <w:r w:rsidRPr="00F2091F">
        <w:rPr>
          <w:rFonts w:asciiTheme="minorHAnsi" w:hAnsiTheme="minorHAnsi" w:cstheme="minorHAnsi"/>
          <w:color w:val="000000"/>
          <w:lang w:eastAsia="hr-HR"/>
        </w:rPr>
        <w:t xml:space="preserve">Jamstveni rok za izvedene radove je minimalno 2 (dvije) godine. Jamstveni rok za opremu je dvije 2 (dvije) godine. </w:t>
      </w:r>
      <w:r w:rsidR="00D419F7" w:rsidRPr="00D419F7">
        <w:rPr>
          <w:rFonts w:asciiTheme="minorHAnsi" w:hAnsiTheme="minorHAnsi" w:cstheme="minorHAnsi"/>
          <w:color w:val="000000"/>
          <w:lang w:eastAsia="hr-HR"/>
        </w:rPr>
        <w:t xml:space="preserve">Jamstveni rok za solidnost građevine u pogledu ispunjenja temeljnih (bitnih) zahtjeve za građevinu i temeljno tlo je 10 (deset) godina. </w:t>
      </w:r>
      <w:r w:rsidRPr="00F2091F">
        <w:rPr>
          <w:rFonts w:asciiTheme="minorHAnsi" w:hAnsiTheme="minorHAnsi" w:cstheme="minorHAnsi"/>
          <w:color w:val="000000"/>
          <w:lang w:eastAsia="hr-HR"/>
        </w:rPr>
        <w:t xml:space="preserve">Svi jamstveni rokovi počinju teći </w:t>
      </w:r>
      <w:r w:rsidR="00C334C8">
        <w:rPr>
          <w:rFonts w:asciiTheme="minorHAnsi" w:hAnsiTheme="minorHAnsi" w:cstheme="minorHAnsi"/>
          <w:color w:val="000000"/>
          <w:lang w:eastAsia="hr-HR"/>
        </w:rPr>
        <w:t xml:space="preserve">od </w:t>
      </w:r>
      <w:r w:rsidR="00C334C8" w:rsidRPr="00C334C8">
        <w:rPr>
          <w:rFonts w:asciiTheme="minorHAnsi" w:hAnsiTheme="minorHAnsi" w:cstheme="minorHAnsi"/>
          <w:color w:val="000000"/>
          <w:lang w:eastAsia="hr-HR"/>
        </w:rPr>
        <w:t>datuma Zapisnika o primopredaji</w:t>
      </w:r>
      <w:r w:rsidRPr="00F2091F">
        <w:rPr>
          <w:rFonts w:asciiTheme="minorHAnsi" w:hAnsiTheme="minorHAnsi" w:cstheme="minorHAnsi"/>
          <w:color w:val="000000"/>
          <w:lang w:eastAsia="hr-HR"/>
        </w:rPr>
        <w:t>.</w:t>
      </w:r>
    </w:p>
    <w:p w14:paraId="79FE7690" w14:textId="77777777" w:rsidR="00F2091F" w:rsidRPr="00F2091F" w:rsidRDefault="00F2091F" w:rsidP="006721D5">
      <w:pPr>
        <w:numPr>
          <w:ilvl w:val="0"/>
          <w:numId w:val="39"/>
        </w:numPr>
        <w:rPr>
          <w:rFonts w:asciiTheme="minorHAnsi" w:hAnsiTheme="minorHAnsi" w:cstheme="minorHAnsi"/>
          <w:color w:val="000000"/>
          <w:lang w:eastAsia="hr-HR"/>
        </w:rPr>
      </w:pPr>
      <w:r w:rsidRPr="00F2091F">
        <w:rPr>
          <w:rFonts w:asciiTheme="minorHAnsi" w:hAnsiTheme="minorHAnsi" w:cstheme="minorHAnsi"/>
          <w:color w:val="000000"/>
          <w:lang w:eastAsia="hr-HR"/>
        </w:rPr>
        <w:t xml:space="preserve">Minimalno zakonsko trajanje jamstvenog roka je 2 (dvije) godine. Ukoliko ponuditelj ponudi rok kraći od zakonskog roka sukladno članku 631. i 632., a  u vezi s člankom 604. do 611. </w:t>
      </w:r>
      <w:r w:rsidRPr="00F2091F">
        <w:rPr>
          <w:rFonts w:asciiTheme="minorHAnsi" w:hAnsiTheme="minorHAnsi" w:cstheme="minorHAnsi"/>
          <w:color w:val="000000"/>
          <w:lang w:eastAsia="hr-HR"/>
        </w:rPr>
        <w:lastRenderedPageBreak/>
        <w:t>Zakona o obveznim odnosima, ponuda će biti ocjenjena nepravilnom i odbijena sukladno članku 295. stavak 1. ZJN.</w:t>
      </w:r>
    </w:p>
    <w:p w14:paraId="32177A9C" w14:textId="6037E47E" w:rsidR="00F2091F" w:rsidRDefault="00F2091F" w:rsidP="006721D5">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 xml:space="preserve">Jamstveni rok ima značenje garantnog roka za sve Radove, Dio radova </w:t>
      </w:r>
      <w:r w:rsidR="00C334C8">
        <w:rPr>
          <w:rFonts w:asciiTheme="minorHAnsi" w:hAnsiTheme="minorHAnsi" w:cstheme="minorHAnsi"/>
          <w:color w:val="000000"/>
          <w:szCs w:val="22"/>
          <w:lang w:eastAsia="hr-HR"/>
        </w:rPr>
        <w:t>te ugrađenu i isporučenu Opremu</w:t>
      </w:r>
      <w:r w:rsidRPr="00F2091F">
        <w:rPr>
          <w:rFonts w:asciiTheme="minorHAnsi" w:hAnsiTheme="minorHAnsi" w:cstheme="minorHAnsi"/>
          <w:color w:val="000000"/>
          <w:szCs w:val="22"/>
          <w:lang w:eastAsia="hr-HR"/>
        </w:rPr>
        <w:t>. Taj jamstveni rok označava vremensko razdoblje u kojem Izvođač garantira kvalitetu izvedenih Radova, Dijelova Radova i Opreme. Jamstveni rok počinje teći danom uspješne primopredaje građevine na korištenje Naručitelju.</w:t>
      </w:r>
    </w:p>
    <w:p w14:paraId="3879A620" w14:textId="76421566" w:rsidR="00D419F7" w:rsidRPr="00D419F7" w:rsidRDefault="00D419F7" w:rsidP="00D419F7">
      <w:pPr>
        <w:pStyle w:val="ListParagraph"/>
        <w:numPr>
          <w:ilvl w:val="0"/>
          <w:numId w:val="39"/>
        </w:numPr>
      </w:pPr>
      <w:r w:rsidRPr="00D419F7">
        <w:t xml:space="preserve">Oprema označava sve pokretne i nepokretne uređaje/opremu, koja uključuje crpke, uređaje za grijanje i hlađenje, kondicioniranje ventiliranog zraka, te svu ostalu opremu određenu </w:t>
      </w:r>
      <w:r>
        <w:t>P</w:t>
      </w:r>
      <w:r w:rsidRPr="00D419F7">
        <w:t xml:space="preserve">rojektno-tehničkom dokumentacijom i </w:t>
      </w:r>
      <w:r>
        <w:t>T</w:t>
      </w:r>
      <w:r w:rsidRPr="00D419F7">
        <w:t>roškovnikom</w:t>
      </w:r>
      <w:r>
        <w:t>, odnosno ugrađenu od strane Odabranog ponuditelja</w:t>
      </w:r>
      <w:r w:rsidRPr="00D419F7">
        <w:t>.</w:t>
      </w:r>
    </w:p>
    <w:p w14:paraId="186444E5" w14:textId="77777777" w:rsidR="00013BBE" w:rsidRDefault="00F2091F" w:rsidP="006721D5">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Odabrani ponuditelj jamči i osigurava da na građevini neće nastati nikakvi nedostaci u minimalno 2 (dvogodišnjem) razdoblju od primopredaje radova sukladno članku 631. i 632., a  u vezi s člankom 604. do 611. Zakona o obveznim odnosima.</w:t>
      </w:r>
    </w:p>
    <w:p w14:paraId="0510C008" w14:textId="77777777" w:rsidR="00D419F7" w:rsidRPr="007A69DC" w:rsidRDefault="00D419F7" w:rsidP="00D419F7">
      <w:pPr>
        <w:numPr>
          <w:ilvl w:val="0"/>
          <w:numId w:val="39"/>
        </w:numPr>
      </w:pPr>
      <w:r w:rsidRPr="007A69DC">
        <w:rPr>
          <w:rFonts w:asciiTheme="minorHAnsi" w:hAnsiTheme="minorHAnsi" w:cstheme="minorHAnsi"/>
          <w:color w:val="000000"/>
          <w:szCs w:val="22"/>
        </w:rPr>
        <w:t xml:space="preserve">Za solidnost građevine u pogledu ispunjenja temeljnih (bitnih) zahtjeve za građevinu i temeljno tlo jamstveni rok iznosi 10 (deset) godina od primopredaje radova </w:t>
      </w:r>
      <w:r w:rsidRPr="007A69DC">
        <w:t xml:space="preserve">sukladno članak 633. do 636. Zakona o obveznim odnosima. </w:t>
      </w:r>
    </w:p>
    <w:p w14:paraId="6EA3A0AF" w14:textId="77777777" w:rsidR="00D419F7" w:rsidRPr="00F16E63" w:rsidRDefault="00D419F7" w:rsidP="00D419F7">
      <w:pPr>
        <w:numPr>
          <w:ilvl w:val="0"/>
          <w:numId w:val="39"/>
        </w:numPr>
      </w:pPr>
      <w:r w:rsidRPr="00F16E63">
        <w:t>Odredbe o razdoblju odgovornosti za nedostatke ne smanjuju niti na drugi način utječu na odgovornost iz članka 633. do 636. Zakona o obveznim odnosima, za nedostatke građevine i zemljišta koje se odnose na bitne zahtjeve za građevinu, u trajanju od 10 godina</w:t>
      </w:r>
      <w:r w:rsidRPr="00F16E63">
        <w:rPr>
          <w:rFonts w:asciiTheme="minorHAnsi" w:hAnsiTheme="minorHAnsi" w:cstheme="minorHAnsi"/>
          <w:color w:val="000000"/>
          <w:szCs w:val="22"/>
        </w:rPr>
        <w:t xml:space="preserve"> </w:t>
      </w:r>
      <w:r w:rsidRPr="00F16E63">
        <w:t>od primopredaje radova. Ova odgovornost Odabranog ponuditelja je dodatno pokrivena kroz  sredstvo osiguranja koja važi za radove, a odgovornost jamca važi u razdoblju važenja tog sredstva osiguranja. Nakon isteka tog sredstva osiguranja – i dalje postoji odgovornost odabranog ponuditelja do isteka 10 godina</w:t>
      </w:r>
      <w:r w:rsidRPr="00F16E63">
        <w:rPr>
          <w:rFonts w:asciiTheme="minorHAnsi" w:hAnsiTheme="minorHAnsi" w:cstheme="minorHAnsi"/>
          <w:color w:val="000000"/>
          <w:szCs w:val="22"/>
        </w:rPr>
        <w:t xml:space="preserve"> </w:t>
      </w:r>
      <w:r w:rsidRPr="00F16E63">
        <w:t>od primopredaje radova.</w:t>
      </w:r>
    </w:p>
    <w:p w14:paraId="327C5E18" w14:textId="3DC2F685" w:rsidR="00013BBE" w:rsidRPr="00013BBE" w:rsidRDefault="00013BBE" w:rsidP="00D419F7">
      <w:pPr>
        <w:numPr>
          <w:ilvl w:val="0"/>
          <w:numId w:val="39"/>
        </w:numPr>
        <w:rPr>
          <w:rFonts w:asciiTheme="minorHAnsi" w:hAnsiTheme="minorHAnsi" w:cstheme="minorHAnsi"/>
          <w:color w:val="000000"/>
          <w:szCs w:val="22"/>
          <w:lang w:eastAsia="hr-HR"/>
        </w:rPr>
      </w:pPr>
      <w:r w:rsidRPr="00013BBE">
        <w:rPr>
          <w:rFonts w:asciiTheme="minorHAnsi" w:hAnsiTheme="minorHAnsi" w:cstheme="minorHAnsi"/>
          <w:color w:val="000000"/>
        </w:rPr>
        <w:t xml:space="preserve">Za </w:t>
      </w:r>
      <w:r w:rsidR="00454132">
        <w:rPr>
          <w:rFonts w:asciiTheme="minorHAnsi" w:hAnsiTheme="minorHAnsi" w:cstheme="minorHAnsi"/>
          <w:color w:val="000000"/>
        </w:rPr>
        <w:t>O</w:t>
      </w:r>
      <w:r w:rsidRPr="00013BBE">
        <w:rPr>
          <w:rFonts w:asciiTheme="minorHAnsi" w:hAnsiTheme="minorHAnsi" w:cstheme="minorHAnsi"/>
          <w:color w:val="000000"/>
        </w:rPr>
        <w:t xml:space="preserve">premu odabrani ponuditelj daje Naručitelju jamstvo prema uputama proizvođača tog uređaja/opreme koje se dokazuje jamstvenim listom proizvođača. Odgovornost po jamstvima za ispravnost prodane stvari (garancija) koje izdaju proizvođači opreme kao zasebne isprave iz članka 423. Zakona o obveznim odnosima. Odabrani ponuditelj je dužan predati Naručitelju sva jamstva za ispravnost prodane stvari (garancija) koje izdaju proizvođači opreme kao zasebne isprave (u daljnjem tekstu: </w:t>
      </w:r>
      <w:r w:rsidRPr="00013BBE">
        <w:rPr>
          <w:rFonts w:asciiTheme="minorHAnsi" w:hAnsiTheme="minorHAnsi" w:cstheme="minorHAnsi"/>
          <w:b/>
          <w:color w:val="000000"/>
        </w:rPr>
        <w:t>garancije za opremu</w:t>
      </w:r>
      <w:r w:rsidRPr="00013BBE">
        <w:rPr>
          <w:rFonts w:asciiTheme="minorHAnsi" w:hAnsiTheme="minorHAnsi" w:cstheme="minorHAnsi"/>
          <w:color w:val="000000"/>
        </w:rPr>
        <w:t xml:space="preserve">). Neovisno o sadržaju garancija za opremu, Odabrani ponuditelj je dužan snositi sve troškove popravka ili zamjene opreme u razdoblju od 2 godine od preuzimanja opreme. Ova odgovornost odabranog ponuditelja je dodatno pokrivena kroz  sredstvo osiguranja koja važi za radove, a odgovornost jamca važi u razdoblju važenja tog sredstva osiguranja. Nakon isteka tog sredstva osiguranja – i dalje postoji odgovornost odabranog ponuditelja do isteka razdoblje propisanog garancijom za opremu od primopredaje </w:t>
      </w:r>
      <w:r w:rsidRPr="00013BBE">
        <w:rPr>
          <w:rFonts w:asciiTheme="minorHAnsi" w:hAnsiTheme="minorHAnsi" w:cstheme="minorHAnsi"/>
          <w:b/>
          <w:color w:val="000000"/>
        </w:rPr>
        <w:t>(koja mogu biti različitih duljina trajanja, ovisno o politici pojedinog proizvođača opreme)</w:t>
      </w:r>
      <w:r w:rsidRPr="00013BBE">
        <w:rPr>
          <w:rFonts w:asciiTheme="minorHAnsi" w:hAnsiTheme="minorHAnsi" w:cstheme="minorHAnsi"/>
          <w:color w:val="000000"/>
        </w:rPr>
        <w:t xml:space="preserve"> ukoliko je tom garancijom za opremu propisana veća duljina trajanja od duljine ponuđenog Jamstvenog roka</w:t>
      </w:r>
      <w:r w:rsidRPr="00013BBE">
        <w:rPr>
          <w:rFonts w:asciiTheme="minorHAnsi" w:hAnsiTheme="minorHAnsi" w:cstheme="minorHAnsi"/>
        </w:rPr>
        <w:t xml:space="preserve"> iz </w:t>
      </w:r>
      <w:r w:rsidRPr="00013BBE">
        <w:rPr>
          <w:rFonts w:asciiTheme="minorHAnsi" w:hAnsiTheme="minorHAnsi" w:cstheme="minorHAnsi"/>
          <w:color w:val="000000"/>
        </w:rPr>
        <w:t xml:space="preserve">odabrane ponude.   </w:t>
      </w:r>
    </w:p>
    <w:p w14:paraId="00E3CABA"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Za gore pobrojane nedostatke, za izvedene Radove, Dijelove Radova te ugrađenu i isporučenu Opremu, odgovora odabrani ponuditelj.</w:t>
      </w:r>
    </w:p>
    <w:p w14:paraId="3DE50216"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Nedostatak u smislu ove Dokumentacije o nabavi i Općih uvjeta ugovora je i svako odstupanje od parametara i karakteristika građevine koji su utvrđeni tehničkom dokumentacijom, te opće obveznim tehničkim normama i propisima.</w:t>
      </w:r>
    </w:p>
    <w:p w14:paraId="158DC888"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lastRenderedPageBreak/>
        <w:t>Svi jamstveni rokovi počinju teći od primopredaje radova. Za možebitne manjkavosti utvrđene kod primopredaje radova, ovaj se rok računa od dana njihovog otklanjanja.</w:t>
      </w:r>
    </w:p>
    <w:p w14:paraId="7B52D3BB"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Naručitelj ima pravo na produljenje Jamstvenog roka za Radove ili Dio radova ako se Radovi, Dio radova ili dijelovi Opreme (ovisno o slučaju i nakon preuzimanja) ne mogu ili se nisu mogli koristiti u svrhu za koju su namijenjeni zbog nedostatka ili oštećenja. Jamstveni rok će se produljiti za onoliko vremena koliko je proteklo od otkrivanja nedostatka do otklanjanja istog s tim da Jamstveni rok neće biti produljen za više od dvije godine.</w:t>
      </w:r>
    </w:p>
    <w:p w14:paraId="3391B455"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Odabrani ponuditelj nije odgovoran za one nedostatke koji su nastali uporabom neprimjerene dokumentacije stavljene na raspolaganje od strane Naručitelja, te kad odabrani ponuditelj nije mogao, uz primjenu sve pažnje utvrditi njihovu nesvrhovitost ili ako je on Naručitelja pisanim putem upozorio na nedostatke, a Naručitelj je pisanim putem inzistirao na uporabi nesvrhovite dokumentacije ili stvari.</w:t>
      </w:r>
    </w:p>
    <w:p w14:paraId="77BFDD0B"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Ukoliko se unutar jamstvenog roka pojave nedostaci, Naručitelj ima pravo na:</w:t>
      </w:r>
    </w:p>
    <w:p w14:paraId="168FE9BB" w14:textId="77777777" w:rsidR="00F2091F" w:rsidRPr="00F2091F" w:rsidRDefault="00F2091F" w:rsidP="006721D5">
      <w:pPr>
        <w:numPr>
          <w:ilvl w:val="0"/>
          <w:numId w:val="40"/>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besplatno uklanjanje nedostataka i oštećenja od strane odabranog ponuditelja (popravak),</w:t>
      </w:r>
    </w:p>
    <w:p w14:paraId="2A0672CB" w14:textId="77777777" w:rsidR="00F2091F" w:rsidRPr="00F2091F" w:rsidRDefault="00F2091F" w:rsidP="006721D5">
      <w:pPr>
        <w:numPr>
          <w:ilvl w:val="0"/>
          <w:numId w:val="40"/>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nadoknadu štete,</w:t>
      </w:r>
    </w:p>
    <w:p w14:paraId="546E90A4" w14:textId="77777777" w:rsidR="00F2091F" w:rsidRPr="00F2091F" w:rsidRDefault="00F2091F" w:rsidP="006721D5">
      <w:pPr>
        <w:numPr>
          <w:ilvl w:val="0"/>
          <w:numId w:val="40"/>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sve druge zahtjeve utvrđene zakonom.</w:t>
      </w:r>
    </w:p>
    <w:p w14:paraId="30AFB494"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Ukoliko Naručitelj zahtjeva popravak, odabrani ponuditelj mora početi sa uklanjanjem nedostataka na građevini u roku 8 dana od obavijesti i ukloniti nedostatke u tehnički izvedivom (razumnom) roku određenom od strane Naručitelja.</w:t>
      </w:r>
    </w:p>
    <w:p w14:paraId="5FAF52CD"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 xml:space="preserve">Ukoliko popravak ne uspije, ili ukoliko nedostaci nisu uklonjeni iz neopravdanog razloga u zadanom roku, Naručitelj ima pravo po svom izboru ustupiti izvođenje popravaka trećoj osobi na teret i odgovornost odabranog ponuditelja. </w:t>
      </w:r>
    </w:p>
    <w:p w14:paraId="640875C9"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Uklanjanje eventualnih nedostataka, dogovori vezani uz termine i način uklanjanja nedostataka vršit će se sukladno dogovoru između Naručitelja i odabranog ponuditelja.</w:t>
      </w:r>
    </w:p>
    <w:p w14:paraId="339B8EC4" w14:textId="77777777" w:rsidR="00F2091F" w:rsidRPr="00F2091F" w:rsidRDefault="00F2091F" w:rsidP="00D419F7">
      <w:pPr>
        <w:numPr>
          <w:ilvl w:val="0"/>
          <w:numId w:val="39"/>
        </w:numPr>
        <w:rPr>
          <w:rFonts w:asciiTheme="minorHAnsi" w:hAnsiTheme="minorHAnsi" w:cstheme="minorHAnsi"/>
          <w:color w:val="000000"/>
          <w:szCs w:val="22"/>
          <w:lang w:eastAsia="hr-HR"/>
        </w:rPr>
      </w:pPr>
      <w:r w:rsidRPr="00F2091F">
        <w:rPr>
          <w:rFonts w:asciiTheme="minorHAnsi" w:hAnsiTheme="minorHAnsi" w:cstheme="minorHAnsi"/>
          <w:color w:val="000000"/>
          <w:szCs w:val="22"/>
          <w:lang w:eastAsia="hr-HR"/>
        </w:rPr>
        <w:t>Za Opremu, odabrani ponuditelj mora osigurati podršku ovlaštene servisne mreže s vremenom odziva unutar 48 sati od dana zaprimanja obavijesti Naručitelja.</w:t>
      </w:r>
    </w:p>
    <w:p w14:paraId="71C0BA82" w14:textId="77777777" w:rsidR="00F2091F" w:rsidRPr="00F2091F" w:rsidRDefault="00F2091F" w:rsidP="00F2091F">
      <w:pPr>
        <w:ind w:left="0"/>
        <w:rPr>
          <w:lang w:eastAsia="hr-HR"/>
        </w:rPr>
      </w:pPr>
      <w:r w:rsidRPr="00F2091F">
        <w:rPr>
          <w:lang w:eastAsia="hr-HR"/>
        </w:rPr>
        <w:t>Duljine trajanja jamstva, veće od minimalno definirane razine, određuju ponuditelji samostalno.</w:t>
      </w:r>
    </w:p>
    <w:p w14:paraId="09C00E1B" w14:textId="27E9E578" w:rsidR="00F2091F" w:rsidRPr="00F2091F" w:rsidRDefault="00F2091F" w:rsidP="00F2091F">
      <w:pPr>
        <w:ind w:left="0"/>
        <w:rPr>
          <w:lang w:eastAsia="hr-HR"/>
        </w:rPr>
      </w:pPr>
      <w:r w:rsidRPr="00F2091F">
        <w:rPr>
          <w:lang w:eastAsia="hr-HR"/>
        </w:rPr>
        <w:t xml:space="preserve">Ponuditelji mogu u obrazac Jamstveni rok i odgovornost za nedostatke </w:t>
      </w:r>
      <w:r w:rsidRPr="00F2091F">
        <w:rPr>
          <w:b/>
          <w:lang w:eastAsia="hr-HR"/>
        </w:rPr>
        <w:t>(Prilog I DoN)</w:t>
      </w:r>
      <w:r w:rsidRPr="00F2091F">
        <w:rPr>
          <w:lang w:eastAsia="hr-HR"/>
        </w:rPr>
        <w:t xml:space="preserve"> dokumentacije o nabavi unijeti ponuđene duljine trajanja jamstva u godinama (Ponuditelj može ponuditi dulje razdoblje od zakonom propisanog (npr. 3 godine tj. treću, četvrtu i petu godinu itd…)) što će se uz cijenu ponude posebno vrednovati jer je kriterij za odabir ponude ekonomski najpovoljnija ponuda. </w:t>
      </w:r>
    </w:p>
    <w:p w14:paraId="5B556177" w14:textId="77777777" w:rsidR="00E11C8D" w:rsidRPr="008C5EB0" w:rsidRDefault="00E11C8D" w:rsidP="00DC29A5">
      <w:pPr>
        <w:pStyle w:val="Heading2"/>
        <w:numPr>
          <w:ilvl w:val="1"/>
          <w:numId w:val="4"/>
        </w:numPr>
        <w:tabs>
          <w:tab w:val="clear" w:pos="1440"/>
          <w:tab w:val="left" w:pos="595"/>
        </w:tabs>
        <w:rPr>
          <w:rFonts w:asciiTheme="minorHAnsi" w:hAnsiTheme="minorHAnsi" w:cstheme="minorHAnsi"/>
          <w:szCs w:val="24"/>
        </w:rPr>
      </w:pPr>
      <w:bookmarkStart w:id="109" w:name="_Toc65569976"/>
      <w:bookmarkEnd w:id="106"/>
      <w:r w:rsidRPr="008C5EB0">
        <w:rPr>
          <w:rFonts w:asciiTheme="minorHAnsi" w:hAnsiTheme="minorHAnsi" w:cstheme="minorHAnsi"/>
          <w:szCs w:val="24"/>
        </w:rPr>
        <w:t xml:space="preserve">OBJAŠNJENJA I IZMJENE DOKUMENTACIJE </w:t>
      </w:r>
      <w:r w:rsidR="007D700D" w:rsidRPr="008C5EB0">
        <w:rPr>
          <w:rFonts w:asciiTheme="minorHAnsi" w:hAnsiTheme="minorHAnsi" w:cstheme="minorHAnsi"/>
          <w:szCs w:val="24"/>
        </w:rPr>
        <w:t>O NABAVI</w:t>
      </w:r>
      <w:bookmarkEnd w:id="109"/>
    </w:p>
    <w:p w14:paraId="6D2A55C2" w14:textId="77777777" w:rsidR="001E3D0E" w:rsidRPr="005C7D36" w:rsidRDefault="001E3D0E" w:rsidP="001E3D0E">
      <w:pPr>
        <w:ind w:left="0"/>
        <w:rPr>
          <w:rFonts w:asciiTheme="minorHAnsi" w:hAnsiTheme="minorHAnsi" w:cstheme="minorHAnsi"/>
          <w:lang w:eastAsia="hr-HR"/>
        </w:rPr>
      </w:pPr>
      <w:r w:rsidRPr="005C7D36">
        <w:rPr>
          <w:rFonts w:asciiTheme="minorHAnsi" w:hAnsiTheme="minorHAnsi" w:cstheme="minorHAnsi"/>
          <w:lang w:eastAsia="hr-HR"/>
        </w:rPr>
        <w:t>Gospodarski subjekti mogu zahtijevati dodatne informacije, objašnjenja ili izmjene u vezi s dokumentacijom o nabavi tijekom roka za dostavu ponuda.</w:t>
      </w:r>
    </w:p>
    <w:p w14:paraId="0C28EC1D" w14:textId="77777777" w:rsidR="001E3D0E" w:rsidRPr="005C7D36" w:rsidRDefault="001E3D0E" w:rsidP="001E3D0E">
      <w:pPr>
        <w:ind w:left="0"/>
        <w:rPr>
          <w:rFonts w:asciiTheme="minorHAnsi" w:hAnsiTheme="minorHAnsi" w:cstheme="minorHAnsi"/>
          <w:lang w:eastAsia="hr-HR"/>
        </w:rPr>
      </w:pPr>
      <w:r w:rsidRPr="005C7D36">
        <w:rPr>
          <w:rFonts w:asciiTheme="minorHAnsi" w:hAnsiTheme="minorHAnsi" w:cstheme="minorHAnsi"/>
          <w:lang w:eastAsia="hr-HR"/>
        </w:rPr>
        <w:t xml:space="preserve">Pod uvjetom da je zahtjev dostavljen pravodobno, Naručitelj je obvezan odgovor, dodatne informacije i objašnjenja bez odgode, a najkasnije tijekom </w:t>
      </w:r>
      <w:r>
        <w:rPr>
          <w:rFonts w:asciiTheme="minorHAnsi" w:hAnsiTheme="minorHAnsi" w:cstheme="minorHAnsi"/>
          <w:lang w:eastAsia="hr-HR"/>
        </w:rPr>
        <w:t>4</w:t>
      </w:r>
      <w:r w:rsidRPr="005C7D36">
        <w:rPr>
          <w:rFonts w:asciiTheme="minorHAnsi" w:hAnsiTheme="minorHAnsi" w:cstheme="minorHAnsi"/>
          <w:lang w:eastAsia="hr-HR"/>
        </w:rPr>
        <w:t xml:space="preserve"> dana prije roka određenog za </w:t>
      </w:r>
      <w:r w:rsidRPr="005C7D36">
        <w:rPr>
          <w:rFonts w:asciiTheme="minorHAnsi" w:hAnsiTheme="minorHAnsi" w:cstheme="minorHAnsi"/>
          <w:lang w:eastAsia="hr-HR"/>
        </w:rPr>
        <w:lastRenderedPageBreak/>
        <w:t>dostavu ponuda staviti na raspolaganje na isti način i na istim internetskim stranicama kao i osnovnu dokumentaciju, bez navođenja podataka o podnositelju zahtjeva.</w:t>
      </w:r>
    </w:p>
    <w:p w14:paraId="18F6D919" w14:textId="77777777" w:rsidR="001E3D0E" w:rsidRPr="005C7D36" w:rsidRDefault="001E3D0E" w:rsidP="001E3D0E">
      <w:pPr>
        <w:ind w:left="0"/>
        <w:rPr>
          <w:rFonts w:asciiTheme="minorHAnsi" w:hAnsiTheme="minorHAnsi" w:cstheme="minorHAnsi"/>
          <w:lang w:eastAsia="hr-HR"/>
        </w:rPr>
      </w:pPr>
      <w:r w:rsidRPr="005C7D36">
        <w:rPr>
          <w:rFonts w:asciiTheme="minorHAnsi" w:hAnsiTheme="minorHAnsi" w:cstheme="minorHAnsi"/>
          <w:lang w:eastAsia="hr-HR"/>
        </w:rPr>
        <w:t xml:space="preserve">Zahtjev je pravodoban ako je dostavljen najkasnije tijekom </w:t>
      </w:r>
      <w:r>
        <w:rPr>
          <w:rFonts w:asciiTheme="minorHAnsi" w:hAnsiTheme="minorHAnsi" w:cstheme="minorHAnsi"/>
          <w:lang w:eastAsia="hr-HR"/>
        </w:rPr>
        <w:t>6</w:t>
      </w:r>
      <w:r w:rsidRPr="005C7D36">
        <w:rPr>
          <w:rFonts w:asciiTheme="minorHAnsi" w:hAnsiTheme="minorHAnsi" w:cstheme="minorHAnsi"/>
          <w:lang w:eastAsia="hr-HR"/>
        </w:rPr>
        <w:t xml:space="preserve"> dana prije roka određenog za dostavu ponuda.</w:t>
      </w:r>
    </w:p>
    <w:p w14:paraId="50F34F46" w14:textId="77777777" w:rsidR="001E3D0E" w:rsidRPr="005C7D36" w:rsidRDefault="001E3D0E" w:rsidP="001E3D0E">
      <w:pPr>
        <w:ind w:left="0"/>
        <w:rPr>
          <w:rFonts w:asciiTheme="minorHAnsi" w:hAnsiTheme="minorHAnsi" w:cstheme="minorHAnsi"/>
          <w:lang w:eastAsia="hr-HR"/>
        </w:rPr>
      </w:pPr>
      <w:r w:rsidRPr="005C7D36">
        <w:rPr>
          <w:rFonts w:asciiTheme="minorHAnsi" w:hAnsiTheme="minorHAnsi" w:cstheme="minorHAnsi"/>
          <w:lang w:eastAsia="hr-HR"/>
        </w:rPr>
        <w:t>Naručitelj će produžiti rok za dostavu ponuda ili zahtjeva za sudjelovanje u sljedećim slučajevima:</w:t>
      </w:r>
    </w:p>
    <w:p w14:paraId="21351D4D" w14:textId="7B7818E4" w:rsidR="001E3D0E" w:rsidRPr="005C7D36" w:rsidRDefault="001E3D0E" w:rsidP="001E3D0E">
      <w:pPr>
        <w:pStyle w:val="ListParagraph"/>
        <w:numPr>
          <w:ilvl w:val="0"/>
          <w:numId w:val="21"/>
        </w:numPr>
        <w:spacing w:before="120" w:line="300" w:lineRule="atLeast"/>
      </w:pPr>
      <w:r w:rsidRPr="005C7D36">
        <w:t xml:space="preserve">ako dodatne informacije, objašnjenja ili izmjene u vezi s dokumentacijom o nabavi, iako pravodobno zatražene od strane gospodarskog subjekta, nisu stavljene na raspolaganje najkasnije tijekom </w:t>
      </w:r>
      <w:r w:rsidR="007A3B8B">
        <w:t>4</w:t>
      </w:r>
      <w:r w:rsidR="007A3B8B" w:rsidRPr="005C7D36">
        <w:t xml:space="preserve"> </w:t>
      </w:r>
      <w:r w:rsidRPr="005C7D36">
        <w:t>dana prije roka određenog za dostavu,</w:t>
      </w:r>
    </w:p>
    <w:p w14:paraId="0DB1E9E5" w14:textId="77777777" w:rsidR="001E3D0E" w:rsidRPr="005C7D36" w:rsidRDefault="001E3D0E" w:rsidP="001E3D0E">
      <w:pPr>
        <w:pStyle w:val="ListParagraph"/>
        <w:spacing w:before="120" w:line="300" w:lineRule="atLeast"/>
      </w:pPr>
      <w:r w:rsidRPr="005C7D36">
        <w:t>ako je dokumentacija o nabavi značajno izmijenjena,</w:t>
      </w:r>
    </w:p>
    <w:p w14:paraId="7D669E46" w14:textId="77777777" w:rsidR="001E3D0E" w:rsidRPr="005C7D36" w:rsidRDefault="001E3D0E" w:rsidP="001E3D0E">
      <w:pPr>
        <w:pStyle w:val="ListParagraph"/>
        <w:spacing w:before="120" w:line="300" w:lineRule="atLeast"/>
      </w:pPr>
      <w:r w:rsidRPr="005C7D36">
        <w:t>ako EOJN RH nije bio dostupan u slučaju iz članka 239. Zakona o javnoj nabavi.</w:t>
      </w:r>
    </w:p>
    <w:p w14:paraId="64D2EA73" w14:textId="77777777" w:rsidR="001E3D0E" w:rsidRPr="005C7D36" w:rsidRDefault="001E3D0E" w:rsidP="001E3D0E">
      <w:pPr>
        <w:ind w:left="0"/>
        <w:rPr>
          <w:rFonts w:asciiTheme="minorHAnsi" w:hAnsiTheme="minorHAnsi" w:cstheme="minorHAnsi"/>
          <w:lang w:eastAsia="hr-HR"/>
        </w:rPr>
      </w:pPr>
      <w:r w:rsidRPr="005C7D36">
        <w:rPr>
          <w:rFonts w:asciiTheme="minorHAnsi" w:hAnsiTheme="minorHAnsi" w:cstheme="minorHAnsi"/>
          <w:lang w:eastAsia="hr-HR"/>
        </w:rPr>
        <w:t>U slučajevima pod 1. i 2., Naručitelj produljuje rok za dostavu razmjerno važnosti dodatne informacije, objašnjenja ili izmjene, a najmanje za 10 dana od dana slanja ispravka poziva na nadmetanje.</w:t>
      </w:r>
    </w:p>
    <w:p w14:paraId="0A7923E8" w14:textId="77777777" w:rsidR="001E3D0E" w:rsidRPr="005C7D36" w:rsidRDefault="001E3D0E" w:rsidP="001E3D0E">
      <w:pPr>
        <w:ind w:left="0"/>
        <w:rPr>
          <w:rFonts w:asciiTheme="minorHAnsi" w:hAnsiTheme="minorHAnsi" w:cstheme="minorHAnsi"/>
          <w:lang w:eastAsia="hr-HR"/>
        </w:rPr>
      </w:pPr>
      <w:r w:rsidRPr="005C7D36">
        <w:rPr>
          <w:rFonts w:asciiTheme="minorHAnsi" w:hAnsiTheme="minorHAnsi" w:cstheme="minorHAnsi"/>
          <w:lang w:eastAsia="hr-HR"/>
        </w:rPr>
        <w:t>U slučaju pod 3., Naručitelj produljuje rok za dostavu za najmanje 4 dana od dana slanja ispravka poziva na nadmetanje.</w:t>
      </w:r>
    </w:p>
    <w:p w14:paraId="646344DC" w14:textId="77777777" w:rsidR="001E3D0E" w:rsidRPr="005C7D36" w:rsidRDefault="001E3D0E" w:rsidP="001E3D0E">
      <w:pPr>
        <w:ind w:left="0"/>
        <w:rPr>
          <w:rFonts w:asciiTheme="minorHAnsi" w:hAnsiTheme="minorHAnsi" w:cstheme="minorHAnsi"/>
          <w:lang w:eastAsia="hr-HR"/>
        </w:rPr>
      </w:pPr>
      <w:r w:rsidRPr="005C7D36">
        <w:rPr>
          <w:rFonts w:asciiTheme="minorHAnsi" w:hAnsiTheme="minorHAnsi" w:cstheme="minorHAnsi"/>
          <w:lang w:eastAsia="hr-HR"/>
        </w:rPr>
        <w:t>Naručitelj nije obvezan produljiti rok za dostavu ako dodatne informacije, objašnjenja ili izmjene nisu bile pravodobno zatražene ili ako je njihova važnost zanemariva za pripremu i dostavu prilagođenih ponuda.</w:t>
      </w:r>
    </w:p>
    <w:p w14:paraId="046594AB" w14:textId="77777777" w:rsidR="002103AA" w:rsidRPr="008C5EB0" w:rsidRDefault="002103AA" w:rsidP="00DC29A5">
      <w:pPr>
        <w:pStyle w:val="Heading2"/>
        <w:numPr>
          <w:ilvl w:val="1"/>
          <w:numId w:val="4"/>
        </w:numPr>
        <w:tabs>
          <w:tab w:val="clear" w:pos="1440"/>
          <w:tab w:val="left" w:pos="595"/>
        </w:tabs>
        <w:rPr>
          <w:rFonts w:asciiTheme="minorHAnsi" w:hAnsiTheme="minorHAnsi" w:cstheme="minorHAnsi"/>
          <w:szCs w:val="24"/>
        </w:rPr>
      </w:pPr>
      <w:bookmarkStart w:id="110" w:name="_Toc65569977"/>
      <w:r w:rsidRPr="008C5EB0">
        <w:rPr>
          <w:rFonts w:asciiTheme="minorHAnsi" w:hAnsiTheme="minorHAnsi" w:cstheme="minorHAnsi"/>
          <w:szCs w:val="24"/>
        </w:rPr>
        <w:t>DATUM, VRIJEME I MJESTO DOSTAVE PONUDA I JAVNOG OTVARANJA PONUDA</w:t>
      </w:r>
      <w:bookmarkEnd w:id="110"/>
      <w:r w:rsidRPr="008C5EB0">
        <w:rPr>
          <w:rFonts w:asciiTheme="minorHAnsi" w:hAnsiTheme="minorHAnsi" w:cstheme="minorHAnsi"/>
          <w:szCs w:val="24"/>
        </w:rPr>
        <w:t xml:space="preserve"> </w:t>
      </w:r>
    </w:p>
    <w:p w14:paraId="48051FB0" w14:textId="3D7207B1" w:rsidR="002103AA" w:rsidRPr="00991EFC" w:rsidRDefault="002103AA" w:rsidP="00DC29A5">
      <w:pPr>
        <w:ind w:left="0"/>
        <w:rPr>
          <w:rFonts w:asciiTheme="minorHAnsi" w:hAnsiTheme="minorHAnsi" w:cstheme="minorHAnsi"/>
          <w:color w:val="FF0000"/>
          <w:lang w:eastAsia="hr-HR"/>
        </w:rPr>
      </w:pPr>
      <w:r w:rsidRPr="00991EFC">
        <w:rPr>
          <w:rFonts w:asciiTheme="minorHAnsi" w:hAnsiTheme="minorHAnsi" w:cstheme="minorHAnsi"/>
          <w:lang w:eastAsia="hr-HR"/>
        </w:rPr>
        <w:t xml:space="preserve">Ponuditelj svoju elektroničku ponudu mora dostaviti predajom u Elektronički oglasnik javne nabave Republike Hrvatske najkasnije </w:t>
      </w:r>
      <w:r w:rsidRPr="00991EFC">
        <w:rPr>
          <w:rFonts w:asciiTheme="minorHAnsi" w:hAnsiTheme="minorHAnsi" w:cstheme="minorHAnsi"/>
          <w:b/>
          <w:lang w:eastAsia="hr-HR"/>
        </w:rPr>
        <w:t>do</w:t>
      </w:r>
      <w:r w:rsidR="00306DA6" w:rsidRPr="00991EFC">
        <w:rPr>
          <w:rFonts w:asciiTheme="minorHAnsi" w:hAnsiTheme="minorHAnsi" w:cstheme="minorHAnsi"/>
          <w:b/>
          <w:lang w:eastAsia="hr-HR"/>
        </w:rPr>
        <w:t xml:space="preserve"> </w:t>
      </w:r>
      <w:r w:rsidR="00991EFC" w:rsidRPr="00991EFC">
        <w:rPr>
          <w:rFonts w:asciiTheme="minorHAnsi" w:hAnsiTheme="minorHAnsi" w:cstheme="minorHAnsi"/>
          <w:b/>
          <w:lang w:eastAsia="hr-HR"/>
        </w:rPr>
        <w:t>25</w:t>
      </w:r>
      <w:r w:rsidR="00AE5651" w:rsidRPr="00991EFC">
        <w:rPr>
          <w:rFonts w:asciiTheme="minorHAnsi" w:hAnsiTheme="minorHAnsi" w:cstheme="minorHAnsi"/>
          <w:b/>
          <w:lang w:eastAsia="hr-HR"/>
        </w:rPr>
        <w:t>.</w:t>
      </w:r>
      <w:r w:rsidR="0061797A" w:rsidRPr="00991EFC">
        <w:rPr>
          <w:rFonts w:asciiTheme="minorHAnsi" w:hAnsiTheme="minorHAnsi" w:cstheme="minorHAnsi"/>
          <w:b/>
          <w:lang w:eastAsia="hr-HR"/>
        </w:rPr>
        <w:t>3</w:t>
      </w:r>
      <w:r w:rsidR="00AE5651" w:rsidRPr="00991EFC">
        <w:rPr>
          <w:rFonts w:asciiTheme="minorHAnsi" w:hAnsiTheme="minorHAnsi" w:cstheme="minorHAnsi"/>
          <w:b/>
          <w:lang w:eastAsia="hr-HR"/>
        </w:rPr>
        <w:t>.202</w:t>
      </w:r>
      <w:r w:rsidR="001C6837" w:rsidRPr="00991EFC">
        <w:rPr>
          <w:rFonts w:asciiTheme="minorHAnsi" w:hAnsiTheme="minorHAnsi" w:cstheme="minorHAnsi"/>
          <w:b/>
          <w:lang w:eastAsia="hr-HR"/>
        </w:rPr>
        <w:t>1</w:t>
      </w:r>
      <w:r w:rsidR="00AE5651" w:rsidRPr="00991EFC">
        <w:rPr>
          <w:rFonts w:asciiTheme="minorHAnsi" w:hAnsiTheme="minorHAnsi" w:cstheme="minorHAnsi"/>
          <w:b/>
          <w:lang w:eastAsia="hr-HR"/>
        </w:rPr>
        <w:t>.</w:t>
      </w:r>
      <w:r w:rsidRPr="00991EFC">
        <w:rPr>
          <w:rFonts w:asciiTheme="minorHAnsi" w:hAnsiTheme="minorHAnsi" w:cstheme="minorHAnsi"/>
          <w:b/>
          <w:lang w:eastAsia="hr-HR"/>
        </w:rPr>
        <w:t xml:space="preserve"> </w:t>
      </w:r>
      <w:r w:rsidRPr="00991EFC">
        <w:rPr>
          <w:rFonts w:asciiTheme="minorHAnsi" w:hAnsiTheme="minorHAnsi" w:cstheme="minorHAnsi"/>
          <w:b/>
          <w:bCs/>
          <w:color w:val="000000" w:themeColor="text1"/>
          <w:lang w:eastAsia="hr-HR"/>
        </w:rPr>
        <w:t xml:space="preserve">do </w:t>
      </w:r>
      <w:r w:rsidR="00695D57" w:rsidRPr="00991EFC">
        <w:rPr>
          <w:rFonts w:asciiTheme="minorHAnsi" w:hAnsiTheme="minorHAnsi" w:cstheme="minorHAnsi"/>
          <w:b/>
          <w:bCs/>
          <w:color w:val="000000" w:themeColor="text1"/>
          <w:lang w:eastAsia="hr-HR"/>
        </w:rPr>
        <w:t>1</w:t>
      </w:r>
      <w:r w:rsidR="0009346F" w:rsidRPr="00991EFC">
        <w:rPr>
          <w:rFonts w:asciiTheme="minorHAnsi" w:hAnsiTheme="minorHAnsi" w:cstheme="minorHAnsi"/>
          <w:b/>
          <w:bCs/>
          <w:color w:val="000000" w:themeColor="text1"/>
          <w:lang w:eastAsia="hr-HR"/>
        </w:rPr>
        <w:t>2</w:t>
      </w:r>
      <w:r w:rsidRPr="00991EFC">
        <w:rPr>
          <w:rFonts w:asciiTheme="minorHAnsi" w:hAnsiTheme="minorHAnsi" w:cstheme="minorHAnsi"/>
          <w:b/>
          <w:bCs/>
          <w:color w:val="000000" w:themeColor="text1"/>
          <w:lang w:eastAsia="hr-HR"/>
        </w:rPr>
        <w:t>:</w:t>
      </w:r>
      <w:r w:rsidR="00FE3D29" w:rsidRPr="00991EFC">
        <w:rPr>
          <w:rFonts w:asciiTheme="minorHAnsi" w:hAnsiTheme="minorHAnsi" w:cstheme="minorHAnsi"/>
          <w:b/>
          <w:bCs/>
          <w:color w:val="000000" w:themeColor="text1"/>
          <w:lang w:eastAsia="hr-HR"/>
        </w:rPr>
        <w:t>0</w:t>
      </w:r>
      <w:r w:rsidR="00AC1518" w:rsidRPr="00991EFC">
        <w:rPr>
          <w:rFonts w:asciiTheme="minorHAnsi" w:hAnsiTheme="minorHAnsi" w:cstheme="minorHAnsi"/>
          <w:b/>
          <w:bCs/>
          <w:color w:val="000000" w:themeColor="text1"/>
          <w:lang w:eastAsia="hr-HR"/>
        </w:rPr>
        <w:t>0</w:t>
      </w:r>
      <w:r w:rsidR="00397485" w:rsidRPr="00991EFC">
        <w:rPr>
          <w:rFonts w:asciiTheme="minorHAnsi" w:hAnsiTheme="minorHAnsi" w:cstheme="minorHAnsi"/>
          <w:b/>
          <w:bCs/>
          <w:color w:val="000000" w:themeColor="text1"/>
          <w:lang w:eastAsia="hr-HR"/>
        </w:rPr>
        <w:t>:00</w:t>
      </w:r>
      <w:r w:rsidRPr="00991EFC">
        <w:rPr>
          <w:rFonts w:asciiTheme="minorHAnsi" w:hAnsiTheme="minorHAnsi" w:cstheme="minorHAnsi"/>
          <w:b/>
          <w:bCs/>
          <w:color w:val="000000" w:themeColor="text1"/>
          <w:lang w:eastAsia="hr-HR"/>
        </w:rPr>
        <w:t xml:space="preserve"> sati</w:t>
      </w:r>
      <w:r w:rsidRPr="00991EFC">
        <w:rPr>
          <w:rFonts w:asciiTheme="minorHAnsi" w:hAnsiTheme="minorHAnsi" w:cstheme="minorHAnsi"/>
          <w:b/>
          <w:color w:val="000000" w:themeColor="text1"/>
          <w:lang w:eastAsia="hr-HR"/>
        </w:rPr>
        <w:t>.</w:t>
      </w:r>
      <w:r w:rsidRPr="00991EFC">
        <w:rPr>
          <w:rFonts w:asciiTheme="minorHAnsi" w:hAnsiTheme="minorHAnsi" w:cstheme="minorHAnsi"/>
          <w:color w:val="000000" w:themeColor="text1"/>
          <w:lang w:eastAsia="hr-HR"/>
        </w:rPr>
        <w:t xml:space="preserve"> </w:t>
      </w:r>
    </w:p>
    <w:p w14:paraId="079D8C4A" w14:textId="6DD425DB" w:rsidR="00A03CB5" w:rsidRPr="00C158BF" w:rsidRDefault="002103AA" w:rsidP="009916C2">
      <w:pPr>
        <w:ind w:left="0"/>
        <w:rPr>
          <w:rFonts w:asciiTheme="minorHAnsi" w:hAnsiTheme="minorHAnsi" w:cstheme="minorHAnsi"/>
          <w:b/>
          <w:bCs/>
        </w:rPr>
      </w:pPr>
      <w:r w:rsidRPr="00991EFC">
        <w:rPr>
          <w:rFonts w:asciiTheme="minorHAnsi" w:hAnsiTheme="minorHAnsi" w:cstheme="minorHAnsi"/>
          <w:lang w:eastAsia="hr-HR"/>
        </w:rPr>
        <w:t xml:space="preserve">Otvaranje ponuda obavit će se </w:t>
      </w:r>
      <w:r w:rsidR="0061797A" w:rsidRPr="00991EFC">
        <w:rPr>
          <w:rFonts w:asciiTheme="minorHAnsi" w:hAnsiTheme="minorHAnsi" w:cstheme="minorHAnsi"/>
          <w:b/>
          <w:lang w:eastAsia="hr-HR"/>
        </w:rPr>
        <w:t>2</w:t>
      </w:r>
      <w:r w:rsidR="00991EFC" w:rsidRPr="00991EFC">
        <w:rPr>
          <w:rFonts w:asciiTheme="minorHAnsi" w:hAnsiTheme="minorHAnsi" w:cstheme="minorHAnsi"/>
          <w:b/>
          <w:lang w:eastAsia="hr-HR"/>
        </w:rPr>
        <w:t>5</w:t>
      </w:r>
      <w:r w:rsidR="00AE5651" w:rsidRPr="00991EFC">
        <w:rPr>
          <w:rFonts w:asciiTheme="minorHAnsi" w:hAnsiTheme="minorHAnsi" w:cstheme="minorHAnsi"/>
          <w:b/>
          <w:lang w:eastAsia="hr-HR"/>
        </w:rPr>
        <w:t>.</w:t>
      </w:r>
      <w:r w:rsidR="0061797A" w:rsidRPr="00991EFC">
        <w:rPr>
          <w:rFonts w:asciiTheme="minorHAnsi" w:hAnsiTheme="minorHAnsi" w:cstheme="minorHAnsi"/>
          <w:b/>
          <w:lang w:eastAsia="hr-HR"/>
        </w:rPr>
        <w:t>3</w:t>
      </w:r>
      <w:r w:rsidR="00AE5651" w:rsidRPr="00991EFC">
        <w:rPr>
          <w:rFonts w:asciiTheme="minorHAnsi" w:hAnsiTheme="minorHAnsi" w:cstheme="minorHAnsi"/>
          <w:b/>
          <w:lang w:eastAsia="hr-HR"/>
        </w:rPr>
        <w:t>.202</w:t>
      </w:r>
      <w:r w:rsidR="001C6837" w:rsidRPr="00991EFC">
        <w:rPr>
          <w:rFonts w:asciiTheme="minorHAnsi" w:hAnsiTheme="minorHAnsi" w:cstheme="minorHAnsi"/>
          <w:b/>
          <w:lang w:eastAsia="hr-HR"/>
        </w:rPr>
        <w:t>1</w:t>
      </w:r>
      <w:r w:rsidR="00AE5651" w:rsidRPr="00991EFC">
        <w:rPr>
          <w:rFonts w:asciiTheme="minorHAnsi" w:hAnsiTheme="minorHAnsi" w:cstheme="minorHAnsi"/>
          <w:b/>
          <w:lang w:eastAsia="hr-HR"/>
        </w:rPr>
        <w:t>.</w:t>
      </w:r>
      <w:r w:rsidR="009366ED" w:rsidRPr="00991EFC">
        <w:rPr>
          <w:rFonts w:asciiTheme="minorHAnsi" w:hAnsiTheme="minorHAnsi" w:cstheme="minorHAnsi"/>
          <w:b/>
          <w:bCs/>
          <w:color w:val="FF0000"/>
          <w:lang w:eastAsia="hr-HR"/>
        </w:rPr>
        <w:t xml:space="preserve"> </w:t>
      </w:r>
      <w:r w:rsidRPr="00991EFC">
        <w:rPr>
          <w:rFonts w:asciiTheme="minorHAnsi" w:hAnsiTheme="minorHAnsi" w:cstheme="minorHAnsi"/>
          <w:b/>
          <w:bCs/>
          <w:color w:val="000000" w:themeColor="text1"/>
          <w:lang w:eastAsia="hr-HR"/>
        </w:rPr>
        <w:t xml:space="preserve">u </w:t>
      </w:r>
      <w:r w:rsidR="00695D57" w:rsidRPr="00991EFC">
        <w:rPr>
          <w:rFonts w:asciiTheme="minorHAnsi" w:hAnsiTheme="minorHAnsi" w:cstheme="minorHAnsi"/>
          <w:b/>
          <w:bCs/>
          <w:color w:val="000000" w:themeColor="text1"/>
          <w:lang w:eastAsia="hr-HR"/>
        </w:rPr>
        <w:t>1</w:t>
      </w:r>
      <w:r w:rsidR="0009346F" w:rsidRPr="00991EFC">
        <w:rPr>
          <w:rFonts w:asciiTheme="minorHAnsi" w:hAnsiTheme="minorHAnsi" w:cstheme="minorHAnsi"/>
          <w:b/>
          <w:bCs/>
          <w:color w:val="000000" w:themeColor="text1"/>
          <w:lang w:eastAsia="hr-HR"/>
        </w:rPr>
        <w:t>2</w:t>
      </w:r>
      <w:r w:rsidRPr="00991EFC">
        <w:rPr>
          <w:rFonts w:asciiTheme="minorHAnsi" w:hAnsiTheme="minorHAnsi" w:cstheme="minorHAnsi"/>
          <w:b/>
          <w:bCs/>
          <w:color w:val="000000" w:themeColor="text1"/>
          <w:lang w:eastAsia="hr-HR"/>
        </w:rPr>
        <w:t>:</w:t>
      </w:r>
      <w:r w:rsidR="00FE3D29" w:rsidRPr="00991EFC">
        <w:rPr>
          <w:rFonts w:asciiTheme="minorHAnsi" w:hAnsiTheme="minorHAnsi" w:cstheme="minorHAnsi"/>
          <w:b/>
          <w:bCs/>
          <w:color w:val="000000" w:themeColor="text1"/>
          <w:lang w:eastAsia="hr-HR"/>
        </w:rPr>
        <w:t>0</w:t>
      </w:r>
      <w:r w:rsidR="00AC1518" w:rsidRPr="00991EFC">
        <w:rPr>
          <w:rFonts w:asciiTheme="minorHAnsi" w:hAnsiTheme="minorHAnsi" w:cstheme="minorHAnsi"/>
          <w:b/>
          <w:bCs/>
          <w:color w:val="000000" w:themeColor="text1"/>
          <w:lang w:eastAsia="hr-HR"/>
        </w:rPr>
        <w:t>0</w:t>
      </w:r>
      <w:r w:rsidR="00397485" w:rsidRPr="00991EFC">
        <w:rPr>
          <w:rFonts w:asciiTheme="minorHAnsi" w:hAnsiTheme="minorHAnsi" w:cstheme="minorHAnsi"/>
          <w:b/>
          <w:bCs/>
          <w:color w:val="000000" w:themeColor="text1"/>
          <w:lang w:eastAsia="hr-HR"/>
        </w:rPr>
        <w:t>:00</w:t>
      </w:r>
      <w:r w:rsidRPr="00991EFC">
        <w:rPr>
          <w:rFonts w:asciiTheme="minorHAnsi" w:hAnsiTheme="minorHAnsi" w:cstheme="minorHAnsi"/>
          <w:b/>
          <w:bCs/>
          <w:color w:val="000000" w:themeColor="text1"/>
          <w:lang w:eastAsia="hr-HR"/>
        </w:rPr>
        <w:t xml:space="preserve"> sati </w:t>
      </w:r>
      <w:r w:rsidRPr="00991EFC">
        <w:rPr>
          <w:rFonts w:asciiTheme="minorHAnsi" w:hAnsiTheme="minorHAnsi" w:cstheme="minorHAnsi"/>
          <w:b/>
          <w:lang w:eastAsia="hr-HR"/>
        </w:rPr>
        <w:t>u</w:t>
      </w:r>
      <w:r w:rsidR="00C158BF" w:rsidRPr="00991EFC">
        <w:rPr>
          <w:rFonts w:asciiTheme="minorHAnsi" w:hAnsiTheme="minorHAnsi" w:cstheme="minorHAnsi"/>
          <w:b/>
          <w:bCs/>
        </w:rPr>
        <w:t xml:space="preserve"> </w:t>
      </w:r>
      <w:r w:rsidR="001C6837" w:rsidRPr="00991EFC">
        <w:rPr>
          <w:rFonts w:asciiTheme="minorHAnsi" w:hAnsiTheme="minorHAnsi" w:cstheme="minorHAnsi"/>
          <w:b/>
          <w:bCs/>
        </w:rPr>
        <w:t>Grad Trogir, Trg Ivana Pavla II br. 1/II, 21220 Trogir, Republika Hrvatska</w:t>
      </w:r>
      <w:r w:rsidR="00C158BF" w:rsidRPr="00991EFC">
        <w:rPr>
          <w:rFonts w:asciiTheme="minorHAnsi" w:hAnsiTheme="minorHAnsi" w:cstheme="minorHAnsi"/>
          <w:b/>
          <w:bCs/>
        </w:rPr>
        <w:t>.</w:t>
      </w:r>
    </w:p>
    <w:p w14:paraId="421BB532" w14:textId="77777777" w:rsidR="002103AA" w:rsidRPr="008C5EB0" w:rsidRDefault="002103AA" w:rsidP="00DC29A5">
      <w:pPr>
        <w:ind w:left="0"/>
        <w:rPr>
          <w:rFonts w:asciiTheme="minorHAnsi" w:hAnsiTheme="minorHAnsi" w:cstheme="minorHAnsi"/>
          <w:lang w:eastAsia="hr-HR"/>
        </w:rPr>
      </w:pPr>
      <w:r w:rsidRPr="008C5EB0">
        <w:rPr>
          <w:rFonts w:asciiTheme="minorHAnsi" w:hAnsiTheme="minorHAnsi" w:cstheme="minorHAnsi"/>
          <w:lang w:eastAsia="hr-HR"/>
        </w:rPr>
        <w:t xml:space="preserve">Javnom otvaranju ponuda smiju prisustvovati ovlašteni predstavnici ponuditelja i druge osobe. Javno otvaranje elektronički zaprimljenih ponuda mogu započeti isključivo ovlašteni predstavnici naručitelja ili njihovi zamjenici i to isključivo učitavanjem vlastitih (privatnih) jedinstvenih ključeva za postupak. </w:t>
      </w:r>
    </w:p>
    <w:p w14:paraId="3C030F7D" w14:textId="77777777" w:rsidR="002103AA" w:rsidRPr="008C5EB0" w:rsidRDefault="002103AA" w:rsidP="00DC29A5">
      <w:pPr>
        <w:ind w:left="0"/>
        <w:rPr>
          <w:rFonts w:asciiTheme="minorHAnsi" w:hAnsiTheme="minorHAnsi" w:cstheme="minorHAnsi"/>
          <w:lang w:eastAsia="hr-HR"/>
        </w:rPr>
      </w:pPr>
      <w:r w:rsidRPr="008C5EB0">
        <w:rPr>
          <w:rFonts w:asciiTheme="minorHAnsi" w:hAnsiTheme="minorHAnsi" w:cstheme="minorHAnsi"/>
          <w:lang w:eastAsia="hr-HR"/>
        </w:rPr>
        <w:t xml:space="preserve">U postupku otvaranja pravo aktivnog sudjelovanja imaju samo ovlašteni predstavnici naručitelja i ovlašteni predstavnici ponuditelja. </w:t>
      </w:r>
    </w:p>
    <w:p w14:paraId="5C75FD75" w14:textId="77777777" w:rsidR="002103AA" w:rsidRPr="008C5EB0" w:rsidRDefault="002103AA" w:rsidP="00DC29A5">
      <w:pPr>
        <w:ind w:left="0"/>
        <w:rPr>
          <w:rFonts w:asciiTheme="minorHAnsi" w:hAnsiTheme="minorHAnsi" w:cstheme="minorHAnsi"/>
          <w:lang w:eastAsia="hr-HR"/>
        </w:rPr>
      </w:pPr>
      <w:r w:rsidRPr="008C5EB0">
        <w:rPr>
          <w:rFonts w:asciiTheme="minorHAnsi" w:hAnsiTheme="minorHAnsi" w:cstheme="minorHAnsi"/>
          <w:lang w:eastAsia="hr-HR"/>
        </w:rPr>
        <w:t xml:space="preserve">Dokaz ovlasti ovlaštene osobe ponuditelja je pisana punomoć, ovlaštenje i sl. </w:t>
      </w:r>
    </w:p>
    <w:p w14:paraId="3589638C" w14:textId="77777777" w:rsidR="002103AA" w:rsidRPr="008C5EB0" w:rsidRDefault="002103AA" w:rsidP="00DC29A5">
      <w:pPr>
        <w:ind w:left="0"/>
        <w:rPr>
          <w:rFonts w:asciiTheme="minorHAnsi" w:hAnsiTheme="minorHAnsi" w:cstheme="minorHAnsi"/>
          <w:lang w:eastAsia="hr-HR"/>
        </w:rPr>
      </w:pPr>
      <w:r w:rsidRPr="008C5EB0">
        <w:rPr>
          <w:rFonts w:asciiTheme="minorHAnsi" w:hAnsiTheme="minorHAnsi" w:cstheme="minorHAnsi"/>
          <w:lang w:eastAsia="hr-HR"/>
        </w:rPr>
        <w:t>Dokaz ovlasti zakonskog zastupnika ponuditelja je izvadak iz sudskog registra ili druga odgovarajuća isprava iz koje je vidljivo svojstvo zakonskog zastupnika.</w:t>
      </w:r>
    </w:p>
    <w:p w14:paraId="72BCB6DE" w14:textId="77777777" w:rsidR="00837EA8" w:rsidRPr="008C5EB0" w:rsidRDefault="00837EA8" w:rsidP="00DC29A5">
      <w:pPr>
        <w:pStyle w:val="Heading2"/>
        <w:numPr>
          <w:ilvl w:val="1"/>
          <w:numId w:val="4"/>
        </w:numPr>
        <w:tabs>
          <w:tab w:val="clear" w:pos="1440"/>
          <w:tab w:val="left" w:pos="595"/>
        </w:tabs>
        <w:rPr>
          <w:rFonts w:asciiTheme="minorHAnsi" w:hAnsiTheme="minorHAnsi" w:cstheme="minorHAnsi"/>
          <w:szCs w:val="24"/>
        </w:rPr>
      </w:pPr>
      <w:bookmarkStart w:id="111" w:name="_Toc65569978"/>
      <w:r w:rsidRPr="008C5EB0">
        <w:rPr>
          <w:rFonts w:asciiTheme="minorHAnsi" w:hAnsiTheme="minorHAnsi" w:cstheme="minorHAnsi"/>
        </w:rPr>
        <w:t>PREGLED I OCJENA PONUDA</w:t>
      </w:r>
      <w:bookmarkEnd w:id="111"/>
      <w:r w:rsidRPr="008C5EB0">
        <w:rPr>
          <w:rFonts w:asciiTheme="minorHAnsi" w:hAnsiTheme="minorHAnsi" w:cstheme="minorHAnsi"/>
        </w:rPr>
        <w:t xml:space="preserve"> </w:t>
      </w:r>
    </w:p>
    <w:p w14:paraId="4CC047A7" w14:textId="77777777" w:rsidR="006F30BD" w:rsidRPr="008C5EB0" w:rsidRDefault="00837EA8" w:rsidP="00DC29A5">
      <w:pPr>
        <w:ind w:left="0"/>
        <w:rPr>
          <w:rFonts w:asciiTheme="minorHAnsi" w:hAnsiTheme="minorHAnsi" w:cstheme="minorHAnsi"/>
        </w:rPr>
      </w:pPr>
      <w:r w:rsidRPr="008C5EB0">
        <w:rPr>
          <w:rFonts w:asciiTheme="minorHAnsi" w:hAnsiTheme="minorHAnsi" w:cstheme="minorHAnsi"/>
        </w:rPr>
        <w:t xml:space="preserve">Nakon otvaranja ponuda Naručitelj pregledava i ocjenjuje ponude na temelju uvjeta i zahtjeva iz Dokumentacije o nabavi te o tome sastavlja zapisnik. </w:t>
      </w:r>
    </w:p>
    <w:p w14:paraId="0789A5D1" w14:textId="77777777" w:rsidR="00837EA8" w:rsidRPr="008C5EB0" w:rsidRDefault="00837EA8" w:rsidP="00DC29A5">
      <w:pPr>
        <w:ind w:left="0"/>
        <w:rPr>
          <w:rFonts w:asciiTheme="minorHAnsi" w:hAnsiTheme="minorHAnsi" w:cstheme="minorHAnsi"/>
        </w:rPr>
      </w:pPr>
      <w:r w:rsidRPr="008C5EB0">
        <w:rPr>
          <w:rFonts w:asciiTheme="minorHAnsi" w:hAnsiTheme="minorHAnsi" w:cstheme="minorHAnsi"/>
        </w:rPr>
        <w:t xml:space="preserve">Postupak pregleda i ocjene ponuda </w:t>
      </w:r>
      <w:r w:rsidR="006F30BD" w:rsidRPr="008C5EB0">
        <w:rPr>
          <w:rFonts w:asciiTheme="minorHAnsi" w:hAnsiTheme="minorHAnsi" w:cstheme="minorHAnsi"/>
        </w:rPr>
        <w:t>tajan je</w:t>
      </w:r>
      <w:r w:rsidRPr="008C5EB0">
        <w:rPr>
          <w:rFonts w:asciiTheme="minorHAnsi" w:hAnsiTheme="minorHAnsi" w:cstheme="minorHAnsi"/>
        </w:rPr>
        <w:t xml:space="preserve"> do donošenja odluke Naručitelja.</w:t>
      </w:r>
    </w:p>
    <w:p w14:paraId="46AAF5BA" w14:textId="77777777" w:rsidR="00DB2568" w:rsidRPr="008C5EB0" w:rsidRDefault="00D46328" w:rsidP="00DC29A5">
      <w:pPr>
        <w:pStyle w:val="Heading2"/>
        <w:numPr>
          <w:ilvl w:val="1"/>
          <w:numId w:val="4"/>
        </w:numPr>
        <w:tabs>
          <w:tab w:val="clear" w:pos="1440"/>
          <w:tab w:val="left" w:pos="595"/>
        </w:tabs>
        <w:rPr>
          <w:rFonts w:asciiTheme="minorHAnsi" w:hAnsiTheme="minorHAnsi" w:cstheme="minorHAnsi"/>
        </w:rPr>
      </w:pPr>
      <w:bookmarkStart w:id="112" w:name="_Toc65569979"/>
      <w:r w:rsidRPr="008C5EB0">
        <w:rPr>
          <w:rFonts w:asciiTheme="minorHAnsi" w:hAnsiTheme="minorHAnsi" w:cstheme="minorHAnsi"/>
        </w:rPr>
        <w:lastRenderedPageBreak/>
        <w:t>NAČIN PREGLEDA I OCJENE PONUDA</w:t>
      </w:r>
      <w:bookmarkEnd w:id="112"/>
    </w:p>
    <w:p w14:paraId="27A1C041" w14:textId="77777777" w:rsidR="00E11C8D" w:rsidRPr="008C5EB0" w:rsidRDefault="00E11C8D" w:rsidP="00DC29A5">
      <w:pPr>
        <w:ind w:left="0"/>
        <w:rPr>
          <w:rFonts w:asciiTheme="minorHAnsi" w:hAnsiTheme="minorHAnsi" w:cstheme="minorHAnsi"/>
        </w:rPr>
      </w:pPr>
      <w:r w:rsidRPr="008C5EB0">
        <w:rPr>
          <w:rFonts w:asciiTheme="minorHAnsi" w:hAnsiTheme="minorHAnsi" w:cstheme="minorHAnsi"/>
        </w:rPr>
        <w:t xml:space="preserve">Naručitelj provodi pregled i ocjenu ponuda te, u pravilu, sljedećim redoslijedom provjerava: </w:t>
      </w:r>
    </w:p>
    <w:p w14:paraId="035955BC" w14:textId="77777777" w:rsidR="00E11C8D" w:rsidRPr="008C5EB0" w:rsidRDefault="00E11C8D" w:rsidP="006B6B2C">
      <w:pPr>
        <w:pStyle w:val="ListParagraph"/>
        <w:numPr>
          <w:ilvl w:val="0"/>
          <w:numId w:val="22"/>
        </w:numPr>
        <w:spacing w:before="120" w:line="300" w:lineRule="atLeast"/>
      </w:pPr>
      <w:r w:rsidRPr="008C5EB0">
        <w:t xml:space="preserve">je li dostavljeno jamstvo za ozbiljnost ponude te je li dostavljeno jamstvo valjano </w:t>
      </w:r>
    </w:p>
    <w:p w14:paraId="153AB1CA" w14:textId="77777777" w:rsidR="00E11C8D" w:rsidRPr="008C5EB0" w:rsidRDefault="00E11C8D" w:rsidP="00DC29A5">
      <w:pPr>
        <w:pStyle w:val="ListParagraph"/>
        <w:spacing w:before="120" w:line="300" w:lineRule="atLeast"/>
      </w:pPr>
      <w:r w:rsidRPr="008C5EB0">
        <w:t xml:space="preserve">odsutnost osnova za isključenje gospodarskog subjekta </w:t>
      </w:r>
    </w:p>
    <w:p w14:paraId="07C35778" w14:textId="77777777" w:rsidR="00E11C8D" w:rsidRPr="008C5EB0" w:rsidRDefault="00E11C8D" w:rsidP="00DC29A5">
      <w:pPr>
        <w:pStyle w:val="ListParagraph"/>
        <w:spacing w:before="120" w:line="300" w:lineRule="atLeast"/>
      </w:pPr>
      <w:r w:rsidRPr="008C5EB0">
        <w:t xml:space="preserve">ispunjenje traženih kriterija za odabir gospodarskog subjekta </w:t>
      </w:r>
    </w:p>
    <w:p w14:paraId="6BFF5C33" w14:textId="77777777" w:rsidR="00E11C8D" w:rsidRPr="008C5EB0" w:rsidRDefault="00E11C8D" w:rsidP="00DC29A5">
      <w:pPr>
        <w:pStyle w:val="ListParagraph"/>
        <w:spacing w:before="120" w:line="300" w:lineRule="atLeast"/>
      </w:pPr>
      <w:r w:rsidRPr="008C5EB0">
        <w:t xml:space="preserve">ispunjenje zahtjeva i uvjeta vezanih uz predmet nabave i tehničke specifikacije te ispunjenje ostalih zahtjeva, uvjeta i kriterija utvrđenih u obavijesti o nadmetanju te u dokumentaciji o nabavi i </w:t>
      </w:r>
    </w:p>
    <w:p w14:paraId="3E8106EA" w14:textId="77777777" w:rsidR="00E11C8D" w:rsidRPr="008C5EB0" w:rsidRDefault="00E11C8D" w:rsidP="00DC29A5">
      <w:pPr>
        <w:pStyle w:val="ListParagraph"/>
        <w:spacing w:before="120" w:line="300" w:lineRule="atLeast"/>
      </w:pPr>
      <w:r w:rsidRPr="008C5EB0">
        <w:t xml:space="preserve">računsku ispravnost ponude. </w:t>
      </w:r>
    </w:p>
    <w:p w14:paraId="76F3188B" w14:textId="77777777" w:rsidR="00E11C8D" w:rsidRPr="008C5EB0" w:rsidRDefault="00E11C8D" w:rsidP="00DC29A5">
      <w:pPr>
        <w:ind w:left="0"/>
        <w:rPr>
          <w:rFonts w:asciiTheme="minorHAnsi" w:hAnsiTheme="minorHAnsi" w:cstheme="minorHAnsi"/>
        </w:rPr>
      </w:pPr>
      <w:r w:rsidRPr="008C5EB0">
        <w:rPr>
          <w:rFonts w:asciiTheme="minorHAnsi" w:hAnsiTheme="minorHAnsi" w:cstheme="minorHAnsi"/>
        </w:rPr>
        <w:t xml:space="preserve">Ako ponuda sadrži računsku pogrešku, Naručitelj </w:t>
      </w:r>
      <w:r w:rsidR="00701BE6" w:rsidRPr="008C5EB0">
        <w:rPr>
          <w:rFonts w:asciiTheme="minorHAnsi" w:hAnsiTheme="minorHAnsi" w:cstheme="minorHAnsi"/>
        </w:rPr>
        <w:t xml:space="preserve">je </w:t>
      </w:r>
      <w:r w:rsidRPr="008C5EB0">
        <w:rPr>
          <w:rFonts w:asciiTheme="minorHAnsi" w:hAnsiTheme="minorHAnsi" w:cstheme="minorHAnsi"/>
        </w:rPr>
        <w:t>obvezan od Ponuditelja zatražiti prihvat ispravka računske pog</w:t>
      </w:r>
      <w:r w:rsidR="00AD7C70" w:rsidRPr="008C5EB0">
        <w:rPr>
          <w:rFonts w:asciiTheme="minorHAnsi" w:hAnsiTheme="minorHAnsi" w:cstheme="minorHAnsi"/>
        </w:rPr>
        <w:t>reške</w:t>
      </w:r>
      <w:r w:rsidR="00A3446C" w:rsidRPr="008C5EB0">
        <w:rPr>
          <w:rFonts w:asciiTheme="minorHAnsi" w:hAnsiTheme="minorHAnsi" w:cstheme="minorHAnsi"/>
        </w:rPr>
        <w:t>, a Ponuditelj je dužan odgovoriti u roku od 5 dana od dana zaprimanja zahtjeva.</w:t>
      </w:r>
    </w:p>
    <w:p w14:paraId="67018F05" w14:textId="77777777" w:rsidR="0032653E" w:rsidRPr="008C5EB0" w:rsidRDefault="0032653E" w:rsidP="00DC29A5">
      <w:pPr>
        <w:ind w:left="0"/>
        <w:rPr>
          <w:rFonts w:asciiTheme="minorHAnsi" w:hAnsiTheme="minorHAnsi" w:cstheme="minorHAnsi"/>
        </w:rPr>
      </w:pPr>
      <w:r w:rsidRPr="008C5EB0">
        <w:rPr>
          <w:rFonts w:asciiTheme="minorHAnsi" w:hAnsiTheme="minorHAnsi" w:cstheme="minorHAnsi"/>
        </w:rP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7" w:history="1">
        <w:r w:rsidRPr="008C5EB0">
          <w:rPr>
            <w:rStyle w:val="Hyperlink"/>
            <w:rFonts w:asciiTheme="minorHAnsi" w:hAnsiTheme="minorHAnsi" w:cstheme="minorHAnsi"/>
          </w:rPr>
          <w:t>https://eojn.nn.hr</w:t>
        </w:r>
      </w:hyperlink>
      <w:r w:rsidR="00E919D6" w:rsidRPr="008C5EB0">
        <w:rPr>
          <w:rFonts w:asciiTheme="minorHAnsi" w:hAnsiTheme="minorHAnsi" w:cstheme="minorHAnsi"/>
        </w:rPr>
        <w:t>.</w:t>
      </w:r>
    </w:p>
    <w:p w14:paraId="41D89CD7" w14:textId="77777777" w:rsidR="0032653E" w:rsidRPr="008C5EB0" w:rsidRDefault="0032653E" w:rsidP="00DC29A5">
      <w:pPr>
        <w:ind w:left="0"/>
        <w:rPr>
          <w:rFonts w:asciiTheme="minorHAnsi" w:hAnsiTheme="minorHAnsi" w:cstheme="minorHAnsi"/>
          <w:lang w:eastAsia="hr-HR"/>
        </w:rPr>
      </w:pPr>
      <w:r w:rsidRPr="008C5EB0">
        <w:rPr>
          <w:rFonts w:asciiTheme="minorHAnsi" w:hAnsiTheme="minorHAnsi" w:cstheme="minorHAnsi"/>
        </w:rPr>
        <w:t>Nakon pregleda i ocjene ponuda sukladno navedenom valjane ponude rangiraju se prema kriteriju za odabir ponude.</w:t>
      </w:r>
    </w:p>
    <w:p w14:paraId="2E05BEC5" w14:textId="77777777" w:rsidR="002103AA" w:rsidRPr="008C5EB0" w:rsidRDefault="00CD7DA6" w:rsidP="00DC29A5">
      <w:pPr>
        <w:pStyle w:val="Heading2"/>
        <w:numPr>
          <w:ilvl w:val="1"/>
          <w:numId w:val="4"/>
        </w:numPr>
        <w:tabs>
          <w:tab w:val="clear" w:pos="1440"/>
          <w:tab w:val="left" w:pos="595"/>
        </w:tabs>
        <w:rPr>
          <w:rFonts w:asciiTheme="minorHAnsi" w:hAnsiTheme="minorHAnsi" w:cstheme="minorHAnsi"/>
          <w:szCs w:val="24"/>
        </w:rPr>
      </w:pPr>
      <w:bookmarkStart w:id="113" w:name="_Toc65569980"/>
      <w:r w:rsidRPr="008C5EB0">
        <w:rPr>
          <w:rFonts w:asciiTheme="minorHAnsi" w:hAnsiTheme="minorHAnsi" w:cstheme="minorHAnsi"/>
          <w:szCs w:val="24"/>
        </w:rPr>
        <w:t xml:space="preserve">DOPUNJAVANJE, </w:t>
      </w:r>
      <w:r w:rsidR="002103AA" w:rsidRPr="008C5EB0">
        <w:rPr>
          <w:rFonts w:asciiTheme="minorHAnsi" w:hAnsiTheme="minorHAnsi" w:cstheme="minorHAnsi"/>
          <w:szCs w:val="24"/>
        </w:rPr>
        <w:t>POJAŠNJENJE I UPOTPUNJAVANJE PONUDE</w:t>
      </w:r>
      <w:bookmarkEnd w:id="113"/>
    </w:p>
    <w:p w14:paraId="2D745D2A" w14:textId="77777777" w:rsidR="0099774D" w:rsidRPr="008C5EB0" w:rsidRDefault="0099774D" w:rsidP="00DC29A5">
      <w:pPr>
        <w:ind w:left="0"/>
        <w:rPr>
          <w:rFonts w:asciiTheme="minorHAnsi" w:hAnsiTheme="minorHAnsi" w:cstheme="minorHAnsi"/>
        </w:rPr>
      </w:pPr>
      <w:r w:rsidRPr="008C5EB0">
        <w:rPr>
          <w:rFonts w:asciiTheme="minorHAnsi" w:hAnsiTheme="minorHAnsi" w:cstheme="minorHAns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6426E6AD" w14:textId="77777777" w:rsidR="0099774D" w:rsidRPr="008C5EB0" w:rsidRDefault="0099774D" w:rsidP="00DC29A5">
      <w:pPr>
        <w:ind w:left="0"/>
        <w:rPr>
          <w:rFonts w:asciiTheme="minorHAnsi" w:hAnsiTheme="minorHAnsi" w:cstheme="minorHAnsi"/>
        </w:rPr>
      </w:pPr>
      <w:r w:rsidRPr="008C5EB0">
        <w:rPr>
          <w:rFonts w:asciiTheme="minorHAnsi" w:hAnsiTheme="minorHAnsi" w:cstheme="minorHAnsi"/>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8C5EB0">
          <w:rPr>
            <w:rStyle w:val="Hyperlink"/>
            <w:rFonts w:asciiTheme="minorHAnsi" w:hAnsiTheme="minorHAnsi" w:cstheme="minorHAnsi"/>
          </w:rPr>
          <w:t>https://eojn.nn.hr</w:t>
        </w:r>
      </w:hyperlink>
      <w:r w:rsidRPr="008C5EB0">
        <w:rPr>
          <w:rFonts w:asciiTheme="minorHAnsi" w:hAnsiTheme="minorHAnsi" w:cstheme="minorHAnsi"/>
        </w:rPr>
        <w:t xml:space="preserve">. </w:t>
      </w:r>
    </w:p>
    <w:p w14:paraId="436C738F" w14:textId="77777777" w:rsidR="00E919D6" w:rsidRPr="008C5EB0" w:rsidRDefault="0099774D" w:rsidP="00DC29A5">
      <w:pPr>
        <w:ind w:left="0"/>
        <w:rPr>
          <w:rFonts w:asciiTheme="minorHAnsi" w:hAnsiTheme="minorHAnsi" w:cstheme="minorHAnsi"/>
        </w:rPr>
      </w:pPr>
      <w:r w:rsidRPr="008C5EB0">
        <w:rPr>
          <w:rFonts w:asciiTheme="minorHAnsi" w:hAnsiTheme="minorHAnsi" w:cstheme="minorHAnsi"/>
        </w:rPr>
        <w:t xml:space="preserve">Postupanje </w:t>
      </w:r>
      <w:r w:rsidR="00E919D6" w:rsidRPr="008C5EB0">
        <w:rPr>
          <w:rFonts w:asciiTheme="minorHAnsi" w:hAnsiTheme="minorHAnsi" w:cstheme="minorHAnsi"/>
        </w:rPr>
        <w:t xml:space="preserve">sukladno stavku 1. ove </w:t>
      </w:r>
      <w:r w:rsidRPr="008C5EB0">
        <w:rPr>
          <w:rFonts w:asciiTheme="minorHAnsi" w:hAnsiTheme="minorHAnsi" w:cstheme="minorHAnsi"/>
        </w:rPr>
        <w:t xml:space="preserve">točke ne smije dovesti do pregovaranja u vezi s kriterijem za odabir ponude ili ponuđenim predmetom nabave. </w:t>
      </w:r>
    </w:p>
    <w:p w14:paraId="329A0054" w14:textId="77777777" w:rsidR="0099774D" w:rsidRPr="008C5EB0" w:rsidRDefault="0099774D" w:rsidP="00DC29A5">
      <w:pPr>
        <w:ind w:left="0"/>
        <w:rPr>
          <w:rFonts w:asciiTheme="minorHAnsi" w:hAnsiTheme="minorHAnsi" w:cstheme="minorHAnsi"/>
        </w:rPr>
      </w:pPr>
      <w:r w:rsidRPr="008C5EB0">
        <w:rPr>
          <w:rFonts w:asciiTheme="minorHAnsi" w:hAnsiTheme="minorHAnsi" w:cstheme="minorHAnsi"/>
        </w:rPr>
        <w:t xml:space="preserve">Ako Naručitelj u postupku javne nabave ne primjenjuje mogućnost iz </w:t>
      </w:r>
      <w:r w:rsidR="00E919D6" w:rsidRPr="008C5EB0">
        <w:rPr>
          <w:rFonts w:asciiTheme="minorHAnsi" w:hAnsiTheme="minorHAnsi" w:cstheme="minorHAnsi"/>
        </w:rPr>
        <w:t>stavka 1. ove</w:t>
      </w:r>
      <w:r w:rsidRPr="008C5EB0">
        <w:rPr>
          <w:rFonts w:asciiTheme="minorHAnsi" w:hAnsiTheme="minorHAnsi" w:cstheme="minorHAnsi"/>
        </w:rPr>
        <w:t xml:space="preserve"> točke obvezan je u obrazložiti razloge u zapisniku o pregledu i ocjeni.</w:t>
      </w:r>
    </w:p>
    <w:p w14:paraId="590B6603" w14:textId="77777777" w:rsidR="00823B4E" w:rsidRPr="008C5EB0" w:rsidRDefault="00823B4E" w:rsidP="00DC29A5">
      <w:pPr>
        <w:pStyle w:val="Heading2"/>
        <w:numPr>
          <w:ilvl w:val="1"/>
          <w:numId w:val="4"/>
        </w:numPr>
        <w:tabs>
          <w:tab w:val="clear" w:pos="1440"/>
          <w:tab w:val="left" w:pos="595"/>
        </w:tabs>
        <w:rPr>
          <w:rFonts w:asciiTheme="minorHAnsi" w:hAnsiTheme="minorHAnsi" w:cstheme="minorHAnsi"/>
        </w:rPr>
      </w:pPr>
      <w:bookmarkStart w:id="114" w:name="_Toc65569981"/>
      <w:r w:rsidRPr="008C5EB0">
        <w:rPr>
          <w:rFonts w:asciiTheme="minorHAnsi" w:hAnsiTheme="minorHAnsi" w:cstheme="minorHAnsi"/>
        </w:rPr>
        <w:t>PROVJERA PONUDITELJA KOJI JE PODNIO EKONOMSKI NAJPOVOLJNIJU PONUDU</w:t>
      </w:r>
      <w:bookmarkEnd w:id="114"/>
    </w:p>
    <w:p w14:paraId="25557694" w14:textId="7998BB56" w:rsidR="003F7CB5" w:rsidRPr="008C5EB0" w:rsidRDefault="003F7CB5" w:rsidP="00DC29A5">
      <w:pPr>
        <w:ind w:left="0"/>
        <w:rPr>
          <w:rFonts w:asciiTheme="minorHAnsi" w:hAnsiTheme="minorHAnsi" w:cstheme="minorHAnsi"/>
        </w:rPr>
      </w:pPr>
      <w:r w:rsidRPr="008C5EB0">
        <w:rPr>
          <w:rFonts w:asciiTheme="minorHAnsi" w:hAnsiTheme="minorHAnsi" w:cstheme="minorHAnsi"/>
        </w:rPr>
        <w:t xml:space="preserve">Naručitelj </w:t>
      </w:r>
      <w:r w:rsidR="00114EF7">
        <w:rPr>
          <w:rFonts w:asciiTheme="minorHAnsi" w:hAnsiTheme="minorHAnsi" w:cstheme="minorHAnsi"/>
        </w:rPr>
        <w:t>može</w:t>
      </w:r>
      <w:r w:rsidRPr="008C5EB0">
        <w:rPr>
          <w:rFonts w:asciiTheme="minorHAnsi" w:hAnsiTheme="minorHAnsi" w:cstheme="minorHAnsi"/>
        </w:rPr>
        <w:t xml:space="preserve"> prije donošenja odluke u ovom postupku javne nabave od ponuditelja koji je podnio ekonomski najpovoljniju ponudu zatražiti da u primjerenom roku, ne kraćem od 5 dana, dostavi ažurirane popratne dokumente, radi provjere okolnosti navedenih u </w:t>
      </w:r>
      <w:r w:rsidR="001B1244" w:rsidRPr="008C5EB0">
        <w:rPr>
          <w:rFonts w:asciiTheme="minorHAnsi" w:hAnsiTheme="minorHAnsi" w:cstheme="minorHAnsi"/>
        </w:rPr>
        <w:t>e-ESPD</w:t>
      </w:r>
      <w:r w:rsidR="009F02B3" w:rsidRPr="008C5EB0">
        <w:rPr>
          <w:rFonts w:asciiTheme="minorHAnsi" w:hAnsiTheme="minorHAnsi" w:cstheme="minorHAnsi"/>
        </w:rPr>
        <w:t>-</w:t>
      </w:r>
      <w:r w:rsidRPr="008C5EB0">
        <w:rPr>
          <w:rFonts w:asciiTheme="minorHAnsi" w:hAnsiTheme="minorHAnsi" w:cstheme="minorHAnsi"/>
        </w:rPr>
        <w:t>u, osim ako već posjeduje te dokumente.</w:t>
      </w:r>
    </w:p>
    <w:p w14:paraId="5AB2DE69" w14:textId="7982B7EF" w:rsidR="003F7CB5" w:rsidRPr="008C5EB0" w:rsidRDefault="003F7CB5" w:rsidP="00DC29A5">
      <w:pPr>
        <w:ind w:left="0"/>
        <w:rPr>
          <w:rFonts w:asciiTheme="minorHAnsi" w:hAnsiTheme="minorHAnsi" w:cstheme="minorHAnsi"/>
        </w:rPr>
      </w:pPr>
      <w:r w:rsidRPr="008C5EB0">
        <w:rPr>
          <w:rFonts w:asciiTheme="minorHAnsi" w:hAnsiTheme="minorHAnsi" w:cstheme="minorHAnsi"/>
        </w:rPr>
        <w:lastRenderedPageBreak/>
        <w:t xml:space="preserve">Vezano za pojam ažurirane popratni dokument, to je svaki dokument u kojem su sadržani podaci važeći te odgovaraju stvarnom činjeničnom stanju u trenutku dostave Naručitelju te dokazuju ono što je gospodarski subjekt naveo u </w:t>
      </w:r>
      <w:r w:rsidR="001B1244" w:rsidRPr="008C5EB0">
        <w:rPr>
          <w:rFonts w:asciiTheme="minorHAnsi" w:hAnsiTheme="minorHAnsi" w:cstheme="minorHAnsi"/>
        </w:rPr>
        <w:t>e-ESPD</w:t>
      </w:r>
      <w:r w:rsidRPr="008C5EB0">
        <w:rPr>
          <w:rFonts w:asciiTheme="minorHAnsi" w:hAnsiTheme="minorHAnsi" w:cstheme="minorHAnsi"/>
        </w:rPr>
        <w:t>-u.</w:t>
      </w:r>
    </w:p>
    <w:p w14:paraId="1B0B4966" w14:textId="782DF7E4" w:rsidR="003F7CB5" w:rsidRPr="008C5EB0" w:rsidRDefault="003F7CB5" w:rsidP="00DC29A5">
      <w:pPr>
        <w:ind w:left="0"/>
        <w:rPr>
          <w:rFonts w:asciiTheme="minorHAnsi" w:hAnsiTheme="minorHAnsi" w:cstheme="minorHAnsi"/>
        </w:rPr>
      </w:pPr>
      <w:r w:rsidRPr="008C5EB0">
        <w:rPr>
          <w:rFonts w:asciiTheme="minorHAnsi" w:hAnsiTheme="minorHAnsi" w:cstheme="minorHAnsi"/>
        </w:rPr>
        <w:t xml:space="preserve">Naručitelj će dostavu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sidRPr="008C5EB0">
          <w:rPr>
            <w:rStyle w:val="Hyperlink"/>
            <w:rFonts w:asciiTheme="minorHAnsi" w:hAnsiTheme="minorHAnsi" w:cstheme="minorHAnsi"/>
          </w:rPr>
          <w:t>https://eojn.nn.hr</w:t>
        </w:r>
      </w:hyperlink>
    </w:p>
    <w:p w14:paraId="252FBC2A" w14:textId="77777777" w:rsidR="008452B4" w:rsidRPr="008C5EB0" w:rsidRDefault="008452B4" w:rsidP="00DC29A5">
      <w:pPr>
        <w:pStyle w:val="Heading2"/>
        <w:numPr>
          <w:ilvl w:val="1"/>
          <w:numId w:val="4"/>
        </w:numPr>
        <w:tabs>
          <w:tab w:val="clear" w:pos="1440"/>
          <w:tab w:val="left" w:pos="595"/>
        </w:tabs>
        <w:rPr>
          <w:rFonts w:asciiTheme="minorHAnsi" w:hAnsiTheme="minorHAnsi" w:cstheme="minorHAnsi"/>
        </w:rPr>
      </w:pPr>
      <w:bookmarkStart w:id="115" w:name="_Toc65569982"/>
      <w:r w:rsidRPr="008C5EB0">
        <w:rPr>
          <w:rFonts w:asciiTheme="minorHAnsi" w:hAnsiTheme="minorHAnsi" w:cstheme="minorHAnsi"/>
        </w:rPr>
        <w:t>TAJNOST DOKUMENTACIJE GOSPODARSKIH SUBJEKATA</w:t>
      </w:r>
      <w:bookmarkEnd w:id="115"/>
    </w:p>
    <w:p w14:paraId="33525BD1" w14:textId="77777777" w:rsidR="001012BE" w:rsidRPr="008C5EB0" w:rsidRDefault="00AA1012" w:rsidP="00DC29A5">
      <w:pPr>
        <w:ind w:left="0"/>
        <w:rPr>
          <w:rFonts w:asciiTheme="minorHAnsi" w:hAnsiTheme="minorHAnsi" w:cstheme="minorHAnsi"/>
        </w:rPr>
      </w:pPr>
      <w:r w:rsidRPr="008C5EB0">
        <w:rPr>
          <w:rFonts w:asciiTheme="minorHAnsi" w:hAnsiTheme="minorHAnsi" w:cstheme="minorHAnsi"/>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7999427B" w14:textId="77777777" w:rsidR="008452B4" w:rsidRPr="008C5EB0" w:rsidRDefault="00AA1012" w:rsidP="00DC29A5">
      <w:pPr>
        <w:ind w:left="0"/>
        <w:rPr>
          <w:rFonts w:asciiTheme="minorHAnsi" w:hAnsiTheme="minorHAnsi" w:cstheme="minorHAnsi"/>
        </w:rPr>
      </w:pPr>
      <w:r w:rsidRPr="008C5EB0">
        <w:rPr>
          <w:rFonts w:asciiTheme="minorHAnsi" w:hAnsiTheme="minorHAnsi" w:cstheme="minorHAnsi"/>
        </w:rPr>
        <w:t>Sukladno članku 52. stavak 3.</w:t>
      </w:r>
      <w:r w:rsidR="002260C5" w:rsidRPr="008C5EB0">
        <w:rPr>
          <w:rFonts w:asciiTheme="minorHAnsi" w:hAnsiTheme="minorHAnsi" w:cstheme="minorHAnsi"/>
        </w:rPr>
        <w:t xml:space="preserve"> Zakona o javnoj nabavi</w:t>
      </w:r>
      <w:r w:rsidRPr="008C5EB0">
        <w:rPr>
          <w:rFonts w:asciiTheme="minorHAnsi" w:hAnsiTheme="minorHAnsi" w:cstheme="minorHAnsi"/>
        </w:rPr>
        <w:t>, gospodarski subjekti ne smiju u postupcima javne nabave označiti tajnom:</w:t>
      </w:r>
    </w:p>
    <w:p w14:paraId="0798558F" w14:textId="77777777" w:rsidR="0089522D" w:rsidRPr="008C5EB0" w:rsidRDefault="0089522D" w:rsidP="006B6B2C">
      <w:pPr>
        <w:pStyle w:val="ListParagraph"/>
        <w:numPr>
          <w:ilvl w:val="0"/>
          <w:numId w:val="18"/>
        </w:numPr>
        <w:spacing w:before="120" w:line="300" w:lineRule="atLeast"/>
      </w:pPr>
      <w:r w:rsidRPr="008C5EB0">
        <w:t xml:space="preserve">cijenu ponude, </w:t>
      </w:r>
    </w:p>
    <w:p w14:paraId="7A16FF93" w14:textId="77777777" w:rsidR="0089522D" w:rsidRPr="008C5EB0" w:rsidRDefault="0089522D" w:rsidP="006B6B2C">
      <w:pPr>
        <w:pStyle w:val="ListParagraph"/>
        <w:numPr>
          <w:ilvl w:val="0"/>
          <w:numId w:val="18"/>
        </w:numPr>
        <w:spacing w:before="120" w:line="300" w:lineRule="atLeast"/>
      </w:pPr>
      <w:r w:rsidRPr="008C5EB0">
        <w:t xml:space="preserve">troškovnik, </w:t>
      </w:r>
    </w:p>
    <w:p w14:paraId="5F57A62F" w14:textId="77777777" w:rsidR="0089522D" w:rsidRPr="008C5EB0" w:rsidRDefault="0089522D" w:rsidP="006B6B2C">
      <w:pPr>
        <w:pStyle w:val="ListParagraph"/>
        <w:numPr>
          <w:ilvl w:val="0"/>
          <w:numId w:val="18"/>
        </w:numPr>
        <w:spacing w:before="120" w:line="300" w:lineRule="atLeast"/>
      </w:pPr>
      <w:r w:rsidRPr="008C5EB0">
        <w:t>podatke u vezi s kriterijima za odabir ponude,</w:t>
      </w:r>
    </w:p>
    <w:p w14:paraId="408F359C" w14:textId="77777777" w:rsidR="0089522D" w:rsidRPr="008C5EB0" w:rsidRDefault="0089522D" w:rsidP="006B6B2C">
      <w:pPr>
        <w:pStyle w:val="ListParagraph"/>
        <w:numPr>
          <w:ilvl w:val="0"/>
          <w:numId w:val="18"/>
        </w:numPr>
        <w:spacing w:before="120" w:line="300" w:lineRule="atLeast"/>
      </w:pPr>
      <w:r w:rsidRPr="008C5EB0">
        <w:t xml:space="preserve">javne isprave, </w:t>
      </w:r>
    </w:p>
    <w:p w14:paraId="51088806" w14:textId="77777777" w:rsidR="0089522D" w:rsidRPr="008C5EB0" w:rsidRDefault="0089522D" w:rsidP="006B6B2C">
      <w:pPr>
        <w:pStyle w:val="ListParagraph"/>
        <w:numPr>
          <w:ilvl w:val="0"/>
          <w:numId w:val="18"/>
        </w:numPr>
        <w:spacing w:before="120" w:line="300" w:lineRule="atLeast"/>
      </w:pPr>
      <w:r w:rsidRPr="008C5EB0">
        <w:t xml:space="preserve">izvatke iz javnih registara te </w:t>
      </w:r>
    </w:p>
    <w:p w14:paraId="4F572CAA" w14:textId="77777777" w:rsidR="0089522D" w:rsidRPr="008C5EB0" w:rsidRDefault="0089522D" w:rsidP="006B6B2C">
      <w:pPr>
        <w:pStyle w:val="ListParagraph"/>
        <w:numPr>
          <w:ilvl w:val="0"/>
          <w:numId w:val="18"/>
        </w:numPr>
        <w:spacing w:before="120" w:line="300" w:lineRule="atLeast"/>
      </w:pPr>
      <w:r w:rsidRPr="008C5EB0">
        <w:t>druge podatke koji s</w:t>
      </w:r>
      <w:r w:rsidR="001012BE" w:rsidRPr="008C5EB0">
        <w:t>e prema posebnom zakonu ili pod</w:t>
      </w:r>
      <w:r w:rsidRPr="008C5EB0">
        <w:t>z</w:t>
      </w:r>
      <w:r w:rsidR="001012BE" w:rsidRPr="008C5EB0">
        <w:t>a</w:t>
      </w:r>
      <w:r w:rsidRPr="008C5EB0">
        <w:t xml:space="preserve">konskom propisu moraju javno objaviti ili se ne smiju označiti tajnom. </w:t>
      </w:r>
    </w:p>
    <w:p w14:paraId="5E595178" w14:textId="77777777" w:rsidR="0089522D" w:rsidRPr="008C5EB0" w:rsidRDefault="0089522D" w:rsidP="00DC29A5">
      <w:pPr>
        <w:ind w:left="0"/>
        <w:rPr>
          <w:rFonts w:asciiTheme="minorHAnsi" w:hAnsiTheme="minorHAnsi" w:cstheme="minorHAnsi"/>
        </w:rPr>
      </w:pPr>
      <w:r w:rsidRPr="008C5EB0">
        <w:rPr>
          <w:rFonts w:asciiTheme="minorHAnsi" w:hAnsiTheme="minorHAnsi" w:cstheme="minorHAnsi"/>
        </w:rPr>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14:paraId="23974F06" w14:textId="77777777" w:rsidR="0089522D" w:rsidRPr="008C5EB0" w:rsidRDefault="0089522D" w:rsidP="00DC29A5">
      <w:pPr>
        <w:ind w:left="0"/>
        <w:rPr>
          <w:rFonts w:asciiTheme="minorHAnsi" w:hAnsiTheme="minorHAnsi" w:cstheme="minorHAnsi"/>
        </w:rPr>
      </w:pPr>
      <w:r w:rsidRPr="008C5EB0">
        <w:rPr>
          <w:rFonts w:asciiTheme="minorHAnsi" w:hAnsiTheme="minorHAnsi" w:cstheme="minorHAnsi"/>
        </w:rPr>
        <w:t xml:space="preserve">Naručitelj smije otkriti podatke iz članka 52. stavka 3. Zakona o javnoj nabavi dobivene od gospodarskih subjekata koje su oni označili tajnom. </w:t>
      </w:r>
    </w:p>
    <w:p w14:paraId="7EBF5844" w14:textId="77777777" w:rsidR="0089522D" w:rsidRPr="008C5EB0" w:rsidRDefault="0089522D" w:rsidP="00DC29A5">
      <w:pPr>
        <w:ind w:left="0"/>
        <w:rPr>
          <w:rFonts w:asciiTheme="minorHAnsi" w:hAnsiTheme="minorHAnsi" w:cstheme="minorHAnsi"/>
          <w:lang w:eastAsia="hr-HR"/>
        </w:rPr>
      </w:pPr>
      <w:r w:rsidRPr="008C5EB0">
        <w:rPr>
          <w:rFonts w:asciiTheme="minorHAnsi" w:hAnsiTheme="minorHAnsi" w:cstheme="minorHAnsi"/>
        </w:rPr>
        <w:t>Sukladno ovoj Dokumentaciji o nadmetanju za dokaze sposobnosti ponuditelja, svi zahtijevani dokumenti su javnog karaktera i nema potrebe za označavanjem istih poslovnom tajnom.</w:t>
      </w:r>
    </w:p>
    <w:p w14:paraId="0DAA26A9" w14:textId="77777777" w:rsidR="001D1673" w:rsidRPr="008C5EB0" w:rsidRDefault="001A7D8A" w:rsidP="00DC29A5">
      <w:pPr>
        <w:pStyle w:val="Heading2"/>
        <w:numPr>
          <w:ilvl w:val="1"/>
          <w:numId w:val="4"/>
        </w:numPr>
        <w:tabs>
          <w:tab w:val="clear" w:pos="1440"/>
          <w:tab w:val="left" w:pos="595"/>
        </w:tabs>
        <w:rPr>
          <w:rFonts w:asciiTheme="minorHAnsi" w:hAnsiTheme="minorHAnsi" w:cstheme="minorHAnsi"/>
        </w:rPr>
      </w:pPr>
      <w:bookmarkStart w:id="116" w:name="_Toc65569983"/>
      <w:r w:rsidRPr="008C5EB0">
        <w:rPr>
          <w:rFonts w:asciiTheme="minorHAnsi" w:hAnsiTheme="minorHAnsi" w:cstheme="minorHAnsi"/>
        </w:rPr>
        <w:t>RAZLOZI ZA ODBIJANJE PONUDA</w:t>
      </w:r>
      <w:bookmarkEnd w:id="116"/>
    </w:p>
    <w:p w14:paraId="5399E1E8" w14:textId="77777777" w:rsidR="00B77AB9" w:rsidRPr="008C5EB0" w:rsidRDefault="00B77AB9" w:rsidP="00DC29A5">
      <w:pPr>
        <w:ind w:left="0"/>
        <w:rPr>
          <w:rFonts w:asciiTheme="minorHAnsi" w:hAnsiTheme="minorHAnsi" w:cstheme="minorHAnsi"/>
          <w:lang w:eastAsia="hr-HR"/>
        </w:rPr>
      </w:pPr>
      <w:r w:rsidRPr="008C5EB0">
        <w:rPr>
          <w:rFonts w:asciiTheme="minorHAnsi" w:hAnsiTheme="minorHAnsi" w:cstheme="minorHAnsi"/>
          <w:lang w:eastAsia="hr-HR"/>
        </w:rPr>
        <w:t>Naručitelj obvezan je odbiti ponudu za koju, na temelju rezultata pregleda i ocjene ponuda i provjere uvjeta iz članka 291. Zakona o javnoj nabavi, utvrdi da je nepravilna, neprikladna ili neprihvatljiva te na temelju kriterija za odabir ponude odabire ponudu ponuditelja koji je podnio ekonomski najpovoljniju ponudu.</w:t>
      </w:r>
    </w:p>
    <w:p w14:paraId="517C6A2E" w14:textId="77777777" w:rsidR="00FC6A21" w:rsidRPr="008C5EB0" w:rsidRDefault="00FC6A21" w:rsidP="00DC29A5">
      <w:pPr>
        <w:ind w:left="0"/>
        <w:rPr>
          <w:rFonts w:asciiTheme="minorHAnsi" w:hAnsiTheme="minorHAnsi" w:cstheme="minorHAnsi"/>
          <w:b/>
          <w:lang w:eastAsia="hr-HR"/>
        </w:rPr>
      </w:pPr>
      <w:r w:rsidRPr="008C5EB0">
        <w:rPr>
          <w:rFonts w:asciiTheme="minorHAnsi" w:hAnsiTheme="minorHAnsi" w:cstheme="minorHAnsi"/>
          <w:b/>
          <w:lang w:eastAsia="hr-HR"/>
        </w:rPr>
        <w:t xml:space="preserve">Nepravilna ponuda </w:t>
      </w:r>
      <w:r w:rsidRPr="008C5EB0">
        <w:rPr>
          <w:rFonts w:asciiTheme="minorHAnsi" w:hAnsiTheme="minorHAnsi" w:cstheme="minorHAnsi"/>
          <w:lang w:eastAsia="hr-HR"/>
        </w:rPr>
        <w:t xml:space="preserve">je svaka ponuda koja nije sukladna dokumentaciji o nabavi, ili je primljena izvan roka za dostavu ponuda, ili postoje dokazi o tajnom sporazumu ili korupciji, ili nije rezultat </w:t>
      </w:r>
      <w:r w:rsidRPr="008C5EB0">
        <w:rPr>
          <w:rFonts w:asciiTheme="minorHAnsi" w:hAnsiTheme="minorHAnsi" w:cstheme="minorHAnsi"/>
          <w:lang w:eastAsia="hr-HR"/>
        </w:rPr>
        <w:lastRenderedPageBreak/>
        <w:t>tržišnog natjecanja, ili je naručitelj utvrdio da je izuzetno niska, ili ponuda ponuditelja koji nije prihvatio ispravak računske pogreške.</w:t>
      </w:r>
    </w:p>
    <w:p w14:paraId="2D024BF1" w14:textId="77777777" w:rsidR="00FC6A21" w:rsidRPr="008C5EB0" w:rsidRDefault="00FC6A21" w:rsidP="00DC29A5">
      <w:pPr>
        <w:ind w:left="0"/>
        <w:rPr>
          <w:rFonts w:asciiTheme="minorHAnsi" w:hAnsiTheme="minorHAnsi" w:cstheme="minorHAnsi"/>
          <w:b/>
          <w:lang w:eastAsia="hr-HR"/>
        </w:rPr>
      </w:pPr>
      <w:r w:rsidRPr="008C5EB0">
        <w:rPr>
          <w:rFonts w:asciiTheme="minorHAnsi" w:hAnsiTheme="minorHAnsi" w:cstheme="minorHAnsi"/>
          <w:b/>
          <w:lang w:eastAsia="hr-HR"/>
        </w:rPr>
        <w:t xml:space="preserve">Neprihvatljiva ponuda </w:t>
      </w:r>
      <w:r w:rsidRPr="008C5EB0">
        <w:rPr>
          <w:rFonts w:asciiTheme="minorHAnsi" w:hAnsiTheme="minorHAnsi" w:cstheme="minorHAnsi"/>
          <w:lang w:eastAsia="hr-HR"/>
        </w:rPr>
        <w:t>je svaka ponuda čija cijena prelazi planirana, odnosno osigurana novčana sredstva naručitelja za nabavu ili ponuda ponuditelja koji ne ispunjava kriterije za kvalitativni odabir gospodarskog subjekta.</w:t>
      </w:r>
    </w:p>
    <w:p w14:paraId="4C281F3D" w14:textId="77777777" w:rsidR="00BF1039" w:rsidRDefault="00BF1039" w:rsidP="00DC29A5">
      <w:pPr>
        <w:ind w:left="0"/>
        <w:rPr>
          <w:rFonts w:asciiTheme="minorHAnsi" w:hAnsiTheme="minorHAnsi" w:cstheme="minorHAnsi"/>
          <w:lang w:eastAsia="hr-HR"/>
        </w:rPr>
      </w:pPr>
      <w:r w:rsidRPr="008C5EB0">
        <w:rPr>
          <w:rFonts w:asciiTheme="minorHAnsi" w:hAnsiTheme="minorHAnsi" w:cstheme="minorHAnsi"/>
          <w:b/>
          <w:lang w:eastAsia="hr-HR"/>
        </w:rPr>
        <w:t>Neprikladna ponuda</w:t>
      </w:r>
      <w:r w:rsidRPr="008C5EB0">
        <w:rPr>
          <w:rFonts w:asciiTheme="minorHAnsi" w:hAnsiTheme="minorHAnsi" w:cstheme="minorHAnsi"/>
          <w:lang w:eastAsia="hr-HR"/>
        </w:rPr>
        <w:t xml:space="preserve"> je svaka ponuda koja nije relevantna za ugovor o javnoj nabavi jer bez značajnih izmjena ne može zadovoljiti potrebe i zahtjeve Naručitelja propisane dokumentacijom o nabavi.</w:t>
      </w:r>
    </w:p>
    <w:p w14:paraId="2820ACE4" w14:textId="77777777" w:rsidR="001E3D0E" w:rsidRPr="00CB14B6" w:rsidRDefault="001E3D0E" w:rsidP="001E3D0E">
      <w:pPr>
        <w:autoSpaceDE/>
        <w:autoSpaceDN/>
        <w:adjustRightInd/>
        <w:spacing w:before="0" w:after="48" w:line="240" w:lineRule="auto"/>
        <w:ind w:left="0"/>
        <w:textAlignment w:val="baseline"/>
        <w:rPr>
          <w:rFonts w:asciiTheme="minorHAnsi" w:hAnsiTheme="minorHAnsi" w:cstheme="minorHAnsi"/>
          <w:lang w:eastAsia="hr-HR"/>
        </w:rPr>
      </w:pPr>
      <w:r w:rsidRPr="00CB14B6">
        <w:rPr>
          <w:rFonts w:asciiTheme="minorHAnsi" w:hAnsiTheme="minorHAnsi" w:cstheme="minorHAnsi"/>
          <w:lang w:eastAsia="hr-HR"/>
        </w:rPr>
        <w:t>Naručitelj u postupku javne nabave male vrijednosti obvezan je odbiti ponudu ponuditelja koji je podnio ekonomski najpovoljniju ponudu ako utvrdi da je cijena te ponude jednaka ili veća od pragova za nabavu velike vrijednosti.</w:t>
      </w:r>
    </w:p>
    <w:p w14:paraId="3F2D452D" w14:textId="77777777" w:rsidR="00B77AB9" w:rsidRPr="008C5EB0" w:rsidRDefault="00305B92" w:rsidP="00DC29A5">
      <w:pPr>
        <w:ind w:left="0"/>
        <w:rPr>
          <w:rFonts w:asciiTheme="minorHAnsi" w:hAnsiTheme="minorHAnsi" w:cstheme="minorHAnsi"/>
          <w:lang w:eastAsia="hr-HR"/>
        </w:rPr>
      </w:pPr>
      <w:r w:rsidRPr="008C5EB0">
        <w:rPr>
          <w:rFonts w:asciiTheme="minorHAnsi" w:hAnsiTheme="minorHAnsi" w:cstheme="minorHAnsi"/>
          <w:lang w:eastAsia="hr-HR"/>
        </w:rPr>
        <w:t>N</w:t>
      </w:r>
      <w:r w:rsidR="00B77AB9" w:rsidRPr="008C5EB0">
        <w:rPr>
          <w:rFonts w:asciiTheme="minorHAnsi" w:hAnsiTheme="minorHAnsi" w:cstheme="minorHAnsi"/>
          <w:lang w:eastAsia="hr-HR"/>
        </w:rPr>
        <w:t>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w:t>
      </w:r>
      <w:r w:rsidRPr="008C5EB0">
        <w:rPr>
          <w:rFonts w:asciiTheme="minorHAnsi" w:hAnsiTheme="minorHAnsi" w:cstheme="minorHAnsi"/>
          <w:lang w:eastAsia="hr-HR"/>
        </w:rPr>
        <w:t xml:space="preserve"> o javnoj nabavi</w:t>
      </w:r>
      <w:r w:rsidR="00B77AB9" w:rsidRPr="008C5EB0">
        <w:rPr>
          <w:rFonts w:asciiTheme="minorHAnsi" w:hAnsiTheme="minorHAnsi" w:cstheme="minorHAnsi"/>
          <w:lang w:eastAsia="hr-HR"/>
        </w:rPr>
        <w:t>, osim u slučaju iz članka 289. stavka 5. Zakona</w:t>
      </w:r>
      <w:r w:rsidRPr="008C5EB0">
        <w:rPr>
          <w:rFonts w:asciiTheme="minorHAnsi" w:hAnsiTheme="minorHAnsi" w:cstheme="minorHAnsi"/>
          <w:lang w:eastAsia="hr-HR"/>
        </w:rPr>
        <w:t xml:space="preserve"> o javnoj nabavi</w:t>
      </w:r>
      <w:r w:rsidR="00B77AB9" w:rsidRPr="008C5EB0">
        <w:rPr>
          <w:rFonts w:asciiTheme="minorHAnsi" w:hAnsiTheme="minorHAnsi" w:cstheme="minorHAnsi"/>
          <w:lang w:eastAsia="hr-HR"/>
        </w:rPr>
        <w:t xml:space="preserve"> kada je obvezan odbiti ponudu.</w:t>
      </w:r>
    </w:p>
    <w:p w14:paraId="46C39CE6" w14:textId="77777777" w:rsidR="000302C4" w:rsidRPr="008C5EB0" w:rsidRDefault="000302C4" w:rsidP="00DC29A5">
      <w:pPr>
        <w:pStyle w:val="Heading2"/>
        <w:numPr>
          <w:ilvl w:val="1"/>
          <w:numId w:val="4"/>
        </w:numPr>
        <w:tabs>
          <w:tab w:val="clear" w:pos="1440"/>
          <w:tab w:val="left" w:pos="595"/>
        </w:tabs>
        <w:rPr>
          <w:rFonts w:asciiTheme="minorHAnsi" w:hAnsiTheme="minorHAnsi" w:cstheme="minorHAnsi"/>
          <w:szCs w:val="24"/>
        </w:rPr>
      </w:pPr>
      <w:bookmarkStart w:id="117" w:name="_Toc65569984"/>
      <w:r w:rsidRPr="008C5EB0">
        <w:rPr>
          <w:rFonts w:asciiTheme="minorHAnsi" w:hAnsiTheme="minorHAnsi" w:cstheme="minorHAnsi"/>
          <w:szCs w:val="24"/>
        </w:rPr>
        <w:t>ODLUKA O ODABIRU ILI PONIŠTENJU</w:t>
      </w:r>
      <w:bookmarkEnd w:id="117"/>
      <w:r w:rsidRPr="008C5EB0">
        <w:rPr>
          <w:rFonts w:asciiTheme="minorHAnsi" w:hAnsiTheme="minorHAnsi" w:cstheme="minorHAnsi"/>
          <w:szCs w:val="24"/>
        </w:rPr>
        <w:t xml:space="preserve"> </w:t>
      </w:r>
    </w:p>
    <w:p w14:paraId="5966FD51" w14:textId="77777777" w:rsidR="00E76117" w:rsidRPr="008C5EB0" w:rsidRDefault="000302C4" w:rsidP="00DC29A5">
      <w:pPr>
        <w:pStyle w:val="Default"/>
        <w:spacing w:before="120" w:after="120" w:line="300" w:lineRule="atLeast"/>
        <w:jc w:val="both"/>
        <w:rPr>
          <w:rFonts w:asciiTheme="minorHAnsi" w:hAnsiTheme="minorHAnsi" w:cstheme="minorHAnsi"/>
          <w:color w:val="auto"/>
          <w:lang w:eastAsia="hr-HR"/>
        </w:rPr>
      </w:pPr>
      <w:r w:rsidRPr="008C5EB0">
        <w:rPr>
          <w:rFonts w:asciiTheme="minorHAnsi" w:hAnsiTheme="minorHAnsi" w:cstheme="minorHAnsi"/>
          <w:color w:val="auto"/>
          <w:lang w:eastAsia="hr-HR"/>
        </w:rPr>
        <w:t xml:space="preserve">Naručitelj na temelju utvrđenih činjenica i okolnosti u postupku javne nabave donosi odluku o odabiru odnosno, ako postoje razlozi za poništenje postupka javne nabave iz članka 298. Zakona o javnoj nabavi, odluku o poništenju. </w:t>
      </w:r>
    </w:p>
    <w:p w14:paraId="5F10FD7E" w14:textId="77777777" w:rsidR="00E76117" w:rsidRPr="008C5EB0" w:rsidRDefault="000302C4" w:rsidP="00DC29A5">
      <w:pPr>
        <w:pStyle w:val="Default"/>
        <w:spacing w:before="120" w:after="120" w:line="300" w:lineRule="atLeast"/>
        <w:jc w:val="both"/>
        <w:rPr>
          <w:rFonts w:asciiTheme="minorHAnsi" w:hAnsiTheme="minorHAnsi" w:cstheme="minorHAnsi"/>
          <w:color w:val="auto"/>
          <w:lang w:eastAsia="hr-HR"/>
        </w:rPr>
      </w:pPr>
      <w:r w:rsidRPr="008C5EB0">
        <w:rPr>
          <w:rFonts w:asciiTheme="minorHAnsi" w:hAnsiTheme="minorHAnsi" w:cstheme="minorHAnsi"/>
          <w:color w:val="auto"/>
          <w:lang w:eastAsia="hr-HR"/>
        </w:rPr>
        <w:t xml:space="preserve">Odluku o odabiru ili odluku o poništenju postupka javne nabave s preslikom zapisnika o pregledu i ocjeni, Naručitelj će dostaviti sudionicima putem EOJN RH. </w:t>
      </w:r>
    </w:p>
    <w:p w14:paraId="29D9A849" w14:textId="5C65FF9A" w:rsidR="000302C4" w:rsidRPr="008C5EB0" w:rsidRDefault="000302C4" w:rsidP="00DC29A5">
      <w:pPr>
        <w:pStyle w:val="Default"/>
        <w:spacing w:before="120" w:after="120" w:line="300" w:lineRule="atLeast"/>
        <w:jc w:val="both"/>
        <w:rPr>
          <w:rFonts w:asciiTheme="minorHAnsi" w:hAnsiTheme="minorHAnsi" w:cstheme="minorHAnsi"/>
          <w:color w:val="auto"/>
          <w:lang w:eastAsia="hr-HR"/>
        </w:rPr>
      </w:pPr>
      <w:r w:rsidRPr="008C5EB0">
        <w:rPr>
          <w:rFonts w:asciiTheme="minorHAnsi" w:hAnsiTheme="minorHAnsi" w:cstheme="minorHAnsi"/>
          <w:color w:val="auto"/>
          <w:lang w:eastAsia="hr-HR"/>
        </w:rPr>
        <w:t xml:space="preserve">Rok za donošenje odluke o odabiru ili odluke o poništenju postupka javne nabave iznosi </w:t>
      </w:r>
      <w:r w:rsidR="009A74E6">
        <w:rPr>
          <w:rFonts w:asciiTheme="minorHAnsi" w:hAnsiTheme="minorHAnsi" w:cstheme="minorHAnsi"/>
          <w:color w:val="auto"/>
          <w:lang w:eastAsia="hr-HR"/>
        </w:rPr>
        <w:t>6</w:t>
      </w:r>
      <w:r w:rsidRPr="008C5EB0">
        <w:rPr>
          <w:rFonts w:asciiTheme="minorHAnsi" w:hAnsiTheme="minorHAnsi" w:cstheme="minorHAnsi"/>
          <w:color w:val="auto"/>
          <w:lang w:eastAsia="hr-HR"/>
        </w:rPr>
        <w:t>0 dana od isteka roka za dostavu ponude.</w:t>
      </w:r>
      <w:r w:rsidR="00701BE6" w:rsidRPr="008C5EB0">
        <w:rPr>
          <w:rFonts w:asciiTheme="minorHAnsi" w:hAnsiTheme="minorHAnsi" w:cstheme="minorHAnsi"/>
          <w:color w:val="auto"/>
          <w:lang w:eastAsia="hr-HR"/>
        </w:rPr>
        <w:t xml:space="preserve"> Naručitelj je odredio duži rok od Zakonom propisanog minimalnog jer zbog složenosti i obima ponude, dokaza i uvjeta za kvalitetan pregled te eventualne zahtjeva za pojašnjenje i upotpunjavanje</w:t>
      </w:r>
      <w:r w:rsidR="00A54120" w:rsidRPr="008C5EB0">
        <w:rPr>
          <w:rFonts w:asciiTheme="minorHAnsi" w:hAnsiTheme="minorHAnsi" w:cstheme="minorHAnsi"/>
          <w:color w:val="auto"/>
          <w:lang w:eastAsia="hr-HR"/>
        </w:rPr>
        <w:t>, ponude te dostavu ažuriranih popratnih dokumenata</w:t>
      </w:r>
      <w:r w:rsidR="00701BE6" w:rsidRPr="008C5EB0">
        <w:rPr>
          <w:rFonts w:asciiTheme="minorHAnsi" w:hAnsiTheme="minorHAnsi" w:cstheme="minorHAnsi"/>
          <w:color w:val="auto"/>
          <w:lang w:eastAsia="hr-HR"/>
        </w:rPr>
        <w:t xml:space="preserve"> potrebno je predvidjeti duže vrijeme za pregled i ocjenu ponude</w:t>
      </w:r>
      <w:r w:rsidR="00A54120" w:rsidRPr="008C5EB0">
        <w:rPr>
          <w:rFonts w:asciiTheme="minorHAnsi" w:hAnsiTheme="minorHAnsi" w:cstheme="minorHAnsi"/>
          <w:color w:val="auto"/>
          <w:lang w:eastAsia="hr-HR"/>
        </w:rPr>
        <w:t>.</w:t>
      </w:r>
    </w:p>
    <w:p w14:paraId="1E19C65F" w14:textId="77777777" w:rsidR="000302C4" w:rsidRPr="008C5EB0" w:rsidRDefault="000302C4" w:rsidP="00DC29A5">
      <w:pPr>
        <w:ind w:left="0"/>
        <w:rPr>
          <w:rFonts w:asciiTheme="minorHAnsi" w:hAnsiTheme="minorHAnsi" w:cstheme="minorHAnsi"/>
          <w:lang w:eastAsia="hr-HR"/>
        </w:rPr>
      </w:pPr>
      <w:r w:rsidRPr="008C5EB0">
        <w:rPr>
          <w:rFonts w:asciiTheme="minorHAnsi" w:hAnsiTheme="minorHAnsi" w:cstheme="minorHAnsi"/>
          <w:lang w:eastAsia="hr-HR"/>
        </w:rPr>
        <w:t xml:space="preserve">Za odabir je dovoljna jedna valjana ponuda. </w:t>
      </w:r>
    </w:p>
    <w:p w14:paraId="5DDBF9C9" w14:textId="77777777" w:rsidR="000302C4" w:rsidRPr="008C5EB0" w:rsidRDefault="000302C4" w:rsidP="00DC29A5">
      <w:pPr>
        <w:ind w:left="0"/>
        <w:rPr>
          <w:rFonts w:asciiTheme="minorHAnsi" w:hAnsiTheme="minorHAnsi" w:cstheme="minorHAnsi"/>
          <w:lang w:eastAsia="hr-HR"/>
        </w:rPr>
      </w:pPr>
      <w:r w:rsidRPr="008C5EB0">
        <w:rPr>
          <w:rFonts w:asciiTheme="minorHAnsi" w:hAnsiTheme="minorHAnsi" w:cstheme="minorHAnsi"/>
          <w:lang w:eastAsia="hr-HR"/>
        </w:rPr>
        <w:t>Ako su dvije ili više valjanih ponuda jednako rangirane prema kriteriju za odabir ponude, Naručitelj će odabrati ponudu koja je zaprimljena ranije.</w:t>
      </w:r>
    </w:p>
    <w:p w14:paraId="5B0A749A" w14:textId="77777777" w:rsidR="00D16E6A" w:rsidRPr="008C5EB0" w:rsidRDefault="004C4FCE" w:rsidP="00DC29A5">
      <w:pPr>
        <w:pStyle w:val="Heading2"/>
        <w:numPr>
          <w:ilvl w:val="1"/>
          <w:numId w:val="4"/>
        </w:numPr>
        <w:tabs>
          <w:tab w:val="clear" w:pos="1440"/>
          <w:tab w:val="left" w:pos="595"/>
        </w:tabs>
        <w:rPr>
          <w:rFonts w:asciiTheme="minorHAnsi" w:hAnsiTheme="minorHAnsi" w:cstheme="minorHAnsi"/>
        </w:rPr>
      </w:pPr>
      <w:bookmarkStart w:id="118" w:name="_Toc65569985"/>
      <w:r w:rsidRPr="008C5EB0">
        <w:rPr>
          <w:rFonts w:asciiTheme="minorHAnsi" w:hAnsiTheme="minorHAnsi" w:cstheme="minorHAnsi"/>
        </w:rPr>
        <w:t>UVID U DOKUMENTACIJU POSTUPKA JAVNE NABAVE</w:t>
      </w:r>
      <w:bookmarkEnd w:id="118"/>
    </w:p>
    <w:p w14:paraId="3B2816F4" w14:textId="77777777" w:rsidR="00A222E4" w:rsidRPr="008C5EB0" w:rsidRDefault="00A222E4" w:rsidP="00DC29A5">
      <w:pPr>
        <w:ind w:left="0"/>
        <w:rPr>
          <w:rFonts w:asciiTheme="minorHAnsi" w:hAnsiTheme="minorHAnsi" w:cstheme="minorHAnsi"/>
          <w:lang w:eastAsia="hr-HR"/>
        </w:rPr>
      </w:pPr>
      <w:r w:rsidRPr="008C5EB0">
        <w:rPr>
          <w:rFonts w:asciiTheme="minorHAnsi" w:hAnsiTheme="minorHAnsi" w:cstheme="minorHAnsi"/>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0C0574C5" w14:textId="77777777" w:rsidR="00A222E4" w:rsidRPr="008C5EB0" w:rsidRDefault="00A22381" w:rsidP="00DC29A5">
      <w:pPr>
        <w:pStyle w:val="Heading2"/>
        <w:numPr>
          <w:ilvl w:val="1"/>
          <w:numId w:val="4"/>
        </w:numPr>
        <w:tabs>
          <w:tab w:val="clear" w:pos="1440"/>
          <w:tab w:val="left" w:pos="595"/>
        </w:tabs>
        <w:rPr>
          <w:rFonts w:asciiTheme="minorHAnsi" w:hAnsiTheme="minorHAnsi" w:cstheme="minorHAnsi"/>
        </w:rPr>
      </w:pPr>
      <w:bookmarkStart w:id="119" w:name="_Toc65569986"/>
      <w:r w:rsidRPr="008C5EB0">
        <w:rPr>
          <w:rFonts w:asciiTheme="minorHAnsi" w:hAnsiTheme="minorHAnsi" w:cstheme="minorHAnsi"/>
        </w:rPr>
        <w:t>ZAVRŠETAK POSTUPKA JAVNE NABAVE</w:t>
      </w:r>
      <w:bookmarkEnd w:id="119"/>
    </w:p>
    <w:p w14:paraId="485D7325" w14:textId="77777777" w:rsidR="00DA3DA8" w:rsidRPr="008C5EB0" w:rsidRDefault="00DA3DA8" w:rsidP="00DC29A5">
      <w:pPr>
        <w:ind w:left="0"/>
        <w:rPr>
          <w:rFonts w:asciiTheme="minorHAnsi" w:hAnsiTheme="minorHAnsi" w:cstheme="minorHAnsi"/>
        </w:rPr>
      </w:pPr>
      <w:r w:rsidRPr="008C5EB0">
        <w:rPr>
          <w:rFonts w:asciiTheme="minorHAnsi" w:hAnsiTheme="minorHAnsi" w:cstheme="minorHAnsi"/>
        </w:rPr>
        <w:t>Postupak javne nabave završava izvršnošću odluke o odabiru ili poništenju.</w:t>
      </w:r>
    </w:p>
    <w:p w14:paraId="44173A84" w14:textId="77777777" w:rsidR="008F6554" w:rsidRPr="008C5EB0" w:rsidRDefault="008F6554" w:rsidP="00DC29A5">
      <w:pPr>
        <w:pStyle w:val="Heading2"/>
        <w:numPr>
          <w:ilvl w:val="1"/>
          <w:numId w:val="4"/>
        </w:numPr>
        <w:tabs>
          <w:tab w:val="clear" w:pos="1440"/>
          <w:tab w:val="left" w:pos="595"/>
        </w:tabs>
        <w:rPr>
          <w:rFonts w:asciiTheme="minorHAnsi" w:hAnsiTheme="minorHAnsi" w:cstheme="minorHAnsi"/>
          <w:szCs w:val="24"/>
        </w:rPr>
      </w:pPr>
      <w:bookmarkStart w:id="120" w:name="_Toc65569987"/>
      <w:r w:rsidRPr="008C5EB0">
        <w:rPr>
          <w:rFonts w:asciiTheme="minorHAnsi" w:hAnsiTheme="minorHAnsi" w:cstheme="minorHAnsi"/>
          <w:szCs w:val="24"/>
        </w:rPr>
        <w:lastRenderedPageBreak/>
        <w:t>DOKUMENTI KOJI ĆE SE NAKON ZAVRŠETKA POSTUPKA JAVNE NABAVE VRATITI PONUDITELJIMA</w:t>
      </w:r>
      <w:bookmarkEnd w:id="120"/>
      <w:r w:rsidRPr="008C5EB0">
        <w:rPr>
          <w:rFonts w:asciiTheme="minorHAnsi" w:hAnsiTheme="minorHAnsi" w:cstheme="minorHAnsi"/>
          <w:szCs w:val="24"/>
        </w:rPr>
        <w:t xml:space="preserve"> </w:t>
      </w:r>
    </w:p>
    <w:p w14:paraId="4A2CBF42" w14:textId="77777777" w:rsidR="00A54120" w:rsidRPr="008C5EB0" w:rsidRDefault="00A54120" w:rsidP="00DC29A5">
      <w:pPr>
        <w:ind w:left="0"/>
        <w:rPr>
          <w:rFonts w:asciiTheme="minorHAnsi" w:hAnsiTheme="minorHAnsi" w:cstheme="minorHAnsi"/>
          <w:lang w:eastAsia="hr-HR"/>
        </w:rPr>
      </w:pPr>
      <w:r w:rsidRPr="008C5EB0">
        <w:rPr>
          <w:rFonts w:asciiTheme="minorHAnsi" w:hAnsiTheme="minorHAnsi" w:cstheme="minorHAnsi"/>
          <w:lang w:eastAsia="hr-HR"/>
        </w:rPr>
        <w:t>Naručitelj će vratiti ponuditeljima jamstvo za ozbiljnost ponude u roku od 10 dana od dana potpisivanja ugovora o javnoj nabavi, odnosno dostave jamstva za uredno izvršenje ugovora o javnoj nabavi, a presliku jamstva će pohraniti.</w:t>
      </w:r>
    </w:p>
    <w:p w14:paraId="31B210A2" w14:textId="77777777" w:rsidR="008F6554" w:rsidRPr="008C5EB0" w:rsidRDefault="008F6554" w:rsidP="00DC29A5">
      <w:pPr>
        <w:ind w:left="0"/>
        <w:rPr>
          <w:rFonts w:asciiTheme="minorHAnsi" w:hAnsiTheme="minorHAnsi" w:cstheme="minorHAnsi"/>
          <w:lang w:eastAsia="hr-HR"/>
        </w:rPr>
      </w:pPr>
      <w:r w:rsidRPr="008C5EB0">
        <w:rPr>
          <w:rFonts w:asciiTheme="minorHAnsi" w:hAnsiTheme="minorHAnsi" w:cstheme="minorHAnsi"/>
          <w:lang w:eastAsia="hr-HR"/>
        </w:rPr>
        <w:t xml:space="preserve">Ponuda i dokumenti priloženi uz ponudu ne vraćaju se ponuditeljima. </w:t>
      </w:r>
    </w:p>
    <w:p w14:paraId="1734DF89" w14:textId="77777777" w:rsidR="008F6554" w:rsidRPr="008C5EB0" w:rsidRDefault="008F6554" w:rsidP="00DC29A5">
      <w:pPr>
        <w:ind w:left="0"/>
        <w:rPr>
          <w:rFonts w:asciiTheme="minorHAnsi" w:hAnsiTheme="minorHAnsi" w:cstheme="minorHAnsi"/>
        </w:rPr>
      </w:pPr>
      <w:r w:rsidRPr="008C5EB0">
        <w:rPr>
          <w:rFonts w:asciiTheme="minorHAnsi" w:hAnsiTheme="minorHAnsi" w:cstheme="minorHAnsi"/>
          <w:lang w:eastAsia="hr-HR"/>
        </w:rPr>
        <w:t xml:space="preserve">Sve elektronički dostavljene ponude Elektronički oglasnik će pohraniti na način koji omogućava čuvanje integriteta podataka i pristup integriranim verzijama dokumenata </w:t>
      </w:r>
      <w:r w:rsidRPr="008C5EB0">
        <w:rPr>
          <w:rFonts w:asciiTheme="minorHAnsi" w:hAnsiTheme="minorHAnsi" w:cstheme="minorHAnsi"/>
        </w:rPr>
        <w:t>uz mogućnost pohrane kopije dokumenata u vlastitim arhivima naručitelja po isteku roka za dostavu ponuda, odnosno javnog otvaranja ponuda.</w:t>
      </w:r>
    </w:p>
    <w:p w14:paraId="62704596" w14:textId="77777777" w:rsidR="008F6554" w:rsidRPr="008C5EB0" w:rsidRDefault="008F6554" w:rsidP="00DC29A5">
      <w:pPr>
        <w:pStyle w:val="Heading2"/>
        <w:numPr>
          <w:ilvl w:val="1"/>
          <w:numId w:val="4"/>
        </w:numPr>
        <w:tabs>
          <w:tab w:val="clear" w:pos="1440"/>
          <w:tab w:val="left" w:pos="595"/>
        </w:tabs>
        <w:rPr>
          <w:rFonts w:asciiTheme="minorHAnsi" w:hAnsiTheme="minorHAnsi" w:cstheme="minorHAnsi"/>
          <w:szCs w:val="24"/>
        </w:rPr>
      </w:pPr>
      <w:bookmarkStart w:id="121" w:name="_Toc65569988"/>
      <w:r w:rsidRPr="008C5EB0">
        <w:rPr>
          <w:rFonts w:asciiTheme="minorHAnsi" w:hAnsiTheme="minorHAnsi" w:cstheme="minorHAnsi"/>
          <w:szCs w:val="24"/>
        </w:rPr>
        <w:t>TROŠAK PONUDE I PREUZIMANJE DOKUMENTACIJE O NA</w:t>
      </w:r>
      <w:r w:rsidR="007D700D" w:rsidRPr="008C5EB0">
        <w:rPr>
          <w:rFonts w:asciiTheme="minorHAnsi" w:hAnsiTheme="minorHAnsi" w:cstheme="minorHAnsi"/>
          <w:szCs w:val="24"/>
        </w:rPr>
        <w:t>BAVI</w:t>
      </w:r>
      <w:bookmarkEnd w:id="121"/>
    </w:p>
    <w:p w14:paraId="082A7BE3" w14:textId="77777777" w:rsidR="008F6554" w:rsidRPr="008C5EB0" w:rsidRDefault="008F6554" w:rsidP="00DC29A5">
      <w:pPr>
        <w:ind w:left="0"/>
        <w:rPr>
          <w:rFonts w:asciiTheme="minorHAnsi" w:hAnsiTheme="minorHAnsi" w:cstheme="minorHAnsi"/>
          <w:lang w:eastAsia="hr-HR"/>
        </w:rPr>
      </w:pPr>
      <w:r w:rsidRPr="008C5EB0">
        <w:rPr>
          <w:rFonts w:asciiTheme="minorHAnsi" w:hAnsiTheme="minorHAnsi" w:cstheme="minorHAnsi"/>
          <w:lang w:eastAsia="hr-HR"/>
        </w:rPr>
        <w:t xml:space="preserve">Trošak pripreme i podnošenja ponude u cijelosti snosi ponuditelj. </w:t>
      </w:r>
    </w:p>
    <w:p w14:paraId="60DF789F" w14:textId="77777777" w:rsidR="008F6554" w:rsidRPr="008C5EB0" w:rsidRDefault="008F6554" w:rsidP="00DC29A5">
      <w:pPr>
        <w:ind w:left="0"/>
        <w:rPr>
          <w:rFonts w:asciiTheme="minorHAnsi" w:hAnsiTheme="minorHAnsi" w:cstheme="minorHAnsi"/>
          <w:lang w:eastAsia="hr-HR"/>
        </w:rPr>
      </w:pPr>
      <w:r w:rsidRPr="008C5EB0">
        <w:rPr>
          <w:rFonts w:asciiTheme="minorHAnsi" w:hAnsiTheme="minorHAnsi" w:cstheme="minorHAnsi"/>
          <w:lang w:eastAsia="hr-HR"/>
        </w:rPr>
        <w:t xml:space="preserve">Dokumentacija </w:t>
      </w:r>
      <w:r w:rsidR="007D700D" w:rsidRPr="008C5EB0">
        <w:rPr>
          <w:rFonts w:asciiTheme="minorHAnsi" w:hAnsiTheme="minorHAnsi" w:cstheme="minorHAnsi"/>
          <w:lang w:eastAsia="hr-HR"/>
        </w:rPr>
        <w:t>o nabavi</w:t>
      </w:r>
      <w:r w:rsidRPr="008C5EB0">
        <w:rPr>
          <w:rFonts w:asciiTheme="minorHAnsi" w:hAnsiTheme="minorHAnsi" w:cstheme="minorHAnsi"/>
          <w:lang w:eastAsia="hr-HR"/>
        </w:rPr>
        <w:t xml:space="preserve"> sa svim prilozima može se besplatno preuzeti u elektroničkom obliku na internetskoj stranici Elektroničkog oglasnika javne nabave Republike Hrvatske: </w:t>
      </w:r>
      <w:hyperlink r:id="rId20" w:history="1">
        <w:r w:rsidRPr="008C5EB0">
          <w:rPr>
            <w:rStyle w:val="Hyperlink"/>
            <w:rFonts w:asciiTheme="minorHAnsi" w:hAnsiTheme="minorHAnsi" w:cstheme="minorHAnsi"/>
            <w:lang w:eastAsia="hr-HR"/>
          </w:rPr>
          <w:t>https://eojn.nn.hr/Oglasnik/</w:t>
        </w:r>
      </w:hyperlink>
      <w:r w:rsidRPr="008C5EB0">
        <w:rPr>
          <w:rFonts w:asciiTheme="minorHAnsi" w:hAnsiTheme="minorHAnsi" w:cstheme="minorHAnsi"/>
          <w:lang w:eastAsia="hr-HR"/>
        </w:rPr>
        <w:t>.</w:t>
      </w:r>
    </w:p>
    <w:p w14:paraId="78235EB3" w14:textId="77777777" w:rsidR="008F6554" w:rsidRPr="008C5EB0" w:rsidRDefault="008F6554" w:rsidP="00DC29A5">
      <w:pPr>
        <w:ind w:left="0"/>
        <w:rPr>
          <w:rFonts w:asciiTheme="minorHAnsi" w:hAnsiTheme="minorHAnsi" w:cstheme="minorHAnsi"/>
          <w:lang w:eastAsia="hr-HR"/>
        </w:rPr>
      </w:pPr>
      <w:r w:rsidRPr="008C5EB0">
        <w:rPr>
          <w:rFonts w:asciiTheme="minorHAnsi" w:hAnsiTheme="minorHAnsi" w:cstheme="minorHAnsi"/>
          <w:lang w:eastAsia="hr-HR"/>
        </w:rPr>
        <w:t xml:space="preserve">Prilikom preuzimanja dokumentacije </w:t>
      </w:r>
      <w:r w:rsidR="007D700D" w:rsidRPr="008C5EB0">
        <w:rPr>
          <w:rFonts w:asciiTheme="minorHAnsi" w:hAnsiTheme="minorHAnsi" w:cstheme="minorHAnsi"/>
          <w:lang w:eastAsia="hr-HR"/>
        </w:rPr>
        <w:t>o nabavi</w:t>
      </w:r>
      <w:r w:rsidRPr="008C5EB0">
        <w:rPr>
          <w:rFonts w:asciiTheme="minorHAnsi" w:hAnsiTheme="minorHAnsi" w:cstheme="minorHAnsi"/>
          <w:lang w:eastAsia="hr-HR"/>
        </w:rPr>
        <w:t xml:space="preserve">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 </w:t>
      </w:r>
    </w:p>
    <w:p w14:paraId="7FF4EB4A" w14:textId="77777777" w:rsidR="008F6554" w:rsidRPr="008C5EB0" w:rsidRDefault="008F6554" w:rsidP="00DC29A5">
      <w:pPr>
        <w:ind w:left="0"/>
        <w:rPr>
          <w:rFonts w:asciiTheme="minorHAnsi" w:hAnsiTheme="minorHAnsi" w:cstheme="minorHAnsi"/>
          <w:lang w:eastAsia="hr-HR"/>
        </w:rPr>
      </w:pPr>
      <w:r w:rsidRPr="008C5EB0">
        <w:rPr>
          <w:rFonts w:asciiTheme="minorHAnsi" w:hAnsiTheme="minorHAnsi" w:cstheme="minorHAnsi"/>
          <w:lang w:eastAsia="hr-HR"/>
        </w:rPr>
        <w:t xml:space="preserve">Upute za korištenje Elektroničkog oglasnika dostupne su na internetskoj stranici: </w:t>
      </w:r>
      <w:hyperlink r:id="rId21" w:history="1">
        <w:r w:rsidRPr="008C5EB0">
          <w:rPr>
            <w:rStyle w:val="Hyperlink"/>
            <w:rFonts w:asciiTheme="minorHAnsi" w:hAnsiTheme="minorHAnsi" w:cstheme="minorHAnsi"/>
            <w:lang w:eastAsia="hr-HR"/>
          </w:rPr>
          <w:t>https://eojn.nn.hr/Oglasnik/</w:t>
        </w:r>
      </w:hyperlink>
      <w:r w:rsidRPr="008C5EB0">
        <w:rPr>
          <w:rFonts w:asciiTheme="minorHAnsi" w:hAnsiTheme="minorHAnsi" w:cstheme="minorHAnsi"/>
          <w:lang w:eastAsia="hr-HR"/>
        </w:rPr>
        <w:t>.</w:t>
      </w:r>
    </w:p>
    <w:p w14:paraId="71F3763B" w14:textId="77777777" w:rsidR="002103AA" w:rsidRPr="008C5EB0" w:rsidRDefault="008711F6" w:rsidP="00DC29A5">
      <w:pPr>
        <w:pStyle w:val="Heading2"/>
        <w:numPr>
          <w:ilvl w:val="1"/>
          <w:numId w:val="4"/>
        </w:numPr>
        <w:tabs>
          <w:tab w:val="clear" w:pos="1440"/>
          <w:tab w:val="left" w:pos="595"/>
        </w:tabs>
        <w:rPr>
          <w:rFonts w:asciiTheme="minorHAnsi" w:hAnsiTheme="minorHAnsi" w:cstheme="minorHAnsi"/>
          <w:szCs w:val="24"/>
        </w:rPr>
      </w:pPr>
      <w:bookmarkStart w:id="122" w:name="_Toc65569989"/>
      <w:r w:rsidRPr="008C5EB0">
        <w:rPr>
          <w:rFonts w:asciiTheme="minorHAnsi" w:hAnsiTheme="minorHAnsi" w:cstheme="minorHAnsi"/>
          <w:szCs w:val="24"/>
        </w:rPr>
        <w:t>POUKA O PRAVNOM LIJEKU</w:t>
      </w:r>
      <w:bookmarkEnd w:id="122"/>
    </w:p>
    <w:p w14:paraId="240BBB7B" w14:textId="77777777" w:rsidR="00964FDD" w:rsidRPr="008C5EB0" w:rsidRDefault="00964FDD" w:rsidP="00DC29A5">
      <w:pPr>
        <w:ind w:left="0"/>
        <w:rPr>
          <w:rFonts w:asciiTheme="minorHAnsi" w:hAnsiTheme="minorHAnsi" w:cstheme="minorHAnsi"/>
        </w:rPr>
      </w:pPr>
      <w:r w:rsidRPr="008C5EB0">
        <w:rPr>
          <w:rFonts w:asciiTheme="minorHAnsi" w:hAnsiTheme="minorHAnsi" w:cstheme="minorHAnsi"/>
        </w:rPr>
        <w:t>Pravo na žalbu ima svaki gospodarski subjekt koji ima ili je imao pravni interes za dobivanje određenog ugovora o javnoj nabavi i koji je pretrpio ili bi mogao pretrpjeti štetu od navodnoga kršenja subjektivnih prava. Pravo na žalbu ima i središnje tijelo državne uprave nadležno za politiku javne nabave i nadležno državno odvjetništvo.</w:t>
      </w:r>
    </w:p>
    <w:p w14:paraId="712435DF" w14:textId="77777777" w:rsidR="002103AA" w:rsidRPr="008C5EB0" w:rsidRDefault="002103AA" w:rsidP="00DC29A5">
      <w:pPr>
        <w:ind w:left="0"/>
        <w:rPr>
          <w:rFonts w:asciiTheme="minorHAnsi" w:hAnsiTheme="minorHAnsi" w:cstheme="minorHAnsi"/>
          <w:lang w:eastAsia="hr-HR"/>
        </w:rPr>
      </w:pPr>
      <w:r w:rsidRPr="008C5EB0">
        <w:rPr>
          <w:rFonts w:asciiTheme="minorHAnsi" w:hAnsiTheme="minorHAnsi" w:cstheme="minorHAnsi"/>
        </w:rPr>
        <w:t>Žalba se izjavljuje u pisanom obliku Državnoj komisiji za kontrolu postupaka javne nabave, na adresu</w:t>
      </w:r>
      <w:r w:rsidRPr="008C5EB0">
        <w:rPr>
          <w:rFonts w:asciiTheme="minorHAnsi" w:hAnsiTheme="minorHAnsi" w:cstheme="minorHAnsi"/>
          <w:lang w:eastAsia="hr-HR"/>
        </w:rPr>
        <w:t xml:space="preserve">: </w:t>
      </w:r>
    </w:p>
    <w:p w14:paraId="1533A433" w14:textId="77777777" w:rsidR="002103AA" w:rsidRPr="008C5EB0" w:rsidRDefault="002103AA" w:rsidP="00DC29A5">
      <w:pPr>
        <w:ind w:left="0"/>
        <w:jc w:val="center"/>
        <w:rPr>
          <w:rFonts w:asciiTheme="minorHAnsi" w:hAnsiTheme="minorHAnsi" w:cstheme="minorHAnsi"/>
          <w:lang w:eastAsia="hr-HR"/>
        </w:rPr>
      </w:pPr>
      <w:r w:rsidRPr="008C5EB0">
        <w:rPr>
          <w:rFonts w:asciiTheme="minorHAnsi" w:hAnsiTheme="minorHAnsi" w:cstheme="minorHAnsi"/>
          <w:lang w:eastAsia="hr-HR"/>
        </w:rPr>
        <w:t>Republika Hrvatska</w:t>
      </w:r>
    </w:p>
    <w:p w14:paraId="792EF97D" w14:textId="77777777" w:rsidR="002103AA" w:rsidRPr="008C5EB0" w:rsidRDefault="002103AA" w:rsidP="00DC29A5">
      <w:pPr>
        <w:ind w:left="0"/>
        <w:jc w:val="center"/>
        <w:rPr>
          <w:rFonts w:asciiTheme="minorHAnsi" w:hAnsiTheme="minorHAnsi" w:cstheme="minorHAnsi"/>
          <w:lang w:eastAsia="hr-HR"/>
        </w:rPr>
      </w:pPr>
      <w:r w:rsidRPr="008C5EB0">
        <w:rPr>
          <w:rFonts w:asciiTheme="minorHAnsi" w:hAnsiTheme="minorHAnsi" w:cstheme="minorHAnsi"/>
          <w:lang w:eastAsia="hr-HR"/>
        </w:rPr>
        <w:t>Državna komisija za kontrolu postupaka javne nabave</w:t>
      </w:r>
    </w:p>
    <w:p w14:paraId="1A261CC2" w14:textId="77777777" w:rsidR="002103AA" w:rsidRPr="008C5EB0" w:rsidRDefault="002103AA" w:rsidP="00DC29A5">
      <w:pPr>
        <w:ind w:left="0"/>
        <w:jc w:val="center"/>
        <w:rPr>
          <w:rFonts w:asciiTheme="minorHAnsi" w:hAnsiTheme="minorHAnsi" w:cstheme="minorHAnsi"/>
          <w:lang w:eastAsia="hr-HR"/>
        </w:rPr>
      </w:pPr>
      <w:r w:rsidRPr="008C5EB0">
        <w:rPr>
          <w:rFonts w:asciiTheme="minorHAnsi" w:hAnsiTheme="minorHAnsi" w:cstheme="minorHAnsi"/>
          <w:lang w:eastAsia="hr-HR"/>
        </w:rPr>
        <w:t>Koturaška cesta 43 / IV 10000 Zagreb.</w:t>
      </w:r>
    </w:p>
    <w:p w14:paraId="432A0B21"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Žalba se izjavljuje Državnoj komisiji u pisanom obliku, neposredno, putem ovlaštenog davatelja poštanskih usluga ili elektroničkim sredstvima komunikacije putem međusobno povezanih informacijskih sustava Državne komisije i EOJN RH.</w:t>
      </w:r>
    </w:p>
    <w:p w14:paraId="3EF9C3DC"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Žalitelj je obvezan primjerak žalbe dostaviti naručitelju u roku za žalbu.</w:t>
      </w:r>
    </w:p>
    <w:p w14:paraId="0EDBA4B8"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Kad je žalba upućena putem ovlaštenog davatelja poštanskih usluga, dan predaje ovlaštenom davatelju poštanskih usluga smatra se danom predaje Državnoj komisiji, odnosno naručitelju.</w:t>
      </w:r>
    </w:p>
    <w:p w14:paraId="1B4AD97F" w14:textId="5B96E56D" w:rsidR="00A63AA0" w:rsidRDefault="008439C7" w:rsidP="00A54120">
      <w:pPr>
        <w:ind w:left="0"/>
        <w:rPr>
          <w:rFonts w:asciiTheme="minorHAnsi" w:hAnsiTheme="minorHAnsi" w:cstheme="minorHAnsi"/>
          <w:iCs/>
        </w:rPr>
      </w:pPr>
      <w:r w:rsidRPr="008439C7">
        <w:rPr>
          <w:rFonts w:asciiTheme="minorHAnsi" w:hAnsiTheme="minorHAnsi" w:cstheme="minorHAnsi"/>
          <w:iCs/>
        </w:rPr>
        <w:lastRenderedPageBreak/>
        <w:t>Pravodobnost žalbe utvrđuje Državna komisija, s time da će se žalba koja nije d</w:t>
      </w:r>
      <w:r>
        <w:rPr>
          <w:rFonts w:asciiTheme="minorHAnsi" w:hAnsiTheme="minorHAnsi" w:cstheme="minorHAnsi"/>
          <w:iCs/>
        </w:rPr>
        <w:t xml:space="preserve">ostavljena naručitelju u skladu sa </w:t>
      </w:r>
      <w:r>
        <w:rPr>
          <w:rFonts w:asciiTheme="minorHAnsi" w:hAnsiTheme="minorHAnsi" w:cstheme="minorHAnsi"/>
          <w:bCs/>
          <w:iCs/>
        </w:rPr>
        <w:t xml:space="preserve">člankom 405. </w:t>
      </w:r>
      <w:r w:rsidRPr="008439C7">
        <w:rPr>
          <w:rFonts w:asciiTheme="minorHAnsi" w:hAnsiTheme="minorHAnsi" w:cstheme="minorHAnsi"/>
          <w:bCs/>
          <w:iCs/>
        </w:rPr>
        <w:t>stavkom 3. Zakona o javnoj nabavi</w:t>
      </w:r>
      <w:r w:rsidRPr="008439C7">
        <w:rPr>
          <w:rFonts w:asciiTheme="minorHAnsi" w:hAnsiTheme="minorHAnsi" w:cstheme="minorHAnsi"/>
          <w:iCs/>
        </w:rPr>
        <w:t>, smatrati nepravodobnom.</w:t>
      </w:r>
    </w:p>
    <w:p w14:paraId="2186AEE3"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U žalbenim postupcima pred Državnom komisijom žalba se može dostaviti elektroničkim sredstvima komunikacije putem sustava e-Žalba.</w:t>
      </w:r>
    </w:p>
    <w:p w14:paraId="46EFF476"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Smatra se da je žalba koja je predana putem sustava e-Žalba potpisana.</w:t>
      </w:r>
    </w:p>
    <w:p w14:paraId="7E821CF8"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Sustav e-Žalba elektroničkim vremenskim žigom ovjerava datum i vrijeme zaprimanja žalbe na poslužitelju EOJN RH.</w:t>
      </w:r>
    </w:p>
    <w:p w14:paraId="609E4895"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Smatra se da je dostava Državnoj komisiji, odnosno stranci žalbenog postupka obavljena na dan kada je žalba zaprimljena na poslužitelju EOJN RH.</w:t>
      </w:r>
    </w:p>
    <w:p w14:paraId="33536AF3" w14:textId="77777777" w:rsidR="00A54120" w:rsidRDefault="00A54120" w:rsidP="00A54120">
      <w:pPr>
        <w:ind w:left="0"/>
        <w:rPr>
          <w:rFonts w:asciiTheme="minorHAnsi" w:hAnsiTheme="minorHAnsi" w:cstheme="minorHAnsi"/>
        </w:rPr>
      </w:pPr>
      <w:r w:rsidRPr="008C5EB0">
        <w:rPr>
          <w:rFonts w:asciiTheme="minorHAnsi" w:hAnsiTheme="minorHAnsi" w:cstheme="minorHAnsi"/>
        </w:rPr>
        <w:t>Sustav e-Žalba bez odgode šalje obavijest o zaprimljenoj žalbi strankama žalbenog postupka u njihov siguran elektronički pretinac na poslužitelju EOJN RH te na njihovu adresu elektroničke pošte.</w:t>
      </w:r>
    </w:p>
    <w:p w14:paraId="75F46E31" w14:textId="46EC7CB0" w:rsidR="008439C7" w:rsidRPr="008439C7" w:rsidRDefault="008439C7" w:rsidP="00A54120">
      <w:pPr>
        <w:ind w:left="0"/>
        <w:rPr>
          <w:rFonts w:asciiTheme="minorHAnsi" w:hAnsiTheme="minorHAnsi" w:cstheme="minorHAnsi"/>
        </w:rPr>
      </w:pPr>
      <w:r w:rsidRPr="008439C7">
        <w:rPr>
          <w:rFonts w:asciiTheme="minorHAnsi" w:hAnsiTheme="minorHAnsi" w:cstheme="minorHAnsi"/>
          <w:iCs/>
        </w:rPr>
        <w:t>Obavijest iz </w:t>
      </w:r>
      <w:r>
        <w:rPr>
          <w:rFonts w:asciiTheme="minorHAnsi" w:hAnsiTheme="minorHAnsi" w:cstheme="minorHAnsi"/>
          <w:bCs/>
          <w:iCs/>
        </w:rPr>
        <w:t>č</w:t>
      </w:r>
      <w:r w:rsidRPr="008439C7">
        <w:rPr>
          <w:rFonts w:asciiTheme="minorHAnsi" w:hAnsiTheme="minorHAnsi" w:cstheme="minorHAnsi"/>
          <w:bCs/>
          <w:iCs/>
        </w:rPr>
        <w:t>lanka 3. stavka 5. Pravilnika o elektroničkoj žalbi u javnoj nabavi</w:t>
      </w:r>
      <w:r w:rsidRPr="008439C7">
        <w:rPr>
          <w:rFonts w:asciiTheme="minorHAnsi" w:hAnsiTheme="minorHAnsi" w:cstheme="minorHAnsi"/>
          <w:iCs/>
        </w:rPr>
        <w:t>, sadrži podatke o internetskoj adresi na kojoj je dostupna žalba, datum i vrijeme zaprimanja žalbe te upozorenje da je danom zaprimanja žalbe na poslužitelju EOJN RH dostava obavljena</w:t>
      </w:r>
      <w:r>
        <w:rPr>
          <w:rFonts w:asciiTheme="minorHAnsi" w:hAnsiTheme="minorHAnsi" w:cstheme="minorHAnsi"/>
          <w:iCs/>
        </w:rPr>
        <w:t>.</w:t>
      </w:r>
    </w:p>
    <w:p w14:paraId="41C6F5FA"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Smatra se da je adresa elektroničke pošte koju je gospodarski subjekt, odnosno naručitelj naveo u EOJN RH važeća.</w:t>
      </w:r>
    </w:p>
    <w:p w14:paraId="08D76239" w14:textId="77777777" w:rsidR="00A54120" w:rsidRPr="008C5EB0" w:rsidRDefault="00A54120" w:rsidP="00A54120">
      <w:pPr>
        <w:ind w:left="0"/>
        <w:rPr>
          <w:rFonts w:asciiTheme="minorHAnsi" w:hAnsiTheme="minorHAnsi" w:cstheme="minorHAnsi"/>
        </w:rPr>
      </w:pPr>
      <w:r w:rsidRPr="008C5EB0">
        <w:rPr>
          <w:rFonts w:asciiTheme="minorHAnsi" w:hAnsiTheme="minorHAnsi" w:cstheme="minorHAnsi"/>
        </w:rPr>
        <w:t>Nakon dostave odluke Državne komisije javnom objavom, sustav e-Žalba šalje obavijest o tome strankama žalbenog postupka.</w:t>
      </w:r>
    </w:p>
    <w:p w14:paraId="49DFD57C" w14:textId="77777777" w:rsidR="00A63AA0" w:rsidRPr="008C5EB0" w:rsidRDefault="00A63AA0" w:rsidP="00DC29A5">
      <w:pPr>
        <w:ind w:left="0"/>
        <w:rPr>
          <w:rFonts w:asciiTheme="minorHAnsi" w:hAnsiTheme="minorHAnsi" w:cstheme="minorHAnsi"/>
        </w:rPr>
      </w:pPr>
      <w:r w:rsidRPr="008C5EB0">
        <w:rPr>
          <w:rFonts w:asciiTheme="minorHAnsi" w:hAnsiTheme="minorHAnsi" w:cstheme="minorHAnsi"/>
        </w:rPr>
        <w:t xml:space="preserve">Žalba se izjavljuje u roku od 10 dana, i to od dana: </w:t>
      </w:r>
    </w:p>
    <w:p w14:paraId="2B0DD967" w14:textId="77777777" w:rsidR="00A63AA0" w:rsidRPr="008C5EB0" w:rsidRDefault="00A63AA0" w:rsidP="006B6B2C">
      <w:pPr>
        <w:pStyle w:val="ListParagraph"/>
        <w:numPr>
          <w:ilvl w:val="0"/>
          <w:numId w:val="12"/>
        </w:numPr>
        <w:spacing w:before="120" w:line="300" w:lineRule="atLeast"/>
      </w:pPr>
      <w:r w:rsidRPr="008C5EB0">
        <w:t xml:space="preserve">objave poziva na nadmetanje, u odnosu na sadržaj poziva ili dokumentacije o nabavi </w:t>
      </w:r>
    </w:p>
    <w:p w14:paraId="4D5A18B6" w14:textId="77777777" w:rsidR="00A63AA0" w:rsidRPr="008C5EB0" w:rsidRDefault="00A63AA0" w:rsidP="006B6B2C">
      <w:pPr>
        <w:pStyle w:val="ListParagraph"/>
        <w:numPr>
          <w:ilvl w:val="0"/>
          <w:numId w:val="12"/>
        </w:numPr>
        <w:spacing w:before="120" w:line="300" w:lineRule="atLeast"/>
      </w:pPr>
      <w:r w:rsidRPr="008C5EB0">
        <w:t xml:space="preserve">objave obavijesti o ispravku, u odnosu na sadržaj ispravka </w:t>
      </w:r>
    </w:p>
    <w:p w14:paraId="1472E539" w14:textId="77777777" w:rsidR="00A63AA0" w:rsidRPr="008C5EB0" w:rsidRDefault="00A63AA0" w:rsidP="006B6B2C">
      <w:pPr>
        <w:pStyle w:val="ListParagraph"/>
        <w:numPr>
          <w:ilvl w:val="0"/>
          <w:numId w:val="12"/>
        </w:numPr>
        <w:spacing w:before="120" w:line="300" w:lineRule="atLeast"/>
      </w:pPr>
      <w:r w:rsidRPr="008C5EB0">
        <w:t xml:space="preserve">objave izmjene dokumentacije o nabavi, u odnosu na sadržaj izmjene dokumentacije </w:t>
      </w:r>
    </w:p>
    <w:p w14:paraId="16D06CCA" w14:textId="77777777" w:rsidR="00A63AA0" w:rsidRPr="008C5EB0" w:rsidRDefault="00A63AA0" w:rsidP="006B6B2C">
      <w:pPr>
        <w:pStyle w:val="ListParagraph"/>
        <w:numPr>
          <w:ilvl w:val="0"/>
          <w:numId w:val="12"/>
        </w:numPr>
        <w:spacing w:before="120" w:line="300" w:lineRule="atLeast"/>
      </w:pPr>
      <w:r w:rsidRPr="008C5EB0">
        <w:t xml:space="preserve">otvaranja ponuda u odnosu na propuštanje Naručitelja da valjano odgovori na pravodobno dostavljen zahtjev dodatne informacije, objašnjenja ili izmjene dokumentacije o nabavi te na postupak otvaranja ponuda </w:t>
      </w:r>
    </w:p>
    <w:p w14:paraId="54EA33E2" w14:textId="77777777" w:rsidR="00A63AA0" w:rsidRPr="008C5EB0" w:rsidRDefault="00A63AA0" w:rsidP="006B6B2C">
      <w:pPr>
        <w:pStyle w:val="ListParagraph"/>
        <w:numPr>
          <w:ilvl w:val="0"/>
          <w:numId w:val="12"/>
        </w:numPr>
        <w:spacing w:before="120" w:line="300" w:lineRule="atLeast"/>
      </w:pPr>
      <w:r w:rsidRPr="008C5EB0">
        <w:t xml:space="preserve">primitka odluke o odabiru ili poništenju, u odnosu na postupak pregleda, ocjene i odabira ponuda, ili razloge poništenja. </w:t>
      </w:r>
    </w:p>
    <w:p w14:paraId="37D54F47" w14:textId="1213FF56" w:rsidR="00A54120" w:rsidRPr="008C5EB0" w:rsidRDefault="006E709B" w:rsidP="006B6B2C">
      <w:pPr>
        <w:pStyle w:val="ListParagraph"/>
        <w:numPr>
          <w:ilvl w:val="0"/>
          <w:numId w:val="12"/>
        </w:numPr>
      </w:pPr>
      <w:r>
        <w:t>r</w:t>
      </w:r>
      <w:r w:rsidR="00A54120" w:rsidRPr="008C5EB0">
        <w:t>ok za žalbu u slučaju sklapanja izmjene ugovora tijekom njegova trajanja iz članaka 316. i 317. Zakona iznosi 10 dana od objave obavijesti o izmjeni u odnosu na slučajeve i okolnosti koje opravdavaju izmjenu ugovora.</w:t>
      </w:r>
    </w:p>
    <w:p w14:paraId="0D4F1908" w14:textId="769CAEC7" w:rsidR="00A54120" w:rsidRPr="008C5EB0" w:rsidRDefault="00A54120" w:rsidP="006B6B2C">
      <w:pPr>
        <w:pStyle w:val="ListParagraph"/>
        <w:numPr>
          <w:ilvl w:val="0"/>
          <w:numId w:val="12"/>
        </w:numPr>
        <w:spacing w:before="120" w:line="300" w:lineRule="atLeast"/>
      </w:pPr>
      <w:r w:rsidRPr="008C5EB0">
        <w:t xml:space="preserve"> </w:t>
      </w:r>
      <w:r w:rsidR="006E709B">
        <w:t>a</w:t>
      </w:r>
      <w:r w:rsidRPr="008C5EB0">
        <w:t>ko naručitelj nije objavio obavijest o izmjeni, žalba se izjavljuje 60 dana od dana saznanja za takav ugovor, a može se izjaviti unutar roka od šest mjeseci od dana sklapanja ugovora</w:t>
      </w:r>
      <w:r w:rsidR="009D398E">
        <w:t>.</w:t>
      </w:r>
    </w:p>
    <w:p w14:paraId="2E801143" w14:textId="77777777" w:rsidR="00A63AA0" w:rsidRDefault="00A63AA0" w:rsidP="00DC29A5">
      <w:pPr>
        <w:ind w:left="0"/>
        <w:rPr>
          <w:rFonts w:asciiTheme="minorHAnsi" w:hAnsiTheme="minorHAnsi" w:cstheme="minorHAnsi"/>
        </w:rPr>
      </w:pPr>
      <w:r w:rsidRPr="008C5EB0">
        <w:rPr>
          <w:rFonts w:asciiTheme="minorHAnsi" w:hAnsiTheme="minorHAnsi" w:cstheme="minorHAnsi"/>
        </w:rPr>
        <w:t>Žalitelj koji je propustio izjaviti žalbu u određenoj fazi otvorenog postupka javne nabave sukladno gore navedenim opcijama nema pravo na žalbu u kasnijoj fazi postupka za prethodnu fazu. Žalba mora sadržavati najmanje podatke i dokaze navedene u članku 420. Zakona o javnoj nabavi.</w:t>
      </w:r>
    </w:p>
    <w:p w14:paraId="309FE9CC" w14:textId="77777777" w:rsidR="00BC54E7" w:rsidRPr="007B48A8" w:rsidRDefault="00BC54E7" w:rsidP="00BC54E7">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123" w:name="_Toc531785399"/>
      <w:bookmarkStart w:id="124" w:name="_Toc25558589"/>
      <w:bookmarkStart w:id="125" w:name="_Toc48035788"/>
      <w:bookmarkStart w:id="126" w:name="_Toc65569990"/>
      <w:r w:rsidRPr="007B48A8">
        <w:rPr>
          <w:rFonts w:asciiTheme="minorHAnsi" w:hAnsiTheme="minorHAnsi" w:cstheme="minorHAnsi"/>
          <w:b/>
          <w:szCs w:val="20"/>
          <w:lang w:eastAsia="hr-HR"/>
        </w:rPr>
        <w:lastRenderedPageBreak/>
        <w:t>UVJETI I ZAHTJEVI KOJI MORAJU BITI ISPUNJENI SUKLADNO POSEBNIM PROPISIMA ILI STRUČNIM PRAVILIMA</w:t>
      </w:r>
      <w:bookmarkEnd w:id="123"/>
      <w:bookmarkEnd w:id="124"/>
      <w:bookmarkEnd w:id="125"/>
      <w:bookmarkEnd w:id="126"/>
    </w:p>
    <w:p w14:paraId="5DACDAB4" w14:textId="47569144" w:rsidR="00585D20" w:rsidRPr="00B4079A" w:rsidRDefault="00585D20" w:rsidP="00585D20">
      <w:pPr>
        <w:tabs>
          <w:tab w:val="left" w:pos="284"/>
        </w:tabs>
        <w:ind w:left="0"/>
        <w:rPr>
          <w:rFonts w:asciiTheme="minorHAnsi" w:hAnsiTheme="minorHAnsi" w:cstheme="minorHAnsi"/>
          <w:lang w:eastAsia="sl-SI"/>
        </w:rPr>
      </w:pPr>
      <w:r w:rsidRPr="00B4079A">
        <w:rPr>
          <w:rFonts w:asciiTheme="minorHAnsi" w:hAnsiTheme="minorHAnsi" w:cstheme="minorHAnsi"/>
          <w:lang w:eastAsia="sl-SI"/>
        </w:rPr>
        <w:t>Svaki gospodarski subjekt</w:t>
      </w:r>
      <w:r>
        <w:rPr>
          <w:rFonts w:asciiTheme="minorHAnsi" w:hAnsiTheme="minorHAnsi" w:cstheme="minorHAnsi"/>
          <w:lang w:eastAsia="sl-SI"/>
        </w:rPr>
        <w:t xml:space="preserve"> </w:t>
      </w:r>
      <w:r w:rsidRPr="00B4079A">
        <w:rPr>
          <w:rFonts w:asciiTheme="minorHAnsi" w:hAnsiTheme="minorHAnsi" w:cstheme="minorHAnsi"/>
          <w:lang w:eastAsia="sl-SI"/>
        </w:rPr>
        <w:t xml:space="preserve">koji će u izvršenju ugovora o građenju obavljati one djelatnosti za izvršenje kojih su, posebnim propisima i/ili stručnim pravilima u Republici Hrvatskoj, utvrđeni određeni zahtjevi kao preduvjet prava obavljanja istih, </w:t>
      </w:r>
      <w:r w:rsidRPr="00B4079A">
        <w:rPr>
          <w:rFonts w:asciiTheme="minorHAnsi" w:hAnsiTheme="minorHAnsi" w:cstheme="minorHAnsi"/>
          <w:b/>
          <w:lang w:eastAsia="sl-SI"/>
        </w:rPr>
        <w:t>mora</w:t>
      </w:r>
      <w:r w:rsidRPr="00B4079A">
        <w:rPr>
          <w:rFonts w:asciiTheme="minorHAnsi" w:hAnsiTheme="minorHAnsi" w:cstheme="minorHAnsi"/>
          <w:lang w:eastAsia="sl-SI"/>
        </w:rPr>
        <w:t>, ispuniti sve propisane zahtjeve i Naručitelju dostaviti dokaze o ispunjenju istih, kako je propisano točkama 5.19.1. i 5.19.2.</w:t>
      </w:r>
      <w:r w:rsidR="00E03552">
        <w:rPr>
          <w:rFonts w:asciiTheme="minorHAnsi" w:hAnsiTheme="minorHAnsi" w:cstheme="minorHAnsi"/>
          <w:lang w:eastAsia="sl-SI"/>
        </w:rPr>
        <w:t xml:space="preserve"> DoN.</w:t>
      </w:r>
    </w:p>
    <w:p w14:paraId="5827FAA7" w14:textId="2531C7BA" w:rsidR="00585D20" w:rsidRDefault="00585D20" w:rsidP="00585D20">
      <w:pPr>
        <w:pStyle w:val="Heading3"/>
      </w:pPr>
      <w:bookmarkStart w:id="127" w:name="_Toc65569991"/>
      <w:r w:rsidRPr="00585D20">
        <w:t xml:space="preserve">Zahtjevi za obavljanje poslova </w:t>
      </w:r>
      <w:r>
        <w:t xml:space="preserve">za </w:t>
      </w:r>
      <w:r w:rsidRPr="00585D20">
        <w:t>tehničk</w:t>
      </w:r>
      <w:r>
        <w:t>e</w:t>
      </w:r>
      <w:r w:rsidRPr="00585D20">
        <w:t xml:space="preserve"> stručnja</w:t>
      </w:r>
      <w:r>
        <w:t>ke</w:t>
      </w:r>
      <w:r w:rsidRPr="00585D20">
        <w:t xml:space="preserve"> u svojstvu inženjera gradilišta i voditelja radova</w:t>
      </w:r>
      <w:r w:rsidR="0050736E">
        <w:t xml:space="preserve"> odgovarajuće struke</w:t>
      </w:r>
      <w:bookmarkEnd w:id="127"/>
    </w:p>
    <w:p w14:paraId="5E741083" w14:textId="4AFF6119" w:rsidR="003279AF" w:rsidRPr="00931E69" w:rsidRDefault="00585D20" w:rsidP="003279AF">
      <w:pPr>
        <w:tabs>
          <w:tab w:val="left" w:pos="284"/>
        </w:tabs>
        <w:autoSpaceDE/>
        <w:autoSpaceDN/>
        <w:adjustRightInd/>
        <w:ind w:left="0"/>
        <w:rPr>
          <w:rFonts w:asciiTheme="minorHAnsi" w:hAnsiTheme="minorHAnsi" w:cstheme="minorHAnsi"/>
          <w:color w:val="000000"/>
          <w:shd w:val="clear" w:color="auto" w:fill="FFFFFF"/>
        </w:rPr>
      </w:pPr>
      <w:r w:rsidRPr="00931E69">
        <w:rPr>
          <w:rFonts w:asciiTheme="minorHAnsi" w:hAnsiTheme="minorHAnsi" w:cstheme="minorHAnsi"/>
          <w:color w:val="000000"/>
          <w:shd w:val="clear" w:color="auto" w:fill="FFFFFF"/>
        </w:rPr>
        <w:t xml:space="preserve">Sukladno odredbama Zakona o poslovima i djelatnostima prostornog uređenja i gradnje </w:t>
      </w:r>
      <w:r w:rsidR="00931E69" w:rsidRPr="007F0BD6">
        <w:rPr>
          <w:rFonts w:asciiTheme="minorHAnsi" w:hAnsiTheme="minorHAnsi" w:cstheme="minorHAnsi"/>
          <w:b/>
          <w:color w:val="000000"/>
          <w:u w:val="single"/>
          <w:shd w:val="clear" w:color="auto" w:fill="FFFFFF"/>
        </w:rPr>
        <w:t xml:space="preserve">stručnjaci imenovani točkom 3.3.3.2. DoN  </w:t>
      </w:r>
      <w:r w:rsidR="00931E69" w:rsidRPr="000D43ED">
        <w:rPr>
          <w:rFonts w:asciiTheme="minorHAnsi" w:hAnsiTheme="minorHAnsi" w:cstheme="minorHAnsi"/>
          <w:b/>
          <w:color w:val="000000"/>
          <w:u w:val="single"/>
          <w:shd w:val="clear" w:color="auto" w:fill="FFFFFF"/>
        </w:rPr>
        <w:t>moraju</w:t>
      </w:r>
      <w:r w:rsidR="00931E69" w:rsidRPr="000D43ED">
        <w:rPr>
          <w:rFonts w:asciiTheme="minorHAnsi" w:hAnsiTheme="minorHAnsi" w:cstheme="minorHAnsi"/>
          <w:color w:val="000000"/>
          <w:u w:val="single"/>
          <w:shd w:val="clear" w:color="auto" w:fill="FFFFFF"/>
        </w:rPr>
        <w:t xml:space="preserve"> </w:t>
      </w:r>
      <w:r w:rsidR="00931E69" w:rsidRPr="000D43ED">
        <w:rPr>
          <w:rFonts w:asciiTheme="minorHAnsi" w:hAnsiTheme="minorHAnsi" w:cstheme="minorHAnsi"/>
          <w:b/>
          <w:color w:val="000000"/>
          <w:u w:val="single"/>
          <w:shd w:val="clear" w:color="auto" w:fill="FFFFFF"/>
        </w:rPr>
        <w:t>biti</w:t>
      </w:r>
      <w:r w:rsidR="003279AF" w:rsidRPr="00931E69">
        <w:rPr>
          <w:rFonts w:asciiTheme="minorHAnsi" w:hAnsiTheme="minorHAnsi" w:cstheme="minorHAnsi"/>
          <w:b/>
          <w:color w:val="000000"/>
          <w:u w:val="single"/>
          <w:shd w:val="clear" w:color="auto" w:fill="FFFFFF"/>
        </w:rPr>
        <w:t xml:space="preserve"> zaposleni</w:t>
      </w:r>
      <w:r w:rsidR="009D398E">
        <w:rPr>
          <w:rFonts w:asciiTheme="minorHAnsi" w:hAnsiTheme="minorHAnsi" w:cstheme="minorHAnsi"/>
          <w:b/>
          <w:color w:val="000000"/>
          <w:u w:val="single"/>
          <w:shd w:val="clear" w:color="auto" w:fill="FFFFFF"/>
        </w:rPr>
        <w:t>ci</w:t>
      </w:r>
      <w:r w:rsidR="003279AF" w:rsidRPr="00931E69">
        <w:rPr>
          <w:rFonts w:asciiTheme="minorHAnsi" w:hAnsiTheme="minorHAnsi" w:cstheme="minorHAnsi"/>
          <w:b/>
          <w:color w:val="000000"/>
          <w:u w:val="single"/>
          <w:shd w:val="clear" w:color="auto" w:fill="FFFFFF"/>
        </w:rPr>
        <w:t xml:space="preserve"> izvođača/podugovaratelja koji izvod</w:t>
      </w:r>
      <w:r w:rsidR="00990BBF">
        <w:rPr>
          <w:rFonts w:asciiTheme="minorHAnsi" w:hAnsiTheme="minorHAnsi" w:cstheme="minorHAnsi"/>
          <w:b/>
          <w:color w:val="000000"/>
          <w:u w:val="single"/>
          <w:shd w:val="clear" w:color="auto" w:fill="FFFFFF"/>
        </w:rPr>
        <w:t>e</w:t>
      </w:r>
      <w:r w:rsidR="003279AF" w:rsidRPr="00931E69">
        <w:rPr>
          <w:rFonts w:asciiTheme="minorHAnsi" w:hAnsiTheme="minorHAnsi" w:cstheme="minorHAnsi"/>
          <w:b/>
          <w:color w:val="000000"/>
          <w:u w:val="single"/>
          <w:shd w:val="clear" w:color="auto" w:fill="FFFFFF"/>
        </w:rPr>
        <w:t xml:space="preserve"> radove na istoj građevini</w:t>
      </w:r>
      <w:r w:rsidR="003279AF" w:rsidRPr="00931E69">
        <w:rPr>
          <w:rFonts w:asciiTheme="minorHAnsi" w:hAnsiTheme="minorHAnsi" w:cstheme="minorHAnsi"/>
          <w:color w:val="000000"/>
          <w:shd w:val="clear" w:color="auto" w:fill="FFFFFF"/>
        </w:rPr>
        <w:t>.</w:t>
      </w:r>
    </w:p>
    <w:p w14:paraId="2CA504CA" w14:textId="023C303F" w:rsidR="00585D20" w:rsidRDefault="00585D20" w:rsidP="00585D20">
      <w:pPr>
        <w:tabs>
          <w:tab w:val="left" w:pos="284"/>
        </w:tabs>
        <w:autoSpaceDE/>
        <w:autoSpaceDN/>
        <w:adjustRightInd/>
        <w:ind w:left="0"/>
        <w:rPr>
          <w:rFonts w:asciiTheme="minorHAnsi" w:hAnsiTheme="minorHAnsi" w:cstheme="minorHAnsi"/>
          <w:b/>
          <w:lang w:eastAsia="sl-SI"/>
        </w:rPr>
      </w:pPr>
      <w:r w:rsidRPr="008C1C00">
        <w:rPr>
          <w:rFonts w:asciiTheme="minorHAnsi" w:hAnsiTheme="minorHAnsi" w:cstheme="minorHAnsi"/>
          <w:b/>
          <w:lang w:eastAsia="sl-SI"/>
        </w:rPr>
        <w:t xml:space="preserve">Minimalno zahtijevane </w:t>
      </w:r>
      <w:r w:rsidR="004F39B7">
        <w:rPr>
          <w:rFonts w:asciiTheme="minorHAnsi" w:hAnsiTheme="minorHAnsi" w:cstheme="minorHAnsi"/>
          <w:b/>
          <w:lang w:eastAsia="sl-SI"/>
        </w:rPr>
        <w:t>obrazovne</w:t>
      </w:r>
      <w:r w:rsidRPr="008C1C00">
        <w:rPr>
          <w:rFonts w:asciiTheme="minorHAnsi" w:hAnsiTheme="minorHAnsi" w:cstheme="minorHAnsi"/>
          <w:b/>
          <w:lang w:eastAsia="sl-SI"/>
        </w:rPr>
        <w:t xml:space="preserve"> kvalifikacije imenovanih tehničkih stručnjaka</w:t>
      </w:r>
      <w:r w:rsidR="00756E66">
        <w:rPr>
          <w:rFonts w:asciiTheme="minorHAnsi" w:hAnsiTheme="minorHAnsi" w:cstheme="minorHAnsi"/>
          <w:b/>
          <w:lang w:eastAsia="sl-SI"/>
        </w:rPr>
        <w:t xml:space="preserve"> iz točke 3.3.3.2. DoN</w:t>
      </w:r>
      <w:r w:rsidRPr="008C1C00">
        <w:rPr>
          <w:rFonts w:asciiTheme="minorHAnsi" w:hAnsiTheme="minorHAnsi" w:cstheme="minorHAnsi"/>
          <w:b/>
          <w:lang w:eastAsia="sl-SI"/>
        </w:rPr>
        <w:t xml:space="preserve"> potrebnih za izvršenje ugovora</w:t>
      </w:r>
      <w:r w:rsidR="00756E66">
        <w:rPr>
          <w:rFonts w:asciiTheme="minorHAnsi" w:hAnsiTheme="minorHAnsi" w:cstheme="minorHAnsi"/>
          <w:b/>
          <w:lang w:eastAsia="sl-SI"/>
        </w:rPr>
        <w:t xml:space="preserve"> o građenju</w:t>
      </w:r>
      <w:r w:rsidRPr="008C1C00">
        <w:rPr>
          <w:rFonts w:asciiTheme="minorHAnsi" w:hAnsiTheme="minorHAnsi" w:cstheme="minorHAnsi"/>
          <w:b/>
          <w:lang w:eastAsia="sl-SI"/>
        </w:rPr>
        <w:t>:</w:t>
      </w:r>
    </w:p>
    <w:p w14:paraId="3A39120F" w14:textId="4184D619" w:rsidR="00DA7B4D" w:rsidRDefault="00756E66" w:rsidP="009F6608">
      <w:pPr>
        <w:tabs>
          <w:tab w:val="left" w:pos="284"/>
        </w:tabs>
        <w:autoSpaceDE/>
        <w:autoSpaceDN/>
        <w:adjustRightInd/>
        <w:ind w:left="0"/>
        <w:rPr>
          <w:b/>
          <w:color w:val="000000"/>
          <w:lang w:eastAsia="zh-CN"/>
        </w:rPr>
      </w:pPr>
      <w:r w:rsidRPr="009D398E">
        <w:rPr>
          <w:b/>
          <w:color w:val="000000"/>
          <w:lang w:eastAsia="zh-CN"/>
        </w:rPr>
        <w:t>Stručnjak 1</w:t>
      </w:r>
    </w:p>
    <w:p w14:paraId="344B6972" w14:textId="095B9B97" w:rsidR="00DA7B4D" w:rsidRPr="0061797A" w:rsidRDefault="00DA7B4D" w:rsidP="00DA7B4D">
      <w:pPr>
        <w:ind w:left="0"/>
        <w:rPr>
          <w:rFonts w:cstheme="minorHAnsi"/>
          <w:b/>
          <w:i/>
        </w:rPr>
      </w:pPr>
      <w:r w:rsidRPr="0061797A">
        <w:rPr>
          <w:rFonts w:cstheme="minorHAnsi"/>
          <w:b/>
          <w:i/>
        </w:rPr>
        <w:t>Minimalna obrazovna kvalifikacija:</w:t>
      </w:r>
    </w:p>
    <w:p w14:paraId="6FF03BB1" w14:textId="7D300C41" w:rsidR="009F6608" w:rsidRPr="0061797A" w:rsidRDefault="00CA3318" w:rsidP="004F39B7">
      <w:pPr>
        <w:numPr>
          <w:ilvl w:val="0"/>
          <w:numId w:val="63"/>
        </w:numPr>
        <w:autoSpaceDE/>
        <w:autoSpaceDN/>
        <w:adjustRightInd/>
        <w:rPr>
          <w:rFonts w:cstheme="minorHAnsi"/>
        </w:rPr>
      </w:pPr>
      <w:r w:rsidRPr="0029781B">
        <w:rPr>
          <w:rFonts w:cstheme="minorHAnsi"/>
          <w:b/>
        </w:rPr>
        <w:t xml:space="preserve">Glavni inženjer gradilišta/Inženjer gradilišta (inženjer gradilišta) može biti </w:t>
      </w:r>
      <w:r w:rsidR="009F6608" w:rsidRPr="0029781B">
        <w:rPr>
          <w:rFonts w:cstheme="minorHAnsi"/>
          <w:b/>
        </w:rPr>
        <w:t xml:space="preserve">fizička </w:t>
      </w:r>
      <w:r w:rsidRPr="0029781B">
        <w:rPr>
          <w:rFonts w:cstheme="minorHAnsi"/>
          <w:b/>
        </w:rPr>
        <w:t xml:space="preserve">osoba </w:t>
      </w:r>
      <w:r w:rsidR="009F6608" w:rsidRPr="0029781B">
        <w:rPr>
          <w:rFonts w:cstheme="minorHAnsi"/>
          <w:b/>
        </w:rPr>
        <w:t xml:space="preserve">s obrazovanjem </w:t>
      </w:r>
      <w:r w:rsidR="00DA7B4D" w:rsidRPr="0029781B">
        <w:rPr>
          <w:rFonts w:cstheme="minorHAnsi"/>
          <w:b/>
        </w:rPr>
        <w:t>iz znanstvenog područja tehničkih znanosti u nekom od znanstvenih polja: arhitekture i urbanizma, građevinarstva, strojarstva ili elektrotehničke struke</w:t>
      </w:r>
      <w:r w:rsidR="00DA7B4D" w:rsidRPr="0061797A">
        <w:rPr>
          <w:rFonts w:cstheme="minorHAnsi"/>
        </w:rPr>
        <w:t xml:space="preserve"> koja 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w:t>
      </w:r>
    </w:p>
    <w:p w14:paraId="1F05C02E" w14:textId="7823F8EA" w:rsidR="00756E66" w:rsidRPr="0061797A" w:rsidRDefault="00DA7B4D" w:rsidP="00DA7B4D">
      <w:pPr>
        <w:suppressAutoHyphens/>
        <w:ind w:left="0"/>
        <w:rPr>
          <w:b/>
          <w:lang w:eastAsia="zh-CN"/>
        </w:rPr>
      </w:pPr>
      <w:r w:rsidRPr="0061797A">
        <w:rPr>
          <w:b/>
          <w:lang w:eastAsia="zh-CN"/>
        </w:rPr>
        <w:t>Stručnjak 2</w:t>
      </w:r>
    </w:p>
    <w:p w14:paraId="38175D55" w14:textId="584C7CC6" w:rsidR="00CA3318" w:rsidRPr="0061797A" w:rsidRDefault="00CA3318" w:rsidP="00CA3318">
      <w:pPr>
        <w:suppressAutoHyphens/>
        <w:ind w:left="0"/>
        <w:rPr>
          <w:b/>
          <w:i/>
          <w:lang w:eastAsia="zh-CN"/>
        </w:rPr>
      </w:pPr>
      <w:r w:rsidRPr="0061797A">
        <w:rPr>
          <w:b/>
          <w:i/>
          <w:lang w:eastAsia="zh-CN"/>
        </w:rPr>
        <w:t>Minimalna obrazovna kvalifikacija:</w:t>
      </w:r>
    </w:p>
    <w:p w14:paraId="06C536CF" w14:textId="57915328" w:rsidR="009F6608" w:rsidRPr="0061797A" w:rsidRDefault="00CA3318" w:rsidP="009F6608">
      <w:pPr>
        <w:numPr>
          <w:ilvl w:val="0"/>
          <w:numId w:val="63"/>
        </w:numPr>
        <w:autoSpaceDE/>
        <w:autoSpaceDN/>
        <w:adjustRightInd/>
        <w:rPr>
          <w:rFonts w:cstheme="minorHAnsi"/>
        </w:rPr>
      </w:pPr>
      <w:r w:rsidRPr="0029781B">
        <w:rPr>
          <w:rFonts w:cstheme="minorHAnsi"/>
          <w:b/>
        </w:rPr>
        <w:t xml:space="preserve">Voditelj grupe radova građevinarstvo (voditelj radova ili inženjer gradilišta) </w:t>
      </w:r>
      <w:r w:rsidR="009F6608" w:rsidRPr="0029781B">
        <w:rPr>
          <w:rFonts w:cstheme="minorHAnsi"/>
          <w:b/>
        </w:rPr>
        <w:t>može biti fizička osoba arhitektonske ili građevinska struke</w:t>
      </w:r>
      <w:r w:rsidR="009F6608" w:rsidRPr="0061797A">
        <w:rPr>
          <w:rFonts w:cstheme="minorHAnsi"/>
        </w:rPr>
        <w:t xml:space="preserve"> koja 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w:t>
      </w:r>
      <w:r w:rsidR="00E204C7" w:rsidRPr="0061797A">
        <w:rPr>
          <w:rFonts w:cstheme="minorHAnsi"/>
        </w:rPr>
        <w:t>.</w:t>
      </w:r>
    </w:p>
    <w:p w14:paraId="554B5381" w14:textId="6EAF6639" w:rsidR="00931E69" w:rsidRPr="0061797A" w:rsidRDefault="00931E69" w:rsidP="00931E69">
      <w:pPr>
        <w:tabs>
          <w:tab w:val="left" w:pos="284"/>
        </w:tabs>
        <w:autoSpaceDE/>
        <w:autoSpaceDN/>
        <w:adjustRightInd/>
        <w:ind w:left="0"/>
        <w:rPr>
          <w:rFonts w:asciiTheme="minorHAnsi" w:hAnsiTheme="minorHAnsi" w:cstheme="minorHAnsi"/>
          <w:b/>
          <w:lang w:eastAsia="sl-SI"/>
        </w:rPr>
      </w:pPr>
      <w:r w:rsidRPr="0061797A">
        <w:rPr>
          <w:rFonts w:asciiTheme="minorHAnsi" w:hAnsiTheme="minorHAnsi" w:cstheme="minorHAnsi"/>
          <w:b/>
          <w:lang w:eastAsia="sl-SI"/>
        </w:rPr>
        <w:t>U tu svrhu Odabrani ponuditelj mora, nakon izvršnosti Odluke o odabiru, a prije potpisivanja ugovora o javnoj nabavi, dostaviti</w:t>
      </w:r>
      <w:r w:rsidR="009D398E" w:rsidRPr="0061797A">
        <w:rPr>
          <w:rFonts w:asciiTheme="minorHAnsi" w:hAnsiTheme="minorHAnsi" w:cstheme="minorHAnsi"/>
          <w:b/>
          <w:lang w:eastAsia="sl-SI"/>
        </w:rPr>
        <w:t xml:space="preserve"> za svakog imenovanog stručnjaka </w:t>
      </w:r>
      <w:r w:rsidR="0080198F" w:rsidRPr="0061797A">
        <w:rPr>
          <w:rFonts w:asciiTheme="minorHAnsi" w:hAnsiTheme="minorHAnsi" w:cstheme="minorHAnsi"/>
          <w:b/>
          <w:lang w:eastAsia="sl-SI"/>
        </w:rPr>
        <w:t xml:space="preserve">(koji zadovoljava naprijed navedene </w:t>
      </w:r>
      <w:r w:rsidR="008B2711" w:rsidRPr="0061797A">
        <w:rPr>
          <w:rFonts w:asciiTheme="minorHAnsi" w:hAnsiTheme="minorHAnsi" w:cstheme="minorHAnsi"/>
          <w:b/>
          <w:lang w:eastAsia="sl-SI"/>
        </w:rPr>
        <w:t xml:space="preserve">odgovarajuće </w:t>
      </w:r>
      <w:r w:rsidR="00E204C7" w:rsidRPr="0061797A">
        <w:rPr>
          <w:rFonts w:asciiTheme="minorHAnsi" w:hAnsiTheme="minorHAnsi" w:cstheme="minorHAnsi"/>
          <w:b/>
          <w:lang w:eastAsia="sl-SI"/>
        </w:rPr>
        <w:t>minimalne</w:t>
      </w:r>
      <w:r w:rsidR="008B2711" w:rsidRPr="0061797A">
        <w:rPr>
          <w:rFonts w:asciiTheme="minorHAnsi" w:hAnsiTheme="minorHAnsi" w:cstheme="minorHAnsi"/>
          <w:b/>
          <w:lang w:eastAsia="sl-SI"/>
        </w:rPr>
        <w:t xml:space="preserve"> </w:t>
      </w:r>
      <w:r w:rsidR="00E204C7" w:rsidRPr="0061797A">
        <w:rPr>
          <w:rFonts w:asciiTheme="minorHAnsi" w:hAnsiTheme="minorHAnsi" w:cstheme="minorHAnsi"/>
          <w:b/>
          <w:lang w:eastAsia="sl-SI"/>
        </w:rPr>
        <w:t xml:space="preserve">obrazovne </w:t>
      </w:r>
      <w:r w:rsidR="008B2711" w:rsidRPr="0061797A">
        <w:rPr>
          <w:rFonts w:asciiTheme="minorHAnsi" w:hAnsiTheme="minorHAnsi" w:cstheme="minorHAnsi"/>
          <w:b/>
          <w:lang w:eastAsia="sl-SI"/>
        </w:rPr>
        <w:t>kvalifikacije</w:t>
      </w:r>
      <w:r w:rsidR="0080198F" w:rsidRPr="0061797A">
        <w:rPr>
          <w:rFonts w:asciiTheme="minorHAnsi" w:hAnsiTheme="minorHAnsi" w:cstheme="minorHAnsi"/>
          <w:b/>
          <w:lang w:eastAsia="sl-SI"/>
        </w:rPr>
        <w:t>)</w:t>
      </w:r>
      <w:r w:rsidR="008B2711" w:rsidRPr="0061797A">
        <w:rPr>
          <w:rFonts w:asciiTheme="minorHAnsi" w:hAnsiTheme="minorHAnsi" w:cstheme="minorHAnsi"/>
          <w:b/>
          <w:lang w:eastAsia="sl-SI"/>
        </w:rPr>
        <w:t xml:space="preserve"> </w:t>
      </w:r>
      <w:r w:rsidR="009D398E" w:rsidRPr="0061797A">
        <w:rPr>
          <w:rFonts w:asciiTheme="minorHAnsi" w:hAnsiTheme="minorHAnsi" w:cstheme="minorHAnsi"/>
          <w:b/>
          <w:lang w:eastAsia="sl-SI"/>
        </w:rPr>
        <w:t xml:space="preserve">zaposlenika </w:t>
      </w:r>
      <w:r w:rsidR="00F90D87" w:rsidRPr="0061797A">
        <w:rPr>
          <w:rFonts w:asciiTheme="minorHAnsi" w:hAnsiTheme="minorHAnsi" w:cstheme="minorHAnsi"/>
          <w:b/>
          <w:lang w:eastAsia="sl-SI"/>
        </w:rPr>
        <w:t>gospodarskog subjekta</w:t>
      </w:r>
      <w:r w:rsidR="009D398E" w:rsidRPr="0061797A">
        <w:rPr>
          <w:rFonts w:asciiTheme="minorHAnsi" w:hAnsiTheme="minorHAnsi" w:cstheme="minorHAnsi"/>
          <w:b/>
          <w:lang w:eastAsia="sl-SI"/>
        </w:rPr>
        <w:t xml:space="preserve"> koji će izvodi</w:t>
      </w:r>
      <w:r w:rsidR="000D1D9D" w:rsidRPr="0061797A">
        <w:rPr>
          <w:rFonts w:asciiTheme="minorHAnsi" w:hAnsiTheme="minorHAnsi" w:cstheme="minorHAnsi"/>
          <w:b/>
          <w:lang w:eastAsia="sl-SI"/>
        </w:rPr>
        <w:t>ti</w:t>
      </w:r>
      <w:r w:rsidR="009D398E" w:rsidRPr="0061797A">
        <w:rPr>
          <w:rFonts w:asciiTheme="minorHAnsi" w:hAnsiTheme="minorHAnsi" w:cstheme="minorHAnsi"/>
          <w:b/>
          <w:lang w:eastAsia="sl-SI"/>
        </w:rPr>
        <w:t xml:space="preserve"> radove na </w:t>
      </w:r>
      <w:r w:rsidR="008B2711" w:rsidRPr="0061797A">
        <w:rPr>
          <w:rFonts w:asciiTheme="minorHAnsi" w:hAnsiTheme="minorHAnsi" w:cstheme="minorHAnsi"/>
          <w:b/>
          <w:lang w:eastAsia="sl-SI"/>
        </w:rPr>
        <w:t xml:space="preserve">predmetnoj </w:t>
      </w:r>
      <w:r w:rsidR="009D398E" w:rsidRPr="0061797A">
        <w:rPr>
          <w:rFonts w:asciiTheme="minorHAnsi" w:hAnsiTheme="minorHAnsi" w:cstheme="minorHAnsi"/>
          <w:b/>
          <w:lang w:eastAsia="sl-SI"/>
        </w:rPr>
        <w:t>građevini</w:t>
      </w:r>
      <w:r w:rsidRPr="0061797A">
        <w:rPr>
          <w:rFonts w:asciiTheme="minorHAnsi" w:hAnsiTheme="minorHAnsi" w:cstheme="minorHAnsi"/>
          <w:b/>
          <w:lang w:eastAsia="sl-SI"/>
        </w:rPr>
        <w:t>:</w:t>
      </w:r>
    </w:p>
    <w:p w14:paraId="31B571AF" w14:textId="18D715B4" w:rsidR="00E204C7" w:rsidRPr="0061797A" w:rsidRDefault="00E204C7" w:rsidP="00E204C7">
      <w:pPr>
        <w:tabs>
          <w:tab w:val="left" w:pos="284"/>
        </w:tabs>
        <w:autoSpaceDE/>
        <w:autoSpaceDN/>
        <w:adjustRightInd/>
        <w:ind w:left="0"/>
        <w:rPr>
          <w:rFonts w:asciiTheme="minorHAnsi" w:hAnsiTheme="minorHAnsi" w:cstheme="minorHAnsi"/>
          <w:b/>
          <w:lang w:eastAsia="sl-SI"/>
        </w:rPr>
      </w:pPr>
      <w:r w:rsidRPr="0061797A">
        <w:rPr>
          <w:rFonts w:asciiTheme="minorHAnsi" w:hAnsiTheme="minorHAnsi" w:cstheme="minorHAnsi"/>
          <w:b/>
          <w:lang w:eastAsia="sl-SI"/>
        </w:rPr>
        <w:t>Stručnjak 1</w:t>
      </w:r>
    </w:p>
    <w:p w14:paraId="10EE77C1" w14:textId="77777777" w:rsidR="00B0731A" w:rsidRPr="0061797A" w:rsidRDefault="00B0731A" w:rsidP="00B0731A">
      <w:pPr>
        <w:numPr>
          <w:ilvl w:val="0"/>
          <w:numId w:val="65"/>
        </w:numPr>
        <w:autoSpaceDE/>
        <w:autoSpaceDN/>
        <w:adjustRightInd/>
        <w:ind w:right="-11"/>
        <w:rPr>
          <w:rFonts w:cs="Times New Roman"/>
          <w:szCs w:val="22"/>
        </w:rPr>
      </w:pPr>
      <w:r w:rsidRPr="0061797A">
        <w:rPr>
          <w:rFonts w:cs="Times New Roman"/>
          <w:szCs w:val="22"/>
        </w:rPr>
        <w:lastRenderedPageBreak/>
        <w:t>Elektronički zapis o radnopravnom statusu imenovanog stručnjaka kojim gospodarski subjekt dokazuje da je imenovani stručnjak njegov zaposlenik (Datum izdavanja dokumenta je bilo koji dan nakon dana slanja na objavu ove Dokumentacije o nabavi);</w:t>
      </w:r>
    </w:p>
    <w:p w14:paraId="5400F065" w14:textId="0949AAC6" w:rsidR="00E204C7" w:rsidRPr="0061797A" w:rsidRDefault="00E204C7" w:rsidP="004F39B7">
      <w:pPr>
        <w:numPr>
          <w:ilvl w:val="0"/>
          <w:numId w:val="65"/>
        </w:numPr>
        <w:autoSpaceDE/>
        <w:autoSpaceDN/>
        <w:adjustRightInd/>
        <w:ind w:right="-11"/>
        <w:rPr>
          <w:rFonts w:cs="Times New Roman"/>
          <w:szCs w:val="22"/>
        </w:rPr>
      </w:pPr>
      <w:r w:rsidRPr="0061797A">
        <w:rPr>
          <w:rFonts w:cs="Times New Roman"/>
          <w:szCs w:val="22"/>
        </w:rPr>
        <w:t>Ugovor o poslovnoj suradnji sukladno članku 25.b stavak 3. Zakona o poslovima i djelatnostima prostornog uređenja i gradnje</w:t>
      </w:r>
      <w:r w:rsidR="004F39B7" w:rsidRPr="0061797A">
        <w:rPr>
          <w:rFonts w:cs="Times New Roman"/>
          <w:szCs w:val="22"/>
        </w:rPr>
        <w:t>, isključivo u slučaju podugovaranja (oslanjanja</w:t>
      </w:r>
      <w:r w:rsidR="000F60E5" w:rsidRPr="0061797A">
        <w:rPr>
          <w:rFonts w:cs="Times New Roman"/>
          <w:szCs w:val="22"/>
        </w:rPr>
        <w:t xml:space="preserve"> na sposobnost</w:t>
      </w:r>
      <w:r w:rsidR="004F39B7" w:rsidRPr="0061797A">
        <w:rPr>
          <w:rFonts w:cs="Times New Roman"/>
          <w:szCs w:val="22"/>
        </w:rPr>
        <w:t>);</w:t>
      </w:r>
    </w:p>
    <w:p w14:paraId="516C1BBC" w14:textId="73923D1C" w:rsidR="00E204C7" w:rsidRPr="0061797A" w:rsidRDefault="00E204C7" w:rsidP="00AA591B">
      <w:pPr>
        <w:numPr>
          <w:ilvl w:val="0"/>
          <w:numId w:val="65"/>
        </w:numPr>
        <w:autoSpaceDE/>
        <w:autoSpaceDN/>
        <w:adjustRightInd/>
        <w:ind w:right="-11"/>
        <w:rPr>
          <w:rFonts w:cs="Times New Roman"/>
          <w:szCs w:val="22"/>
        </w:rPr>
      </w:pPr>
      <w:r w:rsidRPr="0061797A">
        <w:rPr>
          <w:rFonts w:cs="Times New Roman"/>
          <w:szCs w:val="22"/>
        </w:rPr>
        <w:t xml:space="preserve">Preslika </w:t>
      </w:r>
      <w:r w:rsidR="00AA591B" w:rsidRPr="0061797A">
        <w:rPr>
          <w:rFonts w:cs="Times New Roman"/>
          <w:szCs w:val="22"/>
        </w:rPr>
        <w:t>diplome ili drugog dokumenta kojima se nedvojbeno može dokazati da stručnjak ima tražen</w:t>
      </w:r>
      <w:r w:rsidR="004F4356" w:rsidRPr="0061797A">
        <w:rPr>
          <w:rFonts w:cs="Times New Roman"/>
          <w:szCs w:val="22"/>
        </w:rPr>
        <w:t>e</w:t>
      </w:r>
      <w:r w:rsidR="00AA591B" w:rsidRPr="0061797A">
        <w:rPr>
          <w:rFonts w:cs="Times New Roman"/>
          <w:szCs w:val="22"/>
        </w:rPr>
        <w:t xml:space="preserve"> </w:t>
      </w:r>
      <w:r w:rsidR="004F4356" w:rsidRPr="0061797A">
        <w:rPr>
          <w:rFonts w:cs="Times New Roman"/>
          <w:szCs w:val="22"/>
        </w:rPr>
        <w:t>m</w:t>
      </w:r>
      <w:r w:rsidR="00AA591B" w:rsidRPr="0061797A">
        <w:rPr>
          <w:rFonts w:cs="Times New Roman"/>
          <w:szCs w:val="22"/>
        </w:rPr>
        <w:t>inimaln</w:t>
      </w:r>
      <w:r w:rsidR="004F4356" w:rsidRPr="0061797A">
        <w:rPr>
          <w:rFonts w:cs="Times New Roman"/>
          <w:szCs w:val="22"/>
        </w:rPr>
        <w:t>e</w:t>
      </w:r>
      <w:r w:rsidR="00AA591B" w:rsidRPr="0061797A">
        <w:rPr>
          <w:rFonts w:cs="Times New Roman"/>
          <w:szCs w:val="22"/>
        </w:rPr>
        <w:t xml:space="preserve"> obrazovn</w:t>
      </w:r>
      <w:r w:rsidR="004F4356" w:rsidRPr="0061797A">
        <w:rPr>
          <w:rFonts w:cs="Times New Roman"/>
          <w:szCs w:val="22"/>
        </w:rPr>
        <w:t>e</w:t>
      </w:r>
      <w:r w:rsidR="00AA591B" w:rsidRPr="0061797A">
        <w:rPr>
          <w:rFonts w:cs="Times New Roman"/>
          <w:szCs w:val="22"/>
        </w:rPr>
        <w:t xml:space="preserve"> kvalifikacij</w:t>
      </w:r>
      <w:r w:rsidR="004F4356" w:rsidRPr="0061797A">
        <w:rPr>
          <w:rFonts w:cs="Times New Roman"/>
          <w:szCs w:val="22"/>
        </w:rPr>
        <w:t>e;</w:t>
      </w:r>
    </w:p>
    <w:p w14:paraId="3B70E0AD" w14:textId="77777777" w:rsidR="00E204C7" w:rsidRPr="0061797A" w:rsidRDefault="00E204C7" w:rsidP="00E204C7">
      <w:pPr>
        <w:numPr>
          <w:ilvl w:val="0"/>
          <w:numId w:val="65"/>
        </w:numPr>
        <w:autoSpaceDE/>
        <w:autoSpaceDN/>
        <w:adjustRightInd/>
        <w:ind w:right="-11"/>
        <w:rPr>
          <w:rFonts w:cs="Times New Roman"/>
          <w:szCs w:val="22"/>
        </w:rPr>
      </w:pPr>
      <w:r w:rsidRPr="0061797A">
        <w:rPr>
          <w:rFonts w:cs="Times New Roman"/>
          <w:szCs w:val="22"/>
        </w:rPr>
        <w:t>Dokaz da je ovlašten u RH obavljati poslove inženjera gradilišta u svojstvu odgovorne osobe:</w:t>
      </w:r>
    </w:p>
    <w:p w14:paraId="74681D78" w14:textId="14B7C828" w:rsidR="00E204C7" w:rsidRPr="0061797A" w:rsidRDefault="00E204C7" w:rsidP="00E204C7">
      <w:pPr>
        <w:numPr>
          <w:ilvl w:val="1"/>
          <w:numId w:val="65"/>
        </w:numPr>
        <w:autoSpaceDE/>
        <w:autoSpaceDN/>
        <w:adjustRightInd/>
        <w:ind w:right="-11"/>
        <w:rPr>
          <w:rFonts w:cs="Times New Roman"/>
          <w:szCs w:val="22"/>
        </w:rPr>
      </w:pPr>
      <w:r w:rsidRPr="0029781B">
        <w:rPr>
          <w:rFonts w:cs="Times New Roman"/>
          <w:b/>
          <w:szCs w:val="22"/>
        </w:rPr>
        <w:t>Za fizičku osobu iz RH</w:t>
      </w:r>
      <w:r w:rsidRPr="0061797A">
        <w:rPr>
          <w:rFonts w:cs="Times New Roman"/>
          <w:szCs w:val="22"/>
        </w:rPr>
        <w:t xml:space="preserve">: preslika potvrde o položenom stručnom ispitu ili potvrdu odgovarajuće komore inženjera o upisu u imenik/evidenciju inženjera gradilišta </w:t>
      </w:r>
    </w:p>
    <w:p w14:paraId="6DE02531" w14:textId="243955C1" w:rsidR="004F4356" w:rsidRPr="0061797A" w:rsidRDefault="004F4356" w:rsidP="004F4356">
      <w:pPr>
        <w:numPr>
          <w:ilvl w:val="1"/>
          <w:numId w:val="65"/>
        </w:numPr>
        <w:autoSpaceDE/>
        <w:autoSpaceDN/>
        <w:adjustRightInd/>
        <w:ind w:right="-11"/>
        <w:rPr>
          <w:rFonts w:cs="Times New Roman"/>
          <w:szCs w:val="22"/>
        </w:rPr>
      </w:pPr>
      <w:r w:rsidRPr="0029781B">
        <w:rPr>
          <w:rFonts w:cs="Times New Roman"/>
          <w:b/>
          <w:szCs w:val="22"/>
        </w:rPr>
        <w:t>Za stranu fizičku osobu (državljanin države ugovornice Europskog gospodarskog prostora ili države članice Svjetske trgovinske organizacije)</w:t>
      </w:r>
      <w:r w:rsidRPr="0061797A">
        <w:rPr>
          <w:rFonts w:cs="Times New Roman"/>
          <w:szCs w:val="22"/>
        </w:rPr>
        <w:t xml:space="preserve">: odgovarajući dokaz za obavljanje poslova inženjera gradilišta </w:t>
      </w:r>
      <w:r w:rsidR="009039D8" w:rsidRPr="0061797A">
        <w:rPr>
          <w:rFonts w:cs="Times New Roman"/>
          <w:szCs w:val="22"/>
        </w:rPr>
        <w:t>strane države</w:t>
      </w:r>
      <w:r w:rsidRPr="0061797A">
        <w:rPr>
          <w:rFonts w:cs="Times New Roman"/>
          <w:szCs w:val="22"/>
        </w:rPr>
        <w:t xml:space="preserve"> ili izjava kojom stručnjak zaposlenik gospodarskog subjekta i osoba koja je po zakonu ovlaštena za zastupanje gospodarskog subjekta potvrđuje da u </w:t>
      </w:r>
      <w:r w:rsidR="009039D8" w:rsidRPr="0061797A">
        <w:rPr>
          <w:rFonts w:cs="Times New Roman"/>
          <w:szCs w:val="22"/>
        </w:rPr>
        <w:t>stranoj državi</w:t>
      </w:r>
      <w:r w:rsidRPr="0061797A">
        <w:rPr>
          <w:rFonts w:cs="Times New Roman"/>
          <w:szCs w:val="22"/>
        </w:rPr>
        <w:t xml:space="preserve"> ne mora posjedovati odgovarajući dokaz za obavljanje poslova inženjera gradilišta;</w:t>
      </w:r>
    </w:p>
    <w:p w14:paraId="593F6F84" w14:textId="0A658855" w:rsidR="00E204C7" w:rsidRPr="0061797A" w:rsidRDefault="00E204C7" w:rsidP="004F4356">
      <w:pPr>
        <w:numPr>
          <w:ilvl w:val="1"/>
          <w:numId w:val="65"/>
        </w:numPr>
        <w:autoSpaceDE/>
        <w:autoSpaceDN/>
        <w:adjustRightInd/>
        <w:ind w:right="-11"/>
        <w:rPr>
          <w:rFonts w:cs="Times New Roman"/>
          <w:szCs w:val="22"/>
        </w:rPr>
      </w:pPr>
      <w:r w:rsidRPr="0029781B">
        <w:rPr>
          <w:rFonts w:cs="Times New Roman"/>
          <w:b/>
          <w:szCs w:val="22"/>
        </w:rPr>
        <w:t>Za stranu fizičku osobu</w:t>
      </w:r>
      <w:r w:rsidR="004F4356" w:rsidRPr="0029781B">
        <w:rPr>
          <w:rFonts w:cs="Times New Roman"/>
          <w:b/>
          <w:szCs w:val="22"/>
        </w:rPr>
        <w:t xml:space="preserve"> (državljanin druge države</w:t>
      </w:r>
      <w:r w:rsidR="004F4356" w:rsidRPr="0029781B">
        <w:rPr>
          <w:b/>
        </w:rPr>
        <w:t xml:space="preserve"> </w:t>
      </w:r>
      <w:r w:rsidR="004F4356" w:rsidRPr="0029781B">
        <w:rPr>
          <w:rFonts w:cs="Times New Roman"/>
          <w:b/>
          <w:szCs w:val="22"/>
        </w:rPr>
        <w:t>pod pretpostavkom uzajamnosti)</w:t>
      </w:r>
      <w:r w:rsidR="004F4356" w:rsidRPr="0061797A">
        <w:rPr>
          <w:rFonts w:cs="Times New Roman"/>
          <w:szCs w:val="22"/>
        </w:rPr>
        <w:t>:</w:t>
      </w:r>
      <w:r w:rsidRPr="0061797A">
        <w:rPr>
          <w:rFonts w:cs="Times New Roman"/>
          <w:szCs w:val="22"/>
        </w:rPr>
        <w:t xml:space="preserve"> rješenje odgovarajuće komore inženjera o priznavanju inozemne stručne kvalifikacije za obavljanje poslova inženjera gradilišta sukladno članku 73. stavak 1. Zakona o poslovima i djelatnostima prostornog uređenja i gradnje.</w:t>
      </w:r>
    </w:p>
    <w:p w14:paraId="217AF16F" w14:textId="2F32BE20" w:rsidR="004F39B7" w:rsidRPr="0061797A" w:rsidRDefault="004F39B7" w:rsidP="004F39B7">
      <w:pPr>
        <w:tabs>
          <w:tab w:val="left" w:pos="284"/>
        </w:tabs>
        <w:autoSpaceDE/>
        <w:autoSpaceDN/>
        <w:adjustRightInd/>
        <w:ind w:left="0"/>
        <w:rPr>
          <w:rFonts w:asciiTheme="minorHAnsi" w:hAnsiTheme="minorHAnsi" w:cstheme="minorHAnsi"/>
          <w:b/>
          <w:lang w:eastAsia="sl-SI"/>
        </w:rPr>
      </w:pPr>
      <w:r w:rsidRPr="0061797A">
        <w:rPr>
          <w:rFonts w:asciiTheme="minorHAnsi" w:hAnsiTheme="minorHAnsi" w:cstheme="minorHAnsi"/>
          <w:b/>
          <w:lang w:eastAsia="sl-SI"/>
        </w:rPr>
        <w:t>Stručnjak 2</w:t>
      </w:r>
    </w:p>
    <w:p w14:paraId="3DC13C02" w14:textId="2A096131" w:rsidR="00B0731A" w:rsidRPr="0061797A" w:rsidRDefault="00B0731A" w:rsidP="00B0731A">
      <w:pPr>
        <w:numPr>
          <w:ilvl w:val="0"/>
          <w:numId w:val="65"/>
        </w:numPr>
        <w:autoSpaceDE/>
        <w:autoSpaceDN/>
        <w:adjustRightInd/>
        <w:ind w:right="-11"/>
        <w:rPr>
          <w:rFonts w:cs="Times New Roman"/>
          <w:szCs w:val="22"/>
        </w:rPr>
      </w:pPr>
      <w:r w:rsidRPr="0061797A">
        <w:rPr>
          <w:rFonts w:cs="Times New Roman"/>
          <w:szCs w:val="22"/>
        </w:rPr>
        <w:t>Elektronički zapis o radnopravnom statusu imenovanog stručnjaka kojim gospodarski subjekt dokazuje da je imenovani stručnjak njegov zaposlenik (Datum izdavanja dokumenta je bilo koji dan nakon dana slanja na objavu ove Dokumentacije o nabavi);</w:t>
      </w:r>
    </w:p>
    <w:p w14:paraId="52B8ED37" w14:textId="6A291531" w:rsidR="004F39B7" w:rsidRPr="0061797A" w:rsidRDefault="004F39B7" w:rsidP="004F39B7">
      <w:pPr>
        <w:numPr>
          <w:ilvl w:val="0"/>
          <w:numId w:val="65"/>
        </w:numPr>
        <w:autoSpaceDE/>
        <w:autoSpaceDN/>
        <w:adjustRightInd/>
        <w:ind w:right="-11"/>
        <w:rPr>
          <w:rFonts w:cs="Times New Roman"/>
          <w:szCs w:val="22"/>
        </w:rPr>
      </w:pPr>
      <w:r w:rsidRPr="0061797A">
        <w:rPr>
          <w:rFonts w:cs="Times New Roman"/>
          <w:szCs w:val="22"/>
        </w:rPr>
        <w:t>Ugovor o poslovnoj suradnji sukladno članku 25.b stavak 3. Zakona o poslovima i djelatnostima prostornog uređenja i gradnje, isključivo u slučaju podugovaranja (oslanjanja</w:t>
      </w:r>
      <w:r w:rsidR="000F60E5" w:rsidRPr="0061797A">
        <w:rPr>
          <w:rFonts w:cs="Times New Roman"/>
          <w:szCs w:val="22"/>
        </w:rPr>
        <w:t xml:space="preserve"> na sposobnost</w:t>
      </w:r>
      <w:r w:rsidRPr="0061797A">
        <w:rPr>
          <w:rFonts w:cs="Times New Roman"/>
          <w:szCs w:val="22"/>
        </w:rPr>
        <w:t>);</w:t>
      </w:r>
    </w:p>
    <w:p w14:paraId="22161483" w14:textId="5D3CCB86" w:rsidR="004F4356" w:rsidRPr="0061797A" w:rsidRDefault="004F4356" w:rsidP="004F4356">
      <w:pPr>
        <w:pStyle w:val="ListParagraph"/>
        <w:numPr>
          <w:ilvl w:val="0"/>
          <w:numId w:val="65"/>
        </w:numPr>
        <w:rPr>
          <w:color w:val="auto"/>
        </w:rPr>
      </w:pPr>
      <w:r w:rsidRPr="0061797A">
        <w:rPr>
          <w:color w:val="auto"/>
        </w:rPr>
        <w:t>Preslika diplome ili drugog dokumenta kojima se nedvojbeno može dokazati da stručnjak ima tražene minimalne obrazovne kvalifikacije;</w:t>
      </w:r>
    </w:p>
    <w:p w14:paraId="31497F86" w14:textId="77777777" w:rsidR="004F39B7" w:rsidRPr="0061797A" w:rsidRDefault="004F39B7" w:rsidP="004F39B7">
      <w:pPr>
        <w:pStyle w:val="ListParagraph"/>
        <w:numPr>
          <w:ilvl w:val="0"/>
          <w:numId w:val="65"/>
        </w:numPr>
        <w:autoSpaceDE/>
        <w:autoSpaceDN/>
        <w:adjustRightInd/>
        <w:spacing w:before="120" w:line="300" w:lineRule="atLeast"/>
        <w:ind w:right="-11"/>
        <w:rPr>
          <w:color w:val="auto"/>
        </w:rPr>
      </w:pPr>
      <w:r w:rsidRPr="0061797A">
        <w:rPr>
          <w:color w:val="auto"/>
        </w:rPr>
        <w:t>Dokaz da je ovlašten u RH obavljati poslove inženjera gradilišta ili voditelja radova u svojstvu odgovorne osobe:</w:t>
      </w:r>
    </w:p>
    <w:p w14:paraId="6BAE16E9" w14:textId="77777777" w:rsidR="004F39B7" w:rsidRPr="0061797A" w:rsidRDefault="004F39B7" w:rsidP="004F39B7">
      <w:pPr>
        <w:pStyle w:val="ListParagraph"/>
        <w:numPr>
          <w:ilvl w:val="1"/>
          <w:numId w:val="65"/>
        </w:numPr>
        <w:autoSpaceDE/>
        <w:autoSpaceDN/>
        <w:adjustRightInd/>
        <w:spacing w:before="120" w:line="300" w:lineRule="atLeast"/>
        <w:ind w:left="1134" w:right="-11" w:hanging="425"/>
        <w:rPr>
          <w:color w:val="auto"/>
        </w:rPr>
      </w:pPr>
      <w:r w:rsidRPr="0029781B">
        <w:rPr>
          <w:b/>
          <w:color w:val="auto"/>
        </w:rPr>
        <w:t>Za fizičku osobu iz RH</w:t>
      </w:r>
      <w:r w:rsidRPr="0061797A">
        <w:rPr>
          <w:color w:val="auto"/>
        </w:rPr>
        <w:t>: preslika potvrde o položenom stručnom ispitu ili potvrdu odgovarajuće komore inženjera o upisu u imenik/evidenciju inženjera gradilišta ili voditelja radova</w:t>
      </w:r>
    </w:p>
    <w:p w14:paraId="0DB09143" w14:textId="45BA2017" w:rsidR="004F4356" w:rsidRPr="0061797A" w:rsidRDefault="004F39B7" w:rsidP="004F4356">
      <w:pPr>
        <w:pStyle w:val="ListParagraph"/>
        <w:numPr>
          <w:ilvl w:val="1"/>
          <w:numId w:val="65"/>
        </w:numPr>
        <w:autoSpaceDE/>
        <w:autoSpaceDN/>
        <w:adjustRightInd/>
        <w:spacing w:before="120" w:line="300" w:lineRule="atLeast"/>
        <w:ind w:right="-11"/>
        <w:rPr>
          <w:color w:val="auto"/>
        </w:rPr>
      </w:pPr>
      <w:r w:rsidRPr="0029781B">
        <w:rPr>
          <w:b/>
          <w:color w:val="auto"/>
        </w:rPr>
        <w:t>Za stranu fizičku osobu</w:t>
      </w:r>
      <w:r w:rsidR="004F4356" w:rsidRPr="0029781B">
        <w:rPr>
          <w:b/>
          <w:color w:val="auto"/>
        </w:rPr>
        <w:t xml:space="preserve"> (državljanin države ugovornice Europskog gospodarskog prostora ili države članice Svjetske trgovinske organizacije)</w:t>
      </w:r>
      <w:r w:rsidRPr="0061797A">
        <w:rPr>
          <w:color w:val="auto"/>
        </w:rPr>
        <w:t xml:space="preserve">: </w:t>
      </w:r>
      <w:r w:rsidR="004F4356" w:rsidRPr="0061797A">
        <w:rPr>
          <w:color w:val="auto"/>
        </w:rPr>
        <w:t xml:space="preserve">odgovarajući dokaz za obavljanje poslova inženjera gradilišta ili voditelja radova </w:t>
      </w:r>
      <w:r w:rsidR="009039D8" w:rsidRPr="0061797A">
        <w:rPr>
          <w:color w:val="auto"/>
        </w:rPr>
        <w:t>strane države</w:t>
      </w:r>
      <w:r w:rsidR="004F4356" w:rsidRPr="0061797A">
        <w:rPr>
          <w:color w:val="auto"/>
        </w:rPr>
        <w:t xml:space="preserve"> ili izjava kojom stručnjak zaposlenik gospodarskog subjekta i osoba koja je po zakonu ovlaštena za </w:t>
      </w:r>
      <w:r w:rsidR="004F4356" w:rsidRPr="0061797A">
        <w:rPr>
          <w:color w:val="auto"/>
        </w:rPr>
        <w:lastRenderedPageBreak/>
        <w:t xml:space="preserve">zastupanje gospodarskog subjekta potvrđuje da u </w:t>
      </w:r>
      <w:r w:rsidR="009039D8" w:rsidRPr="0061797A">
        <w:rPr>
          <w:color w:val="auto"/>
        </w:rPr>
        <w:t>stranoj državi</w:t>
      </w:r>
      <w:r w:rsidR="004F4356" w:rsidRPr="0061797A">
        <w:rPr>
          <w:color w:val="auto"/>
        </w:rPr>
        <w:t xml:space="preserve"> ne mora posjedovati odgovarajući dokaz za obavljanje poslova inženjera gradilišta ili voditelja radova</w:t>
      </w:r>
      <w:r w:rsidR="00861AA5">
        <w:rPr>
          <w:color w:val="auto"/>
        </w:rPr>
        <w:t>;</w:t>
      </w:r>
      <w:bookmarkStart w:id="128" w:name="_GoBack"/>
      <w:bookmarkEnd w:id="128"/>
    </w:p>
    <w:p w14:paraId="10B1E3AE" w14:textId="20450703" w:rsidR="004F39B7" w:rsidRPr="0061797A" w:rsidRDefault="004F4356" w:rsidP="004F4356">
      <w:pPr>
        <w:pStyle w:val="ListParagraph"/>
        <w:numPr>
          <w:ilvl w:val="1"/>
          <w:numId w:val="65"/>
        </w:numPr>
        <w:autoSpaceDE/>
        <w:autoSpaceDN/>
        <w:adjustRightInd/>
        <w:spacing w:before="120" w:line="300" w:lineRule="atLeast"/>
        <w:ind w:right="-11"/>
        <w:rPr>
          <w:color w:val="auto"/>
        </w:rPr>
      </w:pPr>
      <w:r w:rsidRPr="0029781B">
        <w:rPr>
          <w:b/>
          <w:color w:val="auto"/>
        </w:rPr>
        <w:t>Za stranu fizičku osobu (državljanin druge države pod pretpostavkom uzajamnosti)</w:t>
      </w:r>
      <w:r w:rsidRPr="0061797A">
        <w:rPr>
          <w:color w:val="auto"/>
        </w:rPr>
        <w:t xml:space="preserve">: </w:t>
      </w:r>
      <w:r w:rsidR="004F39B7" w:rsidRPr="0061797A">
        <w:rPr>
          <w:color w:val="auto"/>
        </w:rPr>
        <w:t xml:space="preserve">rješenje odgovarajuće komore inženjera o priznavanju inozemne stručne kvalifikacije za obavljanje poslova inženjera gradilišta ili voditelja radova sukladno čl. 73. </w:t>
      </w:r>
      <w:r w:rsidR="00B0731A" w:rsidRPr="0061797A">
        <w:rPr>
          <w:color w:val="auto"/>
        </w:rPr>
        <w:t xml:space="preserve">stavak </w:t>
      </w:r>
      <w:r w:rsidR="004F39B7" w:rsidRPr="0061797A">
        <w:rPr>
          <w:color w:val="auto"/>
        </w:rPr>
        <w:t>1. Zakona o poslovima i djelatnostima prostornog uređenja i gradnje.</w:t>
      </w:r>
    </w:p>
    <w:p w14:paraId="0A791956" w14:textId="6B556CBC" w:rsidR="00A22CD8" w:rsidRPr="0061797A" w:rsidRDefault="00A22CD8" w:rsidP="00585D20">
      <w:pPr>
        <w:ind w:left="0"/>
        <w:rPr>
          <w:rFonts w:asciiTheme="minorHAnsi" w:hAnsiTheme="minorHAnsi" w:cstheme="minorHAnsi"/>
          <w:lang w:eastAsia="sl-SI"/>
        </w:rPr>
      </w:pPr>
      <w:r w:rsidRPr="0061797A">
        <w:rPr>
          <w:rFonts w:asciiTheme="minorHAnsi" w:hAnsiTheme="minorHAnsi" w:cstheme="minorHAnsi"/>
          <w:lang w:eastAsia="sl-SI"/>
        </w:rPr>
        <w:t>Za detaljnije informacije o načinu ishođenja navedenih ovlaštenja, zainteresirane se gospodarske subjekte upućuje da kontaktiraju odgovarajuću Hrvatsku komoru inženjera.</w:t>
      </w:r>
    </w:p>
    <w:p w14:paraId="77A072E7" w14:textId="4739608F" w:rsidR="00A22CD8" w:rsidRPr="0061797A" w:rsidRDefault="00A22CD8" w:rsidP="00585D20">
      <w:pPr>
        <w:ind w:left="0"/>
        <w:rPr>
          <w:rFonts w:asciiTheme="minorHAnsi" w:hAnsiTheme="minorHAnsi" w:cstheme="minorHAnsi"/>
          <w:lang w:eastAsia="sl-SI"/>
        </w:rPr>
      </w:pPr>
      <w:r w:rsidRPr="0061797A">
        <w:rPr>
          <w:rFonts w:asciiTheme="minorHAnsi" w:hAnsiTheme="minorHAnsi" w:cstheme="minorHAnsi"/>
          <w:lang w:eastAsia="sl-SI"/>
        </w:rPr>
        <w:t>Ovlaštenja za strane fizičke osobe koje obavljaju u Republici Hrvatskoj poslove inženjera gradilišta odnosno voditelja radova propisane su člancima 59. – 75. Zakona o poslovima i djelatnostima prostornog uređenja i gradnje (NN 78/15, 118/18, 110/19).</w:t>
      </w:r>
    </w:p>
    <w:p w14:paraId="514CDAA6" w14:textId="35BFF6AE" w:rsidR="004F4356" w:rsidRPr="0061797A" w:rsidRDefault="004F4356" w:rsidP="004F4356">
      <w:pPr>
        <w:ind w:left="0"/>
        <w:rPr>
          <w:rFonts w:asciiTheme="minorHAnsi" w:hAnsiTheme="minorHAnsi" w:cstheme="minorHAnsi"/>
          <w:lang w:eastAsia="sl-SI"/>
        </w:rPr>
      </w:pPr>
      <w:r w:rsidRPr="0061797A">
        <w:rPr>
          <w:rFonts w:asciiTheme="minorHAnsi" w:hAnsiTheme="minorHAnsi" w:cstheme="minorHAnsi"/>
          <w:lang w:eastAsia="sl-SI"/>
        </w:rPr>
        <w:t xml:space="preserve">Pretpostavka uzajamnosti se odnosi na međusobnu uzajamnost iz dvostranih međunarodnih ugovora Republike Hrvatske i države strane </w:t>
      </w:r>
      <w:r w:rsidR="00FC52D9" w:rsidRPr="0061797A">
        <w:rPr>
          <w:rFonts w:asciiTheme="minorHAnsi" w:hAnsiTheme="minorHAnsi" w:cstheme="minorHAnsi"/>
          <w:lang w:eastAsia="sl-SI"/>
        </w:rPr>
        <w:t>fizičke</w:t>
      </w:r>
      <w:r w:rsidRPr="0061797A">
        <w:rPr>
          <w:rFonts w:asciiTheme="minorHAnsi" w:hAnsiTheme="minorHAnsi" w:cstheme="minorHAnsi"/>
          <w:lang w:eastAsia="sl-SI"/>
        </w:rPr>
        <w:t xml:space="preserve"> osobe. Strane </w:t>
      </w:r>
      <w:r w:rsidR="00FC52D9" w:rsidRPr="0061797A">
        <w:rPr>
          <w:rFonts w:asciiTheme="minorHAnsi" w:hAnsiTheme="minorHAnsi" w:cstheme="minorHAnsi"/>
          <w:lang w:eastAsia="sl-SI"/>
        </w:rPr>
        <w:t>fizičke</w:t>
      </w:r>
      <w:r w:rsidRPr="0061797A">
        <w:rPr>
          <w:rFonts w:asciiTheme="minorHAnsi" w:hAnsiTheme="minorHAnsi" w:cstheme="minorHAnsi"/>
          <w:lang w:eastAsia="sl-SI"/>
        </w:rPr>
        <w:t xml:space="preserve"> osobe mogu obavljati </w:t>
      </w:r>
      <w:r w:rsidR="00FC52D9" w:rsidRPr="0061797A">
        <w:rPr>
          <w:rFonts w:asciiTheme="minorHAnsi" w:hAnsiTheme="minorHAnsi" w:cstheme="minorHAnsi"/>
          <w:lang w:eastAsia="sl-SI"/>
        </w:rPr>
        <w:t>poslove vođenja građenja</w:t>
      </w:r>
      <w:r w:rsidRPr="0061797A">
        <w:rPr>
          <w:rFonts w:asciiTheme="minorHAnsi" w:hAnsiTheme="minorHAnsi" w:cstheme="minorHAnsi"/>
          <w:lang w:eastAsia="sl-SI"/>
        </w:rPr>
        <w:t xml:space="preserve"> na području Republike Hrvatske pod pretpostavkom uzajamnosti, a to znači, pod onim uvjetima pod kojima domaće fizičke osobe mogu obavljati </w:t>
      </w:r>
      <w:r w:rsidR="00FC52D9" w:rsidRPr="0061797A">
        <w:rPr>
          <w:rFonts w:asciiTheme="minorHAnsi" w:hAnsiTheme="minorHAnsi" w:cstheme="minorHAnsi"/>
          <w:lang w:eastAsia="sl-SI"/>
        </w:rPr>
        <w:t xml:space="preserve">poslove vođenja građenja </w:t>
      </w:r>
      <w:r w:rsidRPr="0061797A">
        <w:rPr>
          <w:rFonts w:asciiTheme="minorHAnsi" w:hAnsiTheme="minorHAnsi" w:cstheme="minorHAnsi"/>
          <w:lang w:eastAsia="sl-SI"/>
        </w:rPr>
        <w:t xml:space="preserve">u državi čiji pripadnik želi tu djelatnost obavljati u Republici Hrvatskoj. To je smisao pojma uzajamnosti, naime, uzajamnost pretpostavlja da jedna država svoje postupanje prema državljanima druge države čini zavisnim od postupanja te države prema njenim državljanima. </w:t>
      </w:r>
      <w:r w:rsidR="00FC52D9" w:rsidRPr="0061797A">
        <w:rPr>
          <w:rFonts w:asciiTheme="minorHAnsi" w:hAnsiTheme="minorHAnsi" w:cstheme="minorHAnsi"/>
          <w:lang w:eastAsia="sl-SI"/>
        </w:rPr>
        <w:t xml:space="preserve"> </w:t>
      </w:r>
    </w:p>
    <w:p w14:paraId="042AE82B" w14:textId="1C663D9C" w:rsidR="00585D20" w:rsidRPr="008C1C00" w:rsidRDefault="00585D20" w:rsidP="00585D20">
      <w:pPr>
        <w:ind w:left="0"/>
        <w:rPr>
          <w:rFonts w:asciiTheme="minorHAnsi" w:hAnsiTheme="minorHAnsi" w:cstheme="minorHAnsi"/>
          <w:b/>
          <w:lang w:eastAsia="sl-SI"/>
        </w:rPr>
      </w:pPr>
      <w:r w:rsidRPr="008C1C00">
        <w:rPr>
          <w:rFonts w:asciiTheme="minorHAnsi" w:hAnsiTheme="minorHAnsi" w:cstheme="minorHAnsi"/>
          <w:b/>
          <w:lang w:eastAsia="sl-SI"/>
        </w:rPr>
        <w:t xml:space="preserve">Odabrani ponuditelj mora, nakon izvršnosti Odluke o odabiru, a prije potpisivanja ugovora o javnoj nabavi, dostaviti Naručitelju dokaz/e da </w:t>
      </w:r>
      <w:r w:rsidR="00CC6D91">
        <w:rPr>
          <w:rFonts w:asciiTheme="minorHAnsi" w:hAnsiTheme="minorHAnsi" w:cstheme="minorHAnsi"/>
          <w:b/>
          <w:lang w:eastAsia="sl-SI"/>
        </w:rPr>
        <w:t>su</w:t>
      </w:r>
      <w:r w:rsidRPr="008C1C00">
        <w:rPr>
          <w:rFonts w:asciiTheme="minorHAnsi" w:hAnsiTheme="minorHAnsi" w:cstheme="minorHAnsi"/>
          <w:b/>
          <w:lang w:eastAsia="sl-SI"/>
        </w:rPr>
        <w:t xml:space="preserve"> </w:t>
      </w:r>
      <w:r w:rsidR="00AA19F9">
        <w:rPr>
          <w:rFonts w:asciiTheme="minorHAnsi" w:hAnsiTheme="minorHAnsi" w:cstheme="minorHAnsi"/>
          <w:b/>
          <w:lang w:eastAsia="sl-SI"/>
        </w:rPr>
        <w:t>gospodarski subjekti</w:t>
      </w:r>
      <w:r w:rsidR="00022BCA">
        <w:rPr>
          <w:rFonts w:asciiTheme="minorHAnsi" w:hAnsiTheme="minorHAnsi" w:cstheme="minorHAnsi"/>
          <w:b/>
          <w:lang w:eastAsia="sl-SI"/>
        </w:rPr>
        <w:t>,</w:t>
      </w:r>
      <w:r w:rsidR="00484895" w:rsidRPr="00484895">
        <w:rPr>
          <w:rFonts w:asciiTheme="minorHAnsi" w:hAnsiTheme="minorHAnsi" w:cstheme="minorHAnsi"/>
          <w:b/>
          <w:lang w:eastAsia="sl-SI"/>
        </w:rPr>
        <w:t xml:space="preserve"> </w:t>
      </w:r>
      <w:r w:rsidR="00707F11" w:rsidRPr="00707F11">
        <w:rPr>
          <w:rFonts w:asciiTheme="minorHAnsi" w:hAnsiTheme="minorHAnsi" w:cstheme="minorHAnsi"/>
          <w:b/>
          <w:lang w:eastAsia="sl-SI"/>
        </w:rPr>
        <w:t>koji će izvoditi radove na predmetnoj građevini</w:t>
      </w:r>
      <w:r w:rsidR="00022BCA">
        <w:rPr>
          <w:rFonts w:asciiTheme="minorHAnsi" w:hAnsiTheme="minorHAnsi" w:cstheme="minorHAnsi"/>
          <w:b/>
          <w:lang w:eastAsia="sl-SI"/>
        </w:rPr>
        <w:t>,</w:t>
      </w:r>
      <w:r w:rsidR="00707F11" w:rsidRPr="00707F11">
        <w:rPr>
          <w:rFonts w:asciiTheme="minorHAnsi" w:hAnsiTheme="minorHAnsi" w:cstheme="minorHAnsi"/>
          <w:b/>
          <w:lang w:eastAsia="sl-SI"/>
        </w:rPr>
        <w:t xml:space="preserve"> </w:t>
      </w:r>
      <w:r w:rsidR="00484895">
        <w:rPr>
          <w:rFonts w:asciiTheme="minorHAnsi" w:hAnsiTheme="minorHAnsi" w:cstheme="minorHAnsi"/>
          <w:b/>
          <w:lang w:eastAsia="sl-SI"/>
        </w:rPr>
        <w:t xml:space="preserve">za </w:t>
      </w:r>
      <w:r w:rsidRPr="00B12E1C">
        <w:rPr>
          <w:rFonts w:asciiTheme="minorHAnsi" w:hAnsiTheme="minorHAnsi" w:cstheme="minorHAnsi"/>
          <w:b/>
          <w:lang w:eastAsia="sl-SI"/>
        </w:rPr>
        <w:t>imenovan</w:t>
      </w:r>
      <w:r w:rsidR="00484895">
        <w:rPr>
          <w:rFonts w:asciiTheme="minorHAnsi" w:hAnsiTheme="minorHAnsi" w:cstheme="minorHAnsi"/>
          <w:b/>
          <w:lang w:eastAsia="sl-SI"/>
        </w:rPr>
        <w:t>e</w:t>
      </w:r>
      <w:r w:rsidRPr="00B12E1C">
        <w:rPr>
          <w:rFonts w:asciiTheme="minorHAnsi" w:hAnsiTheme="minorHAnsi" w:cstheme="minorHAnsi"/>
          <w:b/>
          <w:lang w:eastAsia="sl-SI"/>
        </w:rPr>
        <w:t xml:space="preserve"> tehničk</w:t>
      </w:r>
      <w:r w:rsidR="00022BCA">
        <w:rPr>
          <w:rFonts w:asciiTheme="minorHAnsi" w:hAnsiTheme="minorHAnsi" w:cstheme="minorHAnsi"/>
          <w:b/>
          <w:lang w:eastAsia="sl-SI"/>
        </w:rPr>
        <w:t>e</w:t>
      </w:r>
      <w:r w:rsidRPr="00B12E1C">
        <w:rPr>
          <w:rFonts w:asciiTheme="minorHAnsi" w:hAnsiTheme="minorHAnsi" w:cstheme="minorHAnsi"/>
          <w:b/>
          <w:lang w:eastAsia="sl-SI"/>
        </w:rPr>
        <w:t xml:space="preserve"> stručnja</w:t>
      </w:r>
      <w:r w:rsidR="00022BCA">
        <w:rPr>
          <w:rFonts w:asciiTheme="minorHAnsi" w:hAnsiTheme="minorHAnsi" w:cstheme="minorHAnsi"/>
          <w:b/>
          <w:lang w:eastAsia="sl-SI"/>
        </w:rPr>
        <w:t>ke</w:t>
      </w:r>
      <w:r w:rsidRPr="00B12E1C">
        <w:rPr>
          <w:rFonts w:asciiTheme="minorHAnsi" w:hAnsiTheme="minorHAnsi" w:cstheme="minorHAnsi"/>
          <w:b/>
          <w:lang w:eastAsia="sl-SI"/>
        </w:rPr>
        <w:t xml:space="preserve"> iz točke 3.3.3.2. D</w:t>
      </w:r>
      <w:r w:rsidR="00CC6D91">
        <w:rPr>
          <w:rFonts w:asciiTheme="minorHAnsi" w:hAnsiTheme="minorHAnsi" w:cstheme="minorHAnsi"/>
          <w:b/>
          <w:lang w:eastAsia="sl-SI"/>
        </w:rPr>
        <w:t>o</w:t>
      </w:r>
      <w:r w:rsidRPr="00B12E1C">
        <w:rPr>
          <w:rFonts w:asciiTheme="minorHAnsi" w:hAnsiTheme="minorHAnsi" w:cstheme="minorHAnsi"/>
          <w:b/>
          <w:lang w:eastAsia="sl-SI"/>
        </w:rPr>
        <w:t xml:space="preserve">N </w:t>
      </w:r>
      <w:r w:rsidRPr="008C1C00">
        <w:rPr>
          <w:rFonts w:asciiTheme="minorHAnsi" w:hAnsiTheme="minorHAnsi" w:cstheme="minorHAnsi"/>
          <w:b/>
          <w:lang w:eastAsia="sl-SI"/>
        </w:rPr>
        <w:t>ishodi</w:t>
      </w:r>
      <w:r w:rsidR="00CC6D91">
        <w:rPr>
          <w:rFonts w:asciiTheme="minorHAnsi" w:hAnsiTheme="minorHAnsi" w:cstheme="minorHAnsi"/>
          <w:b/>
          <w:lang w:eastAsia="sl-SI"/>
        </w:rPr>
        <w:t>li</w:t>
      </w:r>
      <w:r w:rsidRPr="008C1C00">
        <w:rPr>
          <w:rFonts w:asciiTheme="minorHAnsi" w:hAnsiTheme="minorHAnsi" w:cstheme="minorHAnsi"/>
          <w:b/>
          <w:lang w:eastAsia="sl-SI"/>
        </w:rPr>
        <w:t xml:space="preserve"> sva potrebna rješenja/potvrde za obavljanje poslova u svojstvu </w:t>
      </w:r>
      <w:r w:rsidR="00990BBF" w:rsidRPr="00990BBF">
        <w:rPr>
          <w:rFonts w:asciiTheme="minorHAnsi" w:hAnsiTheme="minorHAnsi" w:cstheme="minorHAnsi"/>
          <w:b/>
          <w:lang w:eastAsia="sl-SI"/>
        </w:rPr>
        <w:t xml:space="preserve">inženjere gradilišta i/ili voditelja radova </w:t>
      </w:r>
      <w:r w:rsidRPr="008C1C00">
        <w:rPr>
          <w:rFonts w:asciiTheme="minorHAnsi" w:hAnsiTheme="minorHAnsi" w:cstheme="minorHAnsi"/>
          <w:b/>
          <w:lang w:eastAsia="sl-SI"/>
        </w:rPr>
        <w:t xml:space="preserve">sukladno odredbama </w:t>
      </w:r>
      <w:r w:rsidR="00140A43">
        <w:rPr>
          <w:rFonts w:asciiTheme="minorHAnsi" w:hAnsiTheme="minorHAnsi" w:cstheme="minorHAnsi"/>
          <w:b/>
          <w:lang w:eastAsia="sl-SI"/>
        </w:rPr>
        <w:t>ove točke dokumentacije</w:t>
      </w:r>
      <w:r w:rsidR="007252BA">
        <w:rPr>
          <w:rFonts w:asciiTheme="minorHAnsi" w:hAnsiTheme="minorHAnsi" w:cstheme="minorHAnsi"/>
          <w:b/>
          <w:lang w:eastAsia="sl-SI"/>
        </w:rPr>
        <w:t>,</w:t>
      </w:r>
      <w:r w:rsidR="00140A43">
        <w:rPr>
          <w:rFonts w:asciiTheme="minorHAnsi" w:hAnsiTheme="minorHAnsi" w:cstheme="minorHAnsi"/>
          <w:b/>
          <w:lang w:eastAsia="sl-SI"/>
        </w:rPr>
        <w:t xml:space="preserve"> </w:t>
      </w:r>
      <w:r w:rsidRPr="008C1C00">
        <w:rPr>
          <w:rFonts w:asciiTheme="minorHAnsi" w:hAnsiTheme="minorHAnsi" w:cstheme="minorHAnsi"/>
          <w:b/>
          <w:iCs/>
          <w:lang w:eastAsia="sl-SI"/>
        </w:rPr>
        <w:t>Zakona o poslovima i djelatnostima prostornog uređenja i gradnje te drugim posebnim propisima.</w:t>
      </w:r>
      <w:r w:rsidR="00707F11">
        <w:rPr>
          <w:rFonts w:asciiTheme="minorHAnsi" w:hAnsiTheme="minorHAnsi" w:cstheme="minorHAnsi"/>
          <w:b/>
          <w:iCs/>
          <w:lang w:eastAsia="sl-SI"/>
        </w:rPr>
        <w:t xml:space="preserve"> </w:t>
      </w:r>
    </w:p>
    <w:p w14:paraId="7D19660D" w14:textId="77777777" w:rsidR="00585D20" w:rsidRPr="008C1C00" w:rsidRDefault="00585D20" w:rsidP="00585D20">
      <w:pPr>
        <w:ind w:left="0"/>
        <w:rPr>
          <w:rFonts w:asciiTheme="minorHAnsi" w:hAnsiTheme="minorHAnsi" w:cstheme="minorHAnsi"/>
          <w:b/>
          <w:iCs/>
          <w:lang w:eastAsia="sl-SI"/>
        </w:rPr>
      </w:pPr>
      <w:r w:rsidRPr="008C1C00">
        <w:rPr>
          <w:rFonts w:asciiTheme="minorHAnsi" w:hAnsiTheme="minorHAnsi" w:cstheme="minorHAnsi"/>
          <w:b/>
          <w:iCs/>
          <w:lang w:eastAsia="sl-SI"/>
        </w:rPr>
        <w:t>Ako u propisanom roku odabrani ponuditelj ne dostavi sve potrebne dozvole i ovlaštenja smatrat će se da je odustao od svoje ponude te će Naručitelj naplatiti jamstvo za ozbiljnost ponude i pristupiti ponovnom rangiranju ponuda u skladu s člankom 307. stavak 7. ZJN.</w:t>
      </w:r>
    </w:p>
    <w:p w14:paraId="526CF5E9" w14:textId="1395DF33" w:rsidR="00585D20" w:rsidRPr="008C1C00" w:rsidRDefault="00585D20" w:rsidP="00585D20">
      <w:pPr>
        <w:tabs>
          <w:tab w:val="left" w:pos="284"/>
        </w:tabs>
        <w:ind w:left="0"/>
        <w:rPr>
          <w:rFonts w:asciiTheme="minorHAnsi" w:hAnsiTheme="minorHAnsi" w:cstheme="minorHAnsi"/>
          <w:b/>
          <w:lang w:eastAsia="sl-SI"/>
        </w:rPr>
      </w:pPr>
      <w:r w:rsidRPr="008C1C00">
        <w:rPr>
          <w:rFonts w:asciiTheme="minorHAnsi" w:hAnsiTheme="minorHAnsi" w:cstheme="minorHAnsi"/>
          <w:lang w:eastAsia="sl-SI"/>
        </w:rPr>
        <w:t xml:space="preserve">Naručitelj je obvezan ugovor o javnoj nabavi sklopiti u roku od 30 dana od izvršnosti odluke o odabiru, te mu je za nepridržavanje navedene odredbe zapriječena prekršajna kazna sukladno članku 443. stavak 2. točka 8. ZJN, </w:t>
      </w:r>
      <w:r w:rsidRPr="008C1C00">
        <w:rPr>
          <w:rFonts w:asciiTheme="minorHAnsi" w:hAnsiTheme="minorHAnsi" w:cstheme="minorHAnsi"/>
          <w:b/>
          <w:lang w:eastAsia="sl-SI"/>
        </w:rPr>
        <w:t>pojam prije potpisivanja ugovora o javnoj nabavi znači najkasnije u roku od 25 dana od izvršnosti odluke o odabiru.</w:t>
      </w:r>
    </w:p>
    <w:p w14:paraId="021E01BC" w14:textId="77777777" w:rsidR="00BC54E7" w:rsidRPr="00BC54E7" w:rsidRDefault="00BC54E7" w:rsidP="00BC54E7">
      <w:pPr>
        <w:pStyle w:val="Heading3"/>
      </w:pPr>
      <w:bookmarkStart w:id="129" w:name="_Toc20831554"/>
      <w:bookmarkStart w:id="130" w:name="_Toc65569992"/>
      <w:r w:rsidRPr="00BC54E7">
        <w:t>Zahtjevi za obavljanje djelatnosti građenja</w:t>
      </w:r>
      <w:bookmarkEnd w:id="129"/>
      <w:bookmarkEnd w:id="130"/>
    </w:p>
    <w:p w14:paraId="67632D21" w14:textId="77777777" w:rsidR="00642556" w:rsidRPr="00642556" w:rsidRDefault="00642556" w:rsidP="00642556">
      <w:pPr>
        <w:tabs>
          <w:tab w:val="left" w:pos="284"/>
        </w:tabs>
        <w:autoSpaceDE/>
        <w:autoSpaceDN/>
        <w:adjustRightInd/>
        <w:ind w:left="0"/>
        <w:rPr>
          <w:rFonts w:asciiTheme="minorHAnsi" w:hAnsiTheme="minorHAnsi" w:cstheme="minorHAnsi"/>
          <w:lang w:eastAsia="sl-SI"/>
        </w:rPr>
      </w:pPr>
      <w:r w:rsidRPr="00642556">
        <w:rPr>
          <w:rFonts w:asciiTheme="minorHAnsi" w:hAnsiTheme="minorHAnsi" w:cstheme="minorHAnsi"/>
          <w:lang w:eastAsia="sl-SI"/>
        </w:rPr>
        <w:t xml:space="preserve">Odabrani ponuditelj mora ispuniti zahtjeve za obavljanje djelatnosti građenja u Republici Hrvatskoj sukladno Zakonu o poslovima i djelatnostima prostornog uređenja i gradnje. </w:t>
      </w:r>
    </w:p>
    <w:p w14:paraId="42E1D8A6" w14:textId="2D359422" w:rsidR="00642556" w:rsidRPr="00642556" w:rsidRDefault="00642556" w:rsidP="00CB6F79">
      <w:pPr>
        <w:pStyle w:val="ListParagraph"/>
        <w:numPr>
          <w:ilvl w:val="0"/>
          <w:numId w:val="51"/>
        </w:numPr>
        <w:tabs>
          <w:tab w:val="left" w:pos="426"/>
        </w:tabs>
        <w:autoSpaceDE/>
        <w:autoSpaceDN/>
        <w:adjustRightInd/>
        <w:rPr>
          <w:lang w:eastAsia="sl-SI"/>
        </w:rPr>
      </w:pPr>
      <w:r w:rsidRPr="00642556">
        <w:rPr>
          <w:b/>
          <w:lang w:eastAsia="sl-SI"/>
        </w:rPr>
        <w:t>Pravna ili fizička osoba obrtnik sa sjedištem u Republici Hrvatskoj</w:t>
      </w:r>
      <w:r w:rsidRPr="00642556">
        <w:rPr>
          <w:lang w:eastAsia="sl-SI"/>
        </w:rPr>
        <w:t xml:space="preserve"> može graditi i/ili izvoditi radove na </w:t>
      </w:r>
      <w:r w:rsidR="00484895">
        <w:rPr>
          <w:lang w:eastAsia="sl-SI"/>
        </w:rPr>
        <w:t xml:space="preserve">predmetnoj </w:t>
      </w:r>
      <w:r w:rsidRPr="00642556">
        <w:rPr>
          <w:lang w:eastAsia="sl-SI"/>
        </w:rPr>
        <w:t>građevini ukoliko je registrirana za obavljanje djelatnosti građenja, odnosno za izvođenje pojedinih radova, koja ispunjava uvjete propisane Zakonom o poslovima i djelatnostima prostornog uređenja i gradnje te posebnim propisima kojima se uređuje gradnja i mora imati zaposlenog inženjera gradilišta i/ili voditelja radova.</w:t>
      </w:r>
    </w:p>
    <w:p w14:paraId="1209CF12" w14:textId="77777777" w:rsidR="00642556" w:rsidRPr="00642556" w:rsidRDefault="00642556" w:rsidP="00642556">
      <w:pPr>
        <w:tabs>
          <w:tab w:val="left" w:pos="284"/>
        </w:tabs>
        <w:autoSpaceDE/>
        <w:autoSpaceDN/>
        <w:adjustRightInd/>
        <w:ind w:left="0"/>
        <w:rPr>
          <w:rFonts w:asciiTheme="minorHAnsi" w:hAnsiTheme="minorHAnsi" w:cstheme="minorHAnsi"/>
          <w:b/>
          <w:lang w:eastAsia="sl-SI"/>
        </w:rPr>
      </w:pPr>
      <w:r w:rsidRPr="00642556">
        <w:rPr>
          <w:rFonts w:asciiTheme="minorHAnsi" w:hAnsiTheme="minorHAnsi" w:cstheme="minorHAnsi"/>
          <w:b/>
          <w:lang w:eastAsia="sl-SI"/>
        </w:rPr>
        <w:lastRenderedPageBreak/>
        <w:t>U tu svrhu Odabrani ponuditelj mora, nakon izvršnosti Odluke o odabiru, a prije potpisivanja ugovora o javnoj nabavi, dostaviti:</w:t>
      </w:r>
    </w:p>
    <w:p w14:paraId="1D59AAED" w14:textId="616CC738" w:rsidR="00642556" w:rsidRPr="00642556" w:rsidRDefault="00642556" w:rsidP="00CB6F79">
      <w:pPr>
        <w:pStyle w:val="ListParagraph"/>
        <w:numPr>
          <w:ilvl w:val="0"/>
          <w:numId w:val="52"/>
        </w:numPr>
        <w:tabs>
          <w:tab w:val="left" w:pos="426"/>
        </w:tabs>
        <w:autoSpaceDE/>
        <w:autoSpaceDN/>
        <w:adjustRightInd/>
        <w:rPr>
          <w:lang w:eastAsia="sl-SI"/>
        </w:rPr>
      </w:pPr>
      <w:r w:rsidRPr="00642556">
        <w:rPr>
          <w:lang w:eastAsia="sl-SI"/>
        </w:rPr>
        <w:t>Izvadak iz sudskog ili obrtnog registra Republike Hrvatske iz kojeg mora biti vidljivo da je gospodarski subjekt registriran za obavljanje djelatnosti građenja, odnosno za izvođenje pojedinih radova;</w:t>
      </w:r>
    </w:p>
    <w:p w14:paraId="13FF0138" w14:textId="495FD518" w:rsidR="00642556" w:rsidRPr="00642556" w:rsidRDefault="00F83B23" w:rsidP="00CB6F79">
      <w:pPr>
        <w:pStyle w:val="ListParagraph"/>
        <w:numPr>
          <w:ilvl w:val="0"/>
          <w:numId w:val="52"/>
        </w:numPr>
        <w:tabs>
          <w:tab w:val="left" w:pos="426"/>
        </w:tabs>
        <w:autoSpaceDE/>
        <w:autoSpaceDN/>
        <w:adjustRightInd/>
        <w:rPr>
          <w:lang w:eastAsia="sl-SI"/>
        </w:rPr>
      </w:pPr>
      <w:r w:rsidRPr="00F83B23">
        <w:rPr>
          <w:lang w:eastAsia="sl-SI"/>
        </w:rPr>
        <w:t>Elektronički zapis o radnopravnom statusu</w:t>
      </w:r>
      <w:r w:rsidR="00642556" w:rsidRPr="00642556">
        <w:rPr>
          <w:lang w:eastAsia="sl-SI"/>
        </w:rPr>
        <w:t xml:space="preserve"> kojim gospodarski subjekt dokazuje da ima zaposlenog inženjera gradilišta i/ili voditelja radova (Datum izdavanja dokumenta je bilo koji dan nakon dana slanja na objavu ove Dokumentacije o nabavi);</w:t>
      </w:r>
    </w:p>
    <w:p w14:paraId="38DE80E2" w14:textId="71DCC86A" w:rsidR="00642556" w:rsidRPr="00642556" w:rsidRDefault="00642556" w:rsidP="00CB6F79">
      <w:pPr>
        <w:pStyle w:val="ListParagraph"/>
        <w:numPr>
          <w:ilvl w:val="0"/>
          <w:numId w:val="52"/>
        </w:numPr>
        <w:tabs>
          <w:tab w:val="left" w:pos="426"/>
        </w:tabs>
        <w:autoSpaceDE/>
        <w:autoSpaceDN/>
        <w:adjustRightInd/>
        <w:rPr>
          <w:lang w:eastAsia="sl-SI"/>
        </w:rPr>
      </w:pPr>
      <w:r w:rsidRPr="00642556">
        <w:rPr>
          <w:lang w:eastAsia="sl-SI"/>
        </w:rPr>
        <w:t xml:space="preserve">Za inženjera gradilišta zaposlenika gospodarskog subjekta dokaz/e sukladno članku 24. stavak 2. alineja 1 ili 2 Zakona o poslovima i djelatnostima prostornog uređenja i gradnje; </w:t>
      </w:r>
    </w:p>
    <w:p w14:paraId="4B033924" w14:textId="77777777" w:rsidR="00642556" w:rsidRPr="00642556" w:rsidRDefault="00642556" w:rsidP="00642556">
      <w:pPr>
        <w:pStyle w:val="ListParagraph"/>
        <w:numPr>
          <w:ilvl w:val="0"/>
          <w:numId w:val="0"/>
        </w:numPr>
        <w:tabs>
          <w:tab w:val="left" w:pos="426"/>
        </w:tabs>
        <w:autoSpaceDE/>
        <w:autoSpaceDN/>
        <w:adjustRightInd/>
        <w:ind w:left="360"/>
        <w:rPr>
          <w:lang w:eastAsia="sl-SI"/>
        </w:rPr>
      </w:pPr>
      <w:r w:rsidRPr="00642556">
        <w:rPr>
          <w:lang w:eastAsia="sl-SI"/>
        </w:rPr>
        <w:t xml:space="preserve">i/ili </w:t>
      </w:r>
    </w:p>
    <w:p w14:paraId="55B3E827" w14:textId="77777777" w:rsidR="00642556" w:rsidRPr="00642556" w:rsidRDefault="00642556" w:rsidP="00CB6F79">
      <w:pPr>
        <w:pStyle w:val="ListParagraph"/>
        <w:numPr>
          <w:ilvl w:val="0"/>
          <w:numId w:val="52"/>
        </w:numPr>
        <w:tabs>
          <w:tab w:val="left" w:pos="426"/>
        </w:tabs>
        <w:autoSpaceDE/>
        <w:autoSpaceDN/>
        <w:adjustRightInd/>
        <w:rPr>
          <w:lang w:eastAsia="sl-SI"/>
        </w:rPr>
      </w:pPr>
      <w:r w:rsidRPr="00642556">
        <w:rPr>
          <w:lang w:eastAsia="sl-SI"/>
        </w:rPr>
        <w:t xml:space="preserve">Za voditelja radova zaposlenika gospodarskog subjekta dokaz/e sukladno članku 25. stavak 2. alineja 1 ili 2 Zakona o poslovima i djelatnostima prostornog uređenja i gradnje. </w:t>
      </w:r>
    </w:p>
    <w:p w14:paraId="71DE0458" w14:textId="686195B7" w:rsidR="00642556" w:rsidRPr="00642556" w:rsidRDefault="00642556" w:rsidP="00CB6F79">
      <w:pPr>
        <w:pStyle w:val="ListParagraph"/>
        <w:numPr>
          <w:ilvl w:val="0"/>
          <w:numId w:val="51"/>
        </w:numPr>
        <w:tabs>
          <w:tab w:val="left" w:pos="426"/>
        </w:tabs>
        <w:autoSpaceDE/>
        <w:autoSpaceDN/>
        <w:adjustRightInd/>
        <w:rPr>
          <w:lang w:eastAsia="sl-SI"/>
        </w:rPr>
      </w:pPr>
      <w:r w:rsidRPr="00642556">
        <w:rPr>
          <w:b/>
          <w:lang w:eastAsia="sl-SI"/>
        </w:rPr>
        <w:t>Strana pravna ili strana fizička osoba obrtnik sa s</w:t>
      </w:r>
      <w:r w:rsidR="00BE1007">
        <w:rPr>
          <w:b/>
          <w:lang w:eastAsia="sl-SI"/>
        </w:rPr>
        <w:t xml:space="preserve">jedištem u drugoj državi EGP-a </w:t>
      </w:r>
      <w:r w:rsidRPr="00642556">
        <w:rPr>
          <w:b/>
          <w:lang w:eastAsia="sl-SI"/>
        </w:rPr>
        <w:t>odnosno državi članici Svjetske trgovinske organizacije</w:t>
      </w:r>
      <w:r w:rsidRPr="00642556">
        <w:rPr>
          <w:lang w:eastAsia="sl-SI"/>
        </w:rPr>
        <w:t xml:space="preserve"> koja obavlja djelatnost građenja može u Republici Hrvatskoj </w:t>
      </w:r>
      <w:r w:rsidRPr="00642556">
        <w:rPr>
          <w:b/>
          <w:lang w:eastAsia="sl-SI"/>
        </w:rPr>
        <w:t>trajno (preko podružnice)</w:t>
      </w:r>
      <w:r w:rsidRPr="00642556">
        <w:rPr>
          <w:lang w:eastAsia="sl-SI"/>
        </w:rPr>
        <w:t xml:space="preserve"> obavljati djelatnost građenja pod istim uvjetima kao i osoba sa sjedištem u Republici Hrvatskoj sukladno Zakonu o poslovima i djelatnostima prostornog uređenja i gradnji te drugim posebnim propisima kojima se uređuje gradnja, odnosno mora biti registrirana za obavljanje djelatnosti građenja, odnosno za izvođenje pojedinih radova i mora imati zaposlenog inženjera gradilišta i/ili voditelja radova.</w:t>
      </w:r>
    </w:p>
    <w:p w14:paraId="6D599E8D" w14:textId="77777777" w:rsidR="00642556" w:rsidRPr="00642556" w:rsidRDefault="00642556" w:rsidP="00642556">
      <w:pPr>
        <w:tabs>
          <w:tab w:val="left" w:pos="284"/>
        </w:tabs>
        <w:autoSpaceDE/>
        <w:autoSpaceDN/>
        <w:adjustRightInd/>
        <w:ind w:left="0"/>
        <w:rPr>
          <w:rFonts w:asciiTheme="minorHAnsi" w:hAnsiTheme="minorHAnsi" w:cstheme="minorHAnsi"/>
          <w:b/>
          <w:lang w:eastAsia="sl-SI"/>
        </w:rPr>
      </w:pPr>
      <w:r w:rsidRPr="00642556">
        <w:rPr>
          <w:rFonts w:asciiTheme="minorHAnsi" w:hAnsiTheme="minorHAnsi" w:cstheme="minorHAnsi"/>
          <w:b/>
          <w:lang w:eastAsia="sl-SI"/>
        </w:rPr>
        <w:t>U tu svrhu Odabrani ponuditelj mora, nakon izvršnosti Odluke o odabiru, a prije potpisivanja ugovora o javnoj nabavi, dostaviti:</w:t>
      </w:r>
    </w:p>
    <w:p w14:paraId="2224675C" w14:textId="65D423E9" w:rsidR="00642556" w:rsidRPr="00642556" w:rsidRDefault="00642556" w:rsidP="00642556">
      <w:pPr>
        <w:pStyle w:val="ListParagraph"/>
        <w:numPr>
          <w:ilvl w:val="2"/>
          <w:numId w:val="23"/>
        </w:numPr>
        <w:tabs>
          <w:tab w:val="left" w:pos="426"/>
        </w:tabs>
        <w:autoSpaceDE/>
        <w:autoSpaceDN/>
        <w:adjustRightInd/>
        <w:ind w:left="420"/>
        <w:rPr>
          <w:lang w:eastAsia="sl-SI"/>
        </w:rPr>
      </w:pPr>
      <w:r w:rsidRPr="00642556">
        <w:rPr>
          <w:lang w:eastAsia="sl-SI"/>
        </w:rPr>
        <w:t>Izvadak iz sudskog ili obrtnog registra Republike Hrvatske iz kojeg mora biti vidljivo da je gospodarski subjekt registriran za obavljanje djelatnosti građenja, odnosno za izvođenje pojedinih radova;</w:t>
      </w:r>
    </w:p>
    <w:p w14:paraId="699DE9B2" w14:textId="52B5AED1" w:rsidR="00642556" w:rsidRPr="00642556" w:rsidRDefault="00484895" w:rsidP="00642556">
      <w:pPr>
        <w:pStyle w:val="ListParagraph"/>
        <w:numPr>
          <w:ilvl w:val="2"/>
          <w:numId w:val="23"/>
        </w:numPr>
        <w:tabs>
          <w:tab w:val="left" w:pos="426"/>
        </w:tabs>
        <w:autoSpaceDE/>
        <w:autoSpaceDN/>
        <w:adjustRightInd/>
        <w:ind w:left="420"/>
        <w:rPr>
          <w:lang w:eastAsia="sl-SI"/>
        </w:rPr>
      </w:pPr>
      <w:r w:rsidRPr="00484895">
        <w:rPr>
          <w:lang w:eastAsia="sl-SI"/>
        </w:rPr>
        <w:t xml:space="preserve">Elektronički zapis o radnopravnom statusu </w:t>
      </w:r>
      <w:r w:rsidR="00642556" w:rsidRPr="00642556">
        <w:rPr>
          <w:lang w:eastAsia="sl-SI"/>
        </w:rPr>
        <w:t>kojim gospodarski subjekt dokazuje da ima zaposlenog inženjera gradilišta i/ili voditelja radova (Datum izdavanja dokumenta je bilo koji dan nakon dana slanja na objavu ove Dokumentacije o nabavi);</w:t>
      </w:r>
    </w:p>
    <w:p w14:paraId="74CBC150" w14:textId="77777777" w:rsidR="00642556" w:rsidRDefault="00642556" w:rsidP="00642556">
      <w:pPr>
        <w:pStyle w:val="ListParagraph"/>
        <w:numPr>
          <w:ilvl w:val="2"/>
          <w:numId w:val="23"/>
        </w:numPr>
        <w:tabs>
          <w:tab w:val="left" w:pos="426"/>
        </w:tabs>
        <w:autoSpaceDE/>
        <w:autoSpaceDN/>
        <w:adjustRightInd/>
        <w:ind w:left="420"/>
        <w:rPr>
          <w:lang w:eastAsia="sl-SI"/>
        </w:rPr>
      </w:pPr>
      <w:r w:rsidRPr="00642556">
        <w:rPr>
          <w:lang w:eastAsia="sl-SI"/>
        </w:rPr>
        <w:t xml:space="preserve">Za inženjera gradilišta zaposlenika gospodarskog subjekta dokaz/e sukladno članku 24. stavak 2. alineja 1 ili 2 Zakona o poslovima i djelatnostima prostornog uređenja i gradnje; </w:t>
      </w:r>
    </w:p>
    <w:p w14:paraId="5CE11C7E" w14:textId="77777777" w:rsidR="00642556" w:rsidRDefault="00642556" w:rsidP="00642556">
      <w:pPr>
        <w:pStyle w:val="ListParagraph"/>
        <w:numPr>
          <w:ilvl w:val="0"/>
          <w:numId w:val="0"/>
        </w:numPr>
        <w:tabs>
          <w:tab w:val="left" w:pos="426"/>
        </w:tabs>
        <w:autoSpaceDE/>
        <w:autoSpaceDN/>
        <w:adjustRightInd/>
        <w:ind w:left="420"/>
        <w:rPr>
          <w:lang w:eastAsia="sl-SI"/>
        </w:rPr>
      </w:pPr>
      <w:r w:rsidRPr="00642556">
        <w:rPr>
          <w:lang w:eastAsia="sl-SI"/>
        </w:rPr>
        <w:t xml:space="preserve">i/ili </w:t>
      </w:r>
    </w:p>
    <w:p w14:paraId="7D27F7F5" w14:textId="430EF45A" w:rsidR="00642556" w:rsidRPr="00642556" w:rsidRDefault="00642556" w:rsidP="00CB6F79">
      <w:pPr>
        <w:pStyle w:val="ListParagraph"/>
        <w:numPr>
          <w:ilvl w:val="0"/>
          <w:numId w:val="52"/>
        </w:numPr>
        <w:tabs>
          <w:tab w:val="left" w:pos="426"/>
        </w:tabs>
        <w:autoSpaceDE/>
        <w:autoSpaceDN/>
        <w:adjustRightInd/>
        <w:rPr>
          <w:lang w:eastAsia="sl-SI"/>
        </w:rPr>
      </w:pPr>
      <w:r w:rsidRPr="00642556">
        <w:rPr>
          <w:lang w:eastAsia="sl-SI"/>
        </w:rPr>
        <w:t xml:space="preserve">Za voditelja radova zaposlenika gospodarskog subjekta dokaz/e sukladno članku 25. stavak 2. alineja 1 ili 2 Zakona o poslovima i djelatnostima prostornog uređenja i gradnje. </w:t>
      </w:r>
    </w:p>
    <w:p w14:paraId="01605C55" w14:textId="20DCA283" w:rsidR="00642556" w:rsidRPr="00642556" w:rsidRDefault="00642556" w:rsidP="00CB6F79">
      <w:pPr>
        <w:pStyle w:val="ListParagraph"/>
        <w:numPr>
          <w:ilvl w:val="0"/>
          <w:numId w:val="51"/>
        </w:numPr>
        <w:tabs>
          <w:tab w:val="left" w:pos="284"/>
        </w:tabs>
        <w:autoSpaceDE/>
        <w:autoSpaceDN/>
        <w:adjustRightInd/>
        <w:rPr>
          <w:lang w:eastAsia="sl-SI"/>
        </w:rPr>
      </w:pPr>
      <w:r w:rsidRPr="00642556">
        <w:rPr>
          <w:b/>
          <w:lang w:eastAsia="sl-SI"/>
        </w:rPr>
        <w:t>Strana pravna ili strana fizička osoba obrtnik sa s</w:t>
      </w:r>
      <w:r w:rsidR="00BE1007">
        <w:rPr>
          <w:b/>
          <w:lang w:eastAsia="sl-SI"/>
        </w:rPr>
        <w:t xml:space="preserve">jedištem u drugoj državi EGP-a </w:t>
      </w:r>
      <w:r w:rsidRPr="00642556">
        <w:rPr>
          <w:b/>
          <w:lang w:eastAsia="sl-SI"/>
        </w:rPr>
        <w:t>odnosno državi članici Svjetske trgovinske organizacije</w:t>
      </w:r>
      <w:r w:rsidRPr="00642556">
        <w:rPr>
          <w:lang w:eastAsia="sl-SI"/>
        </w:rPr>
        <w:t xml:space="preserve"> koja obavlja djelatnost građenja može u Republici Hrvatskoj na </w:t>
      </w:r>
      <w:r w:rsidRPr="00642556">
        <w:rPr>
          <w:b/>
          <w:lang w:eastAsia="sl-SI"/>
        </w:rPr>
        <w:t>privremenoj i povremenoj osnovi</w:t>
      </w:r>
      <w:r w:rsidRPr="00642556">
        <w:rPr>
          <w:lang w:eastAsia="sl-SI"/>
        </w:rPr>
        <w:t xml:space="preserve"> obavljati one poslove koje je prema propisima države u kojoj ima sjedište ovlaštena obavljati, nakon što o tome obavijesti Ministarstvo izjavom u pisanom obliku.</w:t>
      </w:r>
    </w:p>
    <w:p w14:paraId="68C2D2C3" w14:textId="77777777" w:rsidR="00642556" w:rsidRPr="00642556" w:rsidRDefault="00642556" w:rsidP="00642556">
      <w:pPr>
        <w:tabs>
          <w:tab w:val="left" w:pos="284"/>
        </w:tabs>
        <w:autoSpaceDE/>
        <w:autoSpaceDN/>
        <w:adjustRightInd/>
        <w:ind w:left="0"/>
        <w:rPr>
          <w:rFonts w:asciiTheme="minorHAnsi" w:hAnsiTheme="minorHAnsi" w:cstheme="minorHAnsi"/>
          <w:b/>
          <w:lang w:eastAsia="sl-SI"/>
        </w:rPr>
      </w:pPr>
      <w:r w:rsidRPr="00642556">
        <w:rPr>
          <w:rFonts w:asciiTheme="minorHAnsi" w:hAnsiTheme="minorHAnsi" w:cstheme="minorHAnsi"/>
          <w:b/>
          <w:lang w:eastAsia="sl-SI"/>
        </w:rPr>
        <w:t>U tu svrhu Odabrani ponuditelj mora, nakon izvršnosti Odluke o odabiru, a prije potpisivanja ugovora o javnoj nabavi, dostaviti:</w:t>
      </w:r>
    </w:p>
    <w:p w14:paraId="151C714A" w14:textId="64BB7FC1" w:rsidR="00642556" w:rsidRPr="00642556" w:rsidRDefault="00642556" w:rsidP="00CB6F79">
      <w:pPr>
        <w:pStyle w:val="ListParagraph"/>
        <w:numPr>
          <w:ilvl w:val="0"/>
          <w:numId w:val="53"/>
        </w:numPr>
        <w:tabs>
          <w:tab w:val="left" w:pos="426"/>
        </w:tabs>
        <w:autoSpaceDE/>
        <w:autoSpaceDN/>
        <w:adjustRightInd/>
        <w:rPr>
          <w:lang w:eastAsia="sl-SI"/>
        </w:rPr>
      </w:pPr>
      <w:r w:rsidRPr="00642556">
        <w:rPr>
          <w:lang w:eastAsia="sl-SI"/>
        </w:rPr>
        <w:lastRenderedPageBreak/>
        <w:t>Potvrdu Ministarstva nadležnog za poslove graditeljstva i prostornog uređenja u Republici Hrvatskoj.</w:t>
      </w:r>
    </w:p>
    <w:p w14:paraId="7F32D8C7" w14:textId="51F97F93" w:rsidR="00642556" w:rsidRPr="00642556" w:rsidRDefault="00642556" w:rsidP="00CB6F79">
      <w:pPr>
        <w:pStyle w:val="ListParagraph"/>
        <w:numPr>
          <w:ilvl w:val="0"/>
          <w:numId w:val="51"/>
        </w:numPr>
        <w:tabs>
          <w:tab w:val="left" w:pos="284"/>
        </w:tabs>
        <w:autoSpaceDE/>
        <w:autoSpaceDN/>
        <w:adjustRightInd/>
        <w:rPr>
          <w:lang w:eastAsia="sl-SI"/>
        </w:rPr>
      </w:pPr>
      <w:r w:rsidRPr="00642556">
        <w:rPr>
          <w:b/>
          <w:lang w:eastAsia="sl-SI"/>
        </w:rPr>
        <w:t xml:space="preserve">Strana pravna osoba sa sjedištem u drugoj državi </w:t>
      </w:r>
      <w:r w:rsidRPr="00642556">
        <w:rPr>
          <w:lang w:eastAsia="sl-SI"/>
        </w:rPr>
        <w:t xml:space="preserve">koja obavlja djelatnost građenja može, </w:t>
      </w:r>
      <w:r w:rsidRPr="00642556">
        <w:rPr>
          <w:b/>
          <w:lang w:eastAsia="sl-SI"/>
        </w:rPr>
        <w:t>pod pretpostavkom uzajamnosti</w:t>
      </w:r>
      <w:r w:rsidRPr="00642556">
        <w:rPr>
          <w:lang w:eastAsia="sl-SI"/>
        </w:rPr>
        <w:t xml:space="preserve">, u Republici Hrvatskoj </w:t>
      </w:r>
      <w:r w:rsidRPr="00642556">
        <w:rPr>
          <w:b/>
          <w:lang w:eastAsia="sl-SI"/>
        </w:rPr>
        <w:t>trajno (preko podružnice)</w:t>
      </w:r>
      <w:r w:rsidRPr="00642556">
        <w:rPr>
          <w:lang w:eastAsia="sl-SI"/>
        </w:rPr>
        <w:t xml:space="preserve"> obavljati djelatnost građenja pod istim uvjetima kao i osoba sa sjedištem u Republici Hrvatskoj sukladno Zakonu o poslovima i djelatnostima prostornog uređenja i gradnje  i drugim posebnim propisima, odnosno mora biti registrirana za obavljanje djelatnosti </w:t>
      </w:r>
      <w:r w:rsidR="00BE1007">
        <w:rPr>
          <w:lang w:eastAsia="sl-SI"/>
        </w:rPr>
        <w:t>građenja</w:t>
      </w:r>
      <w:r w:rsidRPr="00642556">
        <w:rPr>
          <w:lang w:eastAsia="sl-SI"/>
        </w:rPr>
        <w:t xml:space="preserve"> i mora imati zaposlenog ovlaštenog voditelja građenja i/ili ovlaštenog voditelja radova.</w:t>
      </w:r>
    </w:p>
    <w:p w14:paraId="5CB353A3" w14:textId="77777777" w:rsidR="00642556" w:rsidRPr="00642556" w:rsidRDefault="00642556" w:rsidP="00642556">
      <w:pPr>
        <w:tabs>
          <w:tab w:val="left" w:pos="284"/>
        </w:tabs>
        <w:autoSpaceDE/>
        <w:autoSpaceDN/>
        <w:adjustRightInd/>
        <w:ind w:left="0"/>
        <w:rPr>
          <w:rFonts w:asciiTheme="minorHAnsi" w:hAnsiTheme="minorHAnsi" w:cstheme="minorHAnsi"/>
          <w:b/>
          <w:lang w:eastAsia="sl-SI"/>
        </w:rPr>
      </w:pPr>
      <w:r w:rsidRPr="00642556">
        <w:rPr>
          <w:rFonts w:asciiTheme="minorHAnsi" w:hAnsiTheme="minorHAnsi" w:cstheme="minorHAnsi"/>
          <w:b/>
          <w:lang w:eastAsia="sl-SI"/>
        </w:rPr>
        <w:t>U tu svrhu Odabrani ponuditelj mora, nakon izvršnosti Odluke o odabiru, a prije potpisivanja ugovora o javnoj nabavi, dostaviti:</w:t>
      </w:r>
    </w:p>
    <w:p w14:paraId="669C6C1B" w14:textId="4EB474E6" w:rsidR="00642556" w:rsidRPr="00642556" w:rsidRDefault="00642556" w:rsidP="00CB6F79">
      <w:pPr>
        <w:pStyle w:val="ListParagraph"/>
        <w:numPr>
          <w:ilvl w:val="0"/>
          <w:numId w:val="54"/>
        </w:numPr>
        <w:tabs>
          <w:tab w:val="left" w:pos="426"/>
        </w:tabs>
        <w:autoSpaceDE/>
        <w:autoSpaceDN/>
        <w:adjustRightInd/>
        <w:rPr>
          <w:lang w:eastAsia="sl-SI"/>
        </w:rPr>
      </w:pPr>
      <w:r w:rsidRPr="00642556">
        <w:rPr>
          <w:lang w:eastAsia="sl-SI"/>
        </w:rPr>
        <w:t>Izvadak iz sudskog ili obrtnog registra Republike Hrvatske iz kojeg mora biti vidljivo da je gospodarski subjekt registriran za obavljanje djelatnosti građenja, odnosno za izvođenje pojedinih radova;</w:t>
      </w:r>
    </w:p>
    <w:p w14:paraId="19EC241F" w14:textId="1F006763" w:rsidR="00642556" w:rsidRPr="00642556" w:rsidRDefault="00484895" w:rsidP="00CB6F79">
      <w:pPr>
        <w:pStyle w:val="ListParagraph"/>
        <w:numPr>
          <w:ilvl w:val="0"/>
          <w:numId w:val="54"/>
        </w:numPr>
        <w:tabs>
          <w:tab w:val="left" w:pos="426"/>
        </w:tabs>
        <w:autoSpaceDE/>
        <w:autoSpaceDN/>
        <w:adjustRightInd/>
        <w:rPr>
          <w:lang w:eastAsia="sl-SI"/>
        </w:rPr>
      </w:pPr>
      <w:r w:rsidRPr="00484895">
        <w:rPr>
          <w:lang w:eastAsia="sl-SI"/>
        </w:rPr>
        <w:t xml:space="preserve">Elektronički zapis o radnopravnom statusu </w:t>
      </w:r>
      <w:r w:rsidR="00642556" w:rsidRPr="00642556">
        <w:rPr>
          <w:lang w:eastAsia="sl-SI"/>
        </w:rPr>
        <w:t>kojim gospodarski subjekt dokazuje da ima zaposlenog inženjera gradilišta i/ili voditelja radova (Datum izdavanja dokumenta je bilo koji dan nakon dana slanja na objavu ove Dokumentacije o nabavi);</w:t>
      </w:r>
    </w:p>
    <w:p w14:paraId="13328AB6" w14:textId="0DB1B822" w:rsidR="00642556" w:rsidRPr="00642556" w:rsidRDefault="00642556" w:rsidP="00CB6F79">
      <w:pPr>
        <w:pStyle w:val="ListParagraph"/>
        <w:numPr>
          <w:ilvl w:val="0"/>
          <w:numId w:val="54"/>
        </w:numPr>
        <w:tabs>
          <w:tab w:val="left" w:pos="426"/>
        </w:tabs>
        <w:autoSpaceDE/>
        <w:autoSpaceDN/>
        <w:adjustRightInd/>
        <w:rPr>
          <w:lang w:eastAsia="sl-SI"/>
        </w:rPr>
      </w:pPr>
      <w:r w:rsidRPr="00642556">
        <w:rPr>
          <w:lang w:eastAsia="sl-SI"/>
        </w:rPr>
        <w:t xml:space="preserve">Za inženjera gradilišta zaposlenika gospodarskog subjekta dokaz/e sukladno članku 24. stavak 2. alineja 1 ili 2 Zakona o poslovima i djelatnostima prostornog uređenja i gradnje; </w:t>
      </w:r>
    </w:p>
    <w:p w14:paraId="15002C9B" w14:textId="77777777" w:rsidR="00642556" w:rsidRPr="00642556" w:rsidRDefault="00642556" w:rsidP="00642556">
      <w:pPr>
        <w:pStyle w:val="ListParagraph"/>
        <w:numPr>
          <w:ilvl w:val="0"/>
          <w:numId w:val="0"/>
        </w:numPr>
        <w:tabs>
          <w:tab w:val="left" w:pos="426"/>
        </w:tabs>
        <w:autoSpaceDE/>
        <w:autoSpaceDN/>
        <w:adjustRightInd/>
        <w:ind w:left="360"/>
        <w:rPr>
          <w:lang w:eastAsia="sl-SI"/>
        </w:rPr>
      </w:pPr>
      <w:r w:rsidRPr="00642556">
        <w:rPr>
          <w:lang w:eastAsia="sl-SI"/>
        </w:rPr>
        <w:t xml:space="preserve">i/ili </w:t>
      </w:r>
    </w:p>
    <w:p w14:paraId="42BBEA89" w14:textId="77777777" w:rsidR="00642556" w:rsidRPr="00642556" w:rsidRDefault="00642556" w:rsidP="00CB6F79">
      <w:pPr>
        <w:pStyle w:val="ListParagraph"/>
        <w:numPr>
          <w:ilvl w:val="0"/>
          <w:numId w:val="54"/>
        </w:numPr>
        <w:tabs>
          <w:tab w:val="left" w:pos="426"/>
        </w:tabs>
        <w:autoSpaceDE/>
        <w:autoSpaceDN/>
        <w:adjustRightInd/>
        <w:rPr>
          <w:lang w:eastAsia="sl-SI"/>
        </w:rPr>
      </w:pPr>
      <w:r w:rsidRPr="00642556">
        <w:rPr>
          <w:lang w:eastAsia="sl-SI"/>
        </w:rPr>
        <w:t xml:space="preserve">Za voditelja radova zaposlenika gospodarskog subjekta dokaz/e sukladno članku 25. stavak 2. alineja 1 ili 2 Zakona o poslovima i djelatnostima prostornog uređenja i gradnje. </w:t>
      </w:r>
    </w:p>
    <w:p w14:paraId="3E215466" w14:textId="5FB16034" w:rsidR="00642556" w:rsidRPr="00642556" w:rsidRDefault="00642556" w:rsidP="00CB6F79">
      <w:pPr>
        <w:pStyle w:val="ListParagraph"/>
        <w:numPr>
          <w:ilvl w:val="0"/>
          <w:numId w:val="51"/>
        </w:numPr>
        <w:tabs>
          <w:tab w:val="left" w:pos="284"/>
        </w:tabs>
        <w:autoSpaceDE/>
        <w:autoSpaceDN/>
        <w:adjustRightInd/>
        <w:rPr>
          <w:lang w:eastAsia="sl-SI"/>
        </w:rPr>
      </w:pPr>
      <w:r w:rsidRPr="00642556">
        <w:rPr>
          <w:b/>
          <w:lang w:eastAsia="sl-SI"/>
        </w:rPr>
        <w:t>Strana pravna osoba sa sjedištem u drugoj državi</w:t>
      </w:r>
      <w:r w:rsidRPr="00642556">
        <w:rPr>
          <w:lang w:eastAsia="sl-SI"/>
        </w:rPr>
        <w:t xml:space="preserve"> koja obavlja djelatnost građenja može, </w:t>
      </w:r>
      <w:r w:rsidRPr="00642556">
        <w:rPr>
          <w:b/>
          <w:lang w:eastAsia="sl-SI"/>
        </w:rPr>
        <w:t>pod pretpostavkom uzajamnosti</w:t>
      </w:r>
      <w:r w:rsidRPr="00642556">
        <w:rPr>
          <w:lang w:eastAsia="sl-SI"/>
        </w:rPr>
        <w:t xml:space="preserve">, u Republici Hrvatskoj </w:t>
      </w:r>
      <w:r w:rsidRPr="00642556">
        <w:rPr>
          <w:b/>
          <w:lang w:eastAsia="sl-SI"/>
        </w:rPr>
        <w:t xml:space="preserve">na privremenoj i povremenoj osnovi </w:t>
      </w:r>
      <w:r w:rsidRPr="00642556">
        <w:rPr>
          <w:lang w:eastAsia="sl-SI"/>
        </w:rPr>
        <w:t>obavljati one poslove koje je prema propisima države u kojoj ima sjedište ovlaštena obavljati, nakon što o tome obavijesti Ministarstvo izjavom u pisanom obliku.</w:t>
      </w:r>
    </w:p>
    <w:p w14:paraId="1FAFA399" w14:textId="77777777" w:rsidR="00642556" w:rsidRPr="00642556" w:rsidRDefault="00642556" w:rsidP="00642556">
      <w:pPr>
        <w:tabs>
          <w:tab w:val="left" w:pos="284"/>
        </w:tabs>
        <w:autoSpaceDE/>
        <w:autoSpaceDN/>
        <w:adjustRightInd/>
        <w:ind w:left="0"/>
        <w:rPr>
          <w:rFonts w:asciiTheme="minorHAnsi" w:hAnsiTheme="minorHAnsi" w:cstheme="minorHAnsi"/>
          <w:b/>
          <w:lang w:eastAsia="sl-SI"/>
        </w:rPr>
      </w:pPr>
      <w:r w:rsidRPr="00642556">
        <w:rPr>
          <w:rFonts w:asciiTheme="minorHAnsi" w:hAnsiTheme="minorHAnsi" w:cstheme="minorHAnsi"/>
          <w:b/>
          <w:lang w:eastAsia="sl-SI"/>
        </w:rPr>
        <w:t>U tu svrhu Odabrani ponuditelj mora, nakon izvršnosti Odluke o odabiru, a prije potpisivanja ugovora o javnoj nabavi, dostaviti:</w:t>
      </w:r>
    </w:p>
    <w:p w14:paraId="3023F68E" w14:textId="55A5B2DC" w:rsidR="00642556" w:rsidRPr="00642556" w:rsidRDefault="00642556" w:rsidP="00CB6F79">
      <w:pPr>
        <w:pStyle w:val="ListParagraph"/>
        <w:numPr>
          <w:ilvl w:val="0"/>
          <w:numId w:val="55"/>
        </w:numPr>
        <w:tabs>
          <w:tab w:val="left" w:pos="426"/>
        </w:tabs>
        <w:autoSpaceDE/>
        <w:autoSpaceDN/>
        <w:adjustRightInd/>
        <w:rPr>
          <w:lang w:eastAsia="sl-SI"/>
        </w:rPr>
      </w:pPr>
      <w:r w:rsidRPr="00642556">
        <w:rPr>
          <w:lang w:eastAsia="sl-SI"/>
        </w:rPr>
        <w:t>Potvrdu Ministarstva nadležnog za poslove graditeljstva i prostornog uređenja u Republici Hrvatskoj.</w:t>
      </w:r>
    </w:p>
    <w:p w14:paraId="6EB6747C" w14:textId="77777777" w:rsidR="00642556" w:rsidRPr="00642556" w:rsidRDefault="00642556" w:rsidP="00642556">
      <w:pPr>
        <w:tabs>
          <w:tab w:val="left" w:pos="284"/>
        </w:tabs>
        <w:autoSpaceDE/>
        <w:autoSpaceDN/>
        <w:adjustRightInd/>
        <w:ind w:left="0"/>
        <w:rPr>
          <w:rFonts w:asciiTheme="minorHAnsi" w:hAnsiTheme="minorHAnsi" w:cstheme="minorHAnsi"/>
          <w:lang w:eastAsia="sl-SI"/>
        </w:rPr>
      </w:pPr>
      <w:r w:rsidRPr="00642556">
        <w:rPr>
          <w:rFonts w:asciiTheme="minorHAnsi" w:hAnsiTheme="minorHAnsi" w:cstheme="minorHAnsi"/>
          <w:lang w:eastAsia="sl-SI"/>
        </w:rPr>
        <w:t xml:space="preserve">Pretpostavka uzajamnosti se odnosi na međusobnu uzajamnost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 </w:t>
      </w:r>
    </w:p>
    <w:p w14:paraId="689F9D26" w14:textId="77777777" w:rsidR="00642556" w:rsidRPr="00642556" w:rsidRDefault="00642556" w:rsidP="00642556">
      <w:pPr>
        <w:tabs>
          <w:tab w:val="left" w:pos="284"/>
        </w:tabs>
        <w:autoSpaceDE/>
        <w:autoSpaceDN/>
        <w:adjustRightInd/>
        <w:ind w:left="0"/>
        <w:rPr>
          <w:rFonts w:asciiTheme="minorHAnsi" w:hAnsiTheme="minorHAnsi" w:cstheme="minorHAnsi"/>
          <w:lang w:eastAsia="sl-SI"/>
        </w:rPr>
      </w:pPr>
      <w:r w:rsidRPr="00642556">
        <w:rPr>
          <w:rFonts w:asciiTheme="minorHAnsi" w:hAnsiTheme="minorHAnsi" w:cstheme="minorHAnsi"/>
          <w:lang w:eastAsia="sl-SI"/>
        </w:rPr>
        <w:t xml:space="preserve">Detaljnije informacije i upute su gospodarskim subjektima na raspolaganju na internetskim stranicama nadležnog ministarstva </w:t>
      </w:r>
    </w:p>
    <w:p w14:paraId="4E5CAE6B" w14:textId="77777777" w:rsidR="00642556" w:rsidRPr="00642556" w:rsidRDefault="00E26281" w:rsidP="00642556">
      <w:pPr>
        <w:tabs>
          <w:tab w:val="left" w:pos="284"/>
        </w:tabs>
        <w:autoSpaceDE/>
        <w:autoSpaceDN/>
        <w:adjustRightInd/>
        <w:ind w:left="0"/>
        <w:rPr>
          <w:rFonts w:asciiTheme="minorHAnsi" w:hAnsiTheme="minorHAnsi" w:cstheme="minorHAnsi"/>
          <w:lang w:eastAsia="sl-SI"/>
        </w:rPr>
      </w:pPr>
      <w:hyperlink r:id="rId22" w:history="1">
        <w:r w:rsidR="00642556" w:rsidRPr="00642556">
          <w:rPr>
            <w:rStyle w:val="Hyperlink"/>
            <w:rFonts w:asciiTheme="minorHAnsi" w:hAnsiTheme="minorHAnsi" w:cstheme="minorHAnsi"/>
            <w:lang w:eastAsia="sl-SI"/>
          </w:rPr>
          <w:t>http://www.mgipu.hr/default.aspx?id=328959</w:t>
        </w:r>
      </w:hyperlink>
    </w:p>
    <w:p w14:paraId="549C2320" w14:textId="195658A6" w:rsidR="00642556" w:rsidRPr="007B48A8" w:rsidRDefault="00642556" w:rsidP="00642556">
      <w:pPr>
        <w:tabs>
          <w:tab w:val="left" w:pos="284"/>
        </w:tabs>
        <w:autoSpaceDE/>
        <w:autoSpaceDN/>
        <w:adjustRightInd/>
        <w:ind w:left="0"/>
        <w:rPr>
          <w:rFonts w:asciiTheme="minorHAnsi" w:hAnsiTheme="minorHAnsi" w:cstheme="minorHAnsi"/>
          <w:b/>
          <w:lang w:eastAsia="sl-SI"/>
        </w:rPr>
      </w:pPr>
      <w:r w:rsidRPr="007B48A8">
        <w:rPr>
          <w:rFonts w:asciiTheme="minorHAnsi" w:hAnsiTheme="minorHAnsi" w:cstheme="minorHAnsi"/>
          <w:b/>
          <w:lang w:eastAsia="sl-SI"/>
        </w:rPr>
        <w:lastRenderedPageBreak/>
        <w:t xml:space="preserve">Odabrani ponuditelj mora, nakon izvršnosti Odluke o odabiru, a prije potpisivanja ugovora o javnoj nabavi, dostaviti Naručitelju dokaze da su svi gospodarski subjekti, koji će izvoditi radove na </w:t>
      </w:r>
      <w:r w:rsidR="00AA19F9">
        <w:rPr>
          <w:rFonts w:asciiTheme="minorHAnsi" w:hAnsiTheme="minorHAnsi" w:cstheme="minorHAnsi"/>
          <w:b/>
          <w:lang w:eastAsia="sl-SI"/>
        </w:rPr>
        <w:t xml:space="preserve">predmetnoj </w:t>
      </w:r>
      <w:r w:rsidRPr="007B48A8">
        <w:rPr>
          <w:rFonts w:asciiTheme="minorHAnsi" w:hAnsiTheme="minorHAnsi" w:cstheme="minorHAnsi"/>
          <w:b/>
          <w:lang w:eastAsia="sl-SI"/>
        </w:rPr>
        <w:t>građevini, ishodili sve potrebne dozvole i ovlaštenja za obavljanje djelatnosti građenja na području Republike Hrvatske sukladno odredbama</w:t>
      </w:r>
      <w:r w:rsidR="00140A43">
        <w:rPr>
          <w:rFonts w:asciiTheme="minorHAnsi" w:hAnsiTheme="minorHAnsi" w:cstheme="minorHAnsi"/>
          <w:b/>
          <w:lang w:eastAsia="sl-SI"/>
        </w:rPr>
        <w:t xml:space="preserve"> ove točke dokumentacije</w:t>
      </w:r>
      <w:r w:rsidR="007252BA">
        <w:rPr>
          <w:rFonts w:asciiTheme="minorHAnsi" w:hAnsiTheme="minorHAnsi" w:cstheme="minorHAnsi"/>
          <w:b/>
          <w:lang w:eastAsia="sl-SI"/>
        </w:rPr>
        <w:t>,</w:t>
      </w:r>
      <w:r w:rsidRPr="007B48A8">
        <w:rPr>
          <w:rFonts w:asciiTheme="minorHAnsi" w:hAnsiTheme="minorHAnsi" w:cstheme="minorHAnsi"/>
          <w:b/>
          <w:lang w:eastAsia="sl-SI"/>
        </w:rPr>
        <w:t xml:space="preserve"> Zakona o poslovima i djelatnostima prostornog uređenja i gradnje i drugim posebnim propisima. </w:t>
      </w:r>
    </w:p>
    <w:p w14:paraId="04FC5DD1" w14:textId="77777777" w:rsidR="00642556" w:rsidRPr="007B48A8" w:rsidRDefault="00642556" w:rsidP="00642556">
      <w:pPr>
        <w:tabs>
          <w:tab w:val="left" w:pos="284"/>
        </w:tabs>
        <w:autoSpaceDE/>
        <w:autoSpaceDN/>
        <w:adjustRightInd/>
        <w:ind w:left="0"/>
        <w:rPr>
          <w:rFonts w:asciiTheme="minorHAnsi" w:hAnsiTheme="minorHAnsi" w:cstheme="minorHAnsi"/>
          <w:b/>
          <w:lang w:eastAsia="sl-SI"/>
        </w:rPr>
      </w:pPr>
      <w:r w:rsidRPr="007B48A8">
        <w:rPr>
          <w:rFonts w:asciiTheme="minorHAnsi" w:hAnsiTheme="minorHAnsi" w:cstheme="minorHAnsi"/>
          <w:b/>
          <w:lang w:eastAsia="sl-SI"/>
        </w:rPr>
        <w:t>Ako u propisanom roku odabrani ponuditelj ne dostavi sve potrebne dozvole i ovlaštenja smatrat će se da je odustao od svoje ponude te će Naručitelj naplatiti jamstvo za ozbiljnost ponude i pristupiti ponovnom rangiranju ponuda u skladu s člankom 307. stavak 7. ZJN.</w:t>
      </w:r>
    </w:p>
    <w:p w14:paraId="174B1C28" w14:textId="7A9E4927" w:rsidR="007B48A8" w:rsidRPr="008C1C00" w:rsidRDefault="007B48A8" w:rsidP="007B48A8">
      <w:pPr>
        <w:tabs>
          <w:tab w:val="left" w:pos="284"/>
        </w:tabs>
        <w:ind w:left="0"/>
        <w:rPr>
          <w:rFonts w:asciiTheme="minorHAnsi" w:hAnsiTheme="minorHAnsi" w:cstheme="minorHAnsi"/>
          <w:b/>
          <w:lang w:eastAsia="sl-SI"/>
        </w:rPr>
      </w:pPr>
      <w:bookmarkStart w:id="131" w:name="_Toc494983693"/>
      <w:bookmarkStart w:id="132" w:name="_Toc25558593"/>
      <w:bookmarkStart w:id="133" w:name="_Toc48035791"/>
      <w:r w:rsidRPr="008C1C00">
        <w:rPr>
          <w:rFonts w:asciiTheme="minorHAnsi" w:hAnsiTheme="minorHAnsi" w:cstheme="minorHAnsi"/>
          <w:lang w:eastAsia="sl-SI"/>
        </w:rPr>
        <w:t xml:space="preserve">Naručitelj je obvezan ugovor o javnoj nabavi sklopiti u roku od 30 dana od izvršnosti odluke o odabiru, te mu je za nepridržavanje navedene odredbe zapriječena prekršajna kazna sukladno članku 443. stavak 2. točka 8. ZJN, </w:t>
      </w:r>
      <w:r w:rsidRPr="008C1C00">
        <w:rPr>
          <w:rFonts w:asciiTheme="minorHAnsi" w:hAnsiTheme="minorHAnsi" w:cstheme="minorHAnsi"/>
          <w:b/>
          <w:lang w:eastAsia="sl-SI"/>
        </w:rPr>
        <w:t>pojam prije potpisivanja ugovora o javnoj nabavi znači najkasnije u roku od 25 dana od izvršnosti odluke o odabiru.</w:t>
      </w:r>
    </w:p>
    <w:p w14:paraId="70F4DEF9" w14:textId="77777777" w:rsidR="00F44C26" w:rsidRPr="00F44C26" w:rsidRDefault="00F44C26" w:rsidP="00F44C26">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lang w:eastAsia="hr-HR"/>
        </w:rPr>
      </w:pPr>
      <w:bookmarkStart w:id="134" w:name="_Toc65569993"/>
      <w:r w:rsidRPr="00F44C26">
        <w:rPr>
          <w:b/>
          <w:szCs w:val="20"/>
          <w:lang w:eastAsia="hr-HR"/>
        </w:rPr>
        <w:t>POSEBNI UVJETI NARUČITELJA</w:t>
      </w:r>
      <w:bookmarkEnd w:id="131"/>
      <w:bookmarkEnd w:id="132"/>
      <w:bookmarkEnd w:id="133"/>
      <w:bookmarkEnd w:id="134"/>
    </w:p>
    <w:p w14:paraId="5D588E95" w14:textId="19149DFF" w:rsidR="00F44C26" w:rsidRPr="00F44C26" w:rsidRDefault="00F44C26" w:rsidP="00F44C26">
      <w:pPr>
        <w:ind w:left="0"/>
        <w:rPr>
          <w:lang w:eastAsia="sl-SI"/>
        </w:rPr>
      </w:pPr>
      <w:r w:rsidRPr="00F44C26">
        <w:rPr>
          <w:lang w:eastAsia="sl-SI"/>
        </w:rPr>
        <w:t>Svi radovi koji su predmet ovoga postupka javne nabave trebaju se izvoditi sukladno Zakonu o gradnji, Zakon o poslovima i djelatnostima prostornog uređenja i gradnje</w:t>
      </w:r>
      <w:r>
        <w:rPr>
          <w:lang w:eastAsia="sl-SI"/>
        </w:rPr>
        <w:t>,</w:t>
      </w:r>
      <w:r w:rsidRPr="00F44C26">
        <w:rPr>
          <w:lang w:eastAsia="sl-SI"/>
        </w:rPr>
        <w:t xml:space="preserve"> Zakon o komori arhitekata i komorama inženjera u graditeljstvu i prostornom uređenju, pravilnicima, hrvatskim i stranim normama i tehničkim propisima, pravilima struke i ostalim zakonima i propisima koji se odnose na predmet ovoga postupka javne nabave.</w:t>
      </w:r>
    </w:p>
    <w:p w14:paraId="2962D32E" w14:textId="01B7B3BB" w:rsidR="00F44C26" w:rsidRPr="00F44C26" w:rsidRDefault="00F44C26" w:rsidP="00F44C26">
      <w:pPr>
        <w:ind w:left="0"/>
        <w:rPr>
          <w:lang w:eastAsia="sl-SI"/>
        </w:rPr>
      </w:pPr>
      <w:r w:rsidRPr="00F44C26">
        <w:rPr>
          <w:lang w:eastAsia="sl-SI"/>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14:paraId="4F4C5883" w14:textId="07E0436B" w:rsidR="00F44C26" w:rsidRPr="00F44C26" w:rsidRDefault="00F44C26" w:rsidP="00F44C26">
      <w:pPr>
        <w:ind w:left="0"/>
        <w:rPr>
          <w:lang w:eastAsia="sl-SI"/>
        </w:rPr>
      </w:pPr>
      <w:r w:rsidRPr="00F44C26">
        <w:rPr>
          <w:lang w:eastAsia="sl-SI"/>
        </w:rPr>
        <w:t>Ukoliko se pojedini materijal pribavlja iskorištavanjem rudnog blaga Republike Hrvatske ponuditelj/izvođač treba poštivati sve pozitivno</w:t>
      </w:r>
      <w:r>
        <w:rPr>
          <w:lang w:eastAsia="sl-SI"/>
        </w:rPr>
        <w:t>-</w:t>
      </w:r>
      <w:r w:rsidRPr="00F44C26">
        <w:rPr>
          <w:lang w:eastAsia="sl-SI"/>
        </w:rPr>
        <w:t>pravne propise, a posebno Zakon o rudarstvu.</w:t>
      </w:r>
    </w:p>
    <w:p w14:paraId="3EEC7A66" w14:textId="145DE775" w:rsidR="00F44C26" w:rsidRPr="00F44C26" w:rsidRDefault="00F44C26" w:rsidP="00F44C26">
      <w:pPr>
        <w:ind w:left="0"/>
        <w:rPr>
          <w:lang w:eastAsia="sl-SI"/>
        </w:rPr>
      </w:pPr>
      <w:r w:rsidRPr="00F44C26">
        <w:rPr>
          <w:lang w:eastAsia="sl-SI"/>
        </w:rPr>
        <w:t xml:space="preserve">Gospodarski subjekt se mora, tijekom izvršenja ugovora pridržavati primjenjivih obveza u području prava okoliša, socijalnog i radnog prava, uključujući kolektivne ugovore, a osobito obvezu isplate ugovorene plaće, ili </w:t>
      </w:r>
      <w:r w:rsidR="00DA0F0F" w:rsidRPr="00F44C26">
        <w:rPr>
          <w:lang w:eastAsia="sl-SI"/>
        </w:rPr>
        <w:t>međunarodnog</w:t>
      </w:r>
      <w:r w:rsidRPr="00F44C26">
        <w:rPr>
          <w:lang w:eastAsia="sl-SI"/>
        </w:rPr>
        <w:t xml:space="preserve"> prava okoliša, socijalnog i radnog prava iz Priloga XI. ZJN 2016.</w:t>
      </w:r>
    </w:p>
    <w:p w14:paraId="1120689C" w14:textId="7CD6213A" w:rsidR="00F44C26" w:rsidRPr="005C1E6C" w:rsidRDefault="00F44C26" w:rsidP="00F44C26">
      <w:pPr>
        <w:ind w:left="0"/>
        <w:rPr>
          <w:b/>
          <w:lang w:eastAsia="sl-SI"/>
        </w:rPr>
      </w:pPr>
      <w:r w:rsidRPr="005C1E6C">
        <w:rPr>
          <w:b/>
          <w:lang w:eastAsia="sl-SI"/>
        </w:rPr>
        <w:t>Strani ponuditelji se moraju pridržavati važećih zakona i propisa koji reguliraju rad i boravak stranaca u Republici Hrvatskoj.</w:t>
      </w:r>
    </w:p>
    <w:p w14:paraId="5CF2FB95" w14:textId="3BE6F0DF" w:rsidR="002103AA" w:rsidRPr="008C5EB0" w:rsidRDefault="00880196" w:rsidP="00880196">
      <w:pPr>
        <w:pStyle w:val="Heading2"/>
        <w:numPr>
          <w:ilvl w:val="1"/>
          <w:numId w:val="4"/>
        </w:numPr>
      </w:pPr>
      <w:bookmarkStart w:id="135" w:name="_Toc65569994"/>
      <w:r w:rsidRPr="008C5EB0">
        <w:t>KONTROLA I PRAĆENJE IZVRŠENJA UGOVORA O JAVNOJ NABAVI</w:t>
      </w:r>
      <w:bookmarkEnd w:id="135"/>
    </w:p>
    <w:p w14:paraId="70AA5EB0" w14:textId="7AA1B352" w:rsidR="00CC03FD" w:rsidRPr="008C5EB0" w:rsidRDefault="002103AA" w:rsidP="00DC29A5">
      <w:pPr>
        <w:ind w:left="0"/>
        <w:rPr>
          <w:rFonts w:asciiTheme="minorHAnsi" w:hAnsiTheme="minorHAnsi" w:cstheme="minorHAnsi"/>
          <w:lang w:eastAsia="hr-HR"/>
        </w:rPr>
      </w:pPr>
      <w:r w:rsidRPr="008C5EB0">
        <w:rPr>
          <w:rFonts w:asciiTheme="minorHAnsi" w:hAnsiTheme="minorHAnsi" w:cstheme="minorHAnsi"/>
          <w:lang w:eastAsia="hr-HR"/>
        </w:rPr>
        <w:t>Ugovor o javnoj nabavi sklopit</w:t>
      </w:r>
      <w:r w:rsidR="002E79B6" w:rsidRPr="008C5EB0">
        <w:rPr>
          <w:rFonts w:asciiTheme="minorHAnsi" w:hAnsiTheme="minorHAnsi" w:cstheme="minorHAnsi"/>
          <w:lang w:eastAsia="hr-HR"/>
        </w:rPr>
        <w:t>i</w:t>
      </w:r>
      <w:r w:rsidRPr="008C5EB0">
        <w:rPr>
          <w:rFonts w:asciiTheme="minorHAnsi" w:hAnsiTheme="minorHAnsi" w:cstheme="minorHAnsi"/>
          <w:lang w:eastAsia="hr-HR"/>
        </w:rPr>
        <w:t xml:space="preserve"> će se </w:t>
      </w:r>
      <w:r w:rsidR="001F1144" w:rsidRPr="008C5EB0">
        <w:rPr>
          <w:rFonts w:asciiTheme="minorHAnsi" w:hAnsiTheme="minorHAnsi" w:cstheme="minorHAnsi"/>
          <w:lang w:eastAsia="hr-HR"/>
        </w:rPr>
        <w:t xml:space="preserve">u pisanom obliku u roku od </w:t>
      </w:r>
      <w:r w:rsidR="00D965E5" w:rsidRPr="008C5EB0">
        <w:rPr>
          <w:rFonts w:asciiTheme="minorHAnsi" w:hAnsiTheme="minorHAnsi" w:cstheme="minorHAnsi"/>
          <w:lang w:eastAsia="hr-HR"/>
        </w:rPr>
        <w:t>30</w:t>
      </w:r>
      <w:r w:rsidR="001F1144" w:rsidRPr="008C5EB0">
        <w:rPr>
          <w:rFonts w:asciiTheme="minorHAnsi" w:hAnsiTheme="minorHAnsi" w:cstheme="minorHAnsi"/>
          <w:lang w:eastAsia="hr-HR"/>
        </w:rPr>
        <w:t xml:space="preserve"> dana od dana izvršnosti odluke o odabiru.</w:t>
      </w:r>
      <w:r w:rsidRPr="008C5EB0">
        <w:rPr>
          <w:rFonts w:asciiTheme="minorHAnsi" w:hAnsiTheme="minorHAnsi" w:cstheme="minorHAnsi"/>
          <w:lang w:eastAsia="hr-HR"/>
        </w:rPr>
        <w:t xml:space="preserve"> Ugovor mora biti u skladu s uvjetima određenima u Dokumentaciji </w:t>
      </w:r>
      <w:r w:rsidR="002F179E" w:rsidRPr="008C5EB0">
        <w:rPr>
          <w:rFonts w:asciiTheme="minorHAnsi" w:hAnsiTheme="minorHAnsi" w:cstheme="minorHAnsi"/>
          <w:lang w:eastAsia="hr-HR"/>
        </w:rPr>
        <w:t>o</w:t>
      </w:r>
      <w:r w:rsidRPr="008C5EB0">
        <w:rPr>
          <w:rFonts w:asciiTheme="minorHAnsi" w:hAnsiTheme="minorHAnsi" w:cstheme="minorHAnsi"/>
          <w:lang w:eastAsia="hr-HR"/>
        </w:rPr>
        <w:t xml:space="preserve"> na</w:t>
      </w:r>
      <w:r w:rsidR="007D700D" w:rsidRPr="008C5EB0">
        <w:rPr>
          <w:rFonts w:asciiTheme="minorHAnsi" w:hAnsiTheme="minorHAnsi" w:cstheme="minorHAnsi"/>
          <w:lang w:eastAsia="hr-HR"/>
        </w:rPr>
        <w:t>bavi</w:t>
      </w:r>
      <w:r w:rsidRPr="008C5EB0">
        <w:rPr>
          <w:rFonts w:asciiTheme="minorHAnsi" w:hAnsiTheme="minorHAnsi" w:cstheme="minorHAnsi"/>
          <w:lang w:eastAsia="hr-HR"/>
        </w:rPr>
        <w:t xml:space="preserve"> i odabranom ponudom. Sukladno članku </w:t>
      </w:r>
      <w:r w:rsidR="00CC03FD" w:rsidRPr="008C5EB0">
        <w:rPr>
          <w:rFonts w:asciiTheme="minorHAnsi" w:hAnsiTheme="minorHAnsi" w:cstheme="minorHAnsi"/>
          <w:lang w:eastAsia="hr-HR"/>
        </w:rPr>
        <w:t>313.</w:t>
      </w:r>
      <w:r w:rsidR="002F373D" w:rsidRPr="008C5EB0">
        <w:rPr>
          <w:rFonts w:asciiTheme="minorHAnsi" w:hAnsiTheme="minorHAnsi" w:cstheme="minorHAnsi"/>
          <w:lang w:eastAsia="hr-HR"/>
        </w:rPr>
        <w:t xml:space="preserve"> </w:t>
      </w:r>
      <w:r w:rsidRPr="008C5EB0">
        <w:rPr>
          <w:rFonts w:asciiTheme="minorHAnsi" w:hAnsiTheme="minorHAnsi" w:cstheme="minorHAnsi"/>
          <w:lang w:eastAsia="hr-HR"/>
        </w:rPr>
        <w:t xml:space="preserve">Zakona o javnoj nabavi, naručitelj je obvezan kontrolirati je li izvršenje ugovora o javnoj nabavi u skladu s uvjetima određenima u Dokumentaciji </w:t>
      </w:r>
      <w:r w:rsidR="00CC03FD" w:rsidRPr="008C5EB0">
        <w:rPr>
          <w:rFonts w:asciiTheme="minorHAnsi" w:hAnsiTheme="minorHAnsi" w:cstheme="minorHAnsi"/>
          <w:lang w:eastAsia="hr-HR"/>
        </w:rPr>
        <w:t xml:space="preserve">o </w:t>
      </w:r>
      <w:r w:rsidRPr="008C5EB0">
        <w:rPr>
          <w:rFonts w:asciiTheme="minorHAnsi" w:hAnsiTheme="minorHAnsi" w:cstheme="minorHAnsi"/>
          <w:lang w:eastAsia="hr-HR"/>
        </w:rPr>
        <w:t>na</w:t>
      </w:r>
      <w:r w:rsidR="007D700D" w:rsidRPr="008C5EB0">
        <w:rPr>
          <w:rFonts w:asciiTheme="minorHAnsi" w:hAnsiTheme="minorHAnsi" w:cstheme="minorHAnsi"/>
          <w:lang w:eastAsia="hr-HR"/>
        </w:rPr>
        <w:t>bavi</w:t>
      </w:r>
      <w:r w:rsidRPr="008C5EB0">
        <w:rPr>
          <w:rFonts w:asciiTheme="minorHAnsi" w:hAnsiTheme="minorHAnsi" w:cstheme="minorHAnsi"/>
          <w:lang w:eastAsia="hr-HR"/>
        </w:rPr>
        <w:t xml:space="preserve"> i odabranom ponudom, te </w:t>
      </w:r>
      <w:r w:rsidR="00D37B2D" w:rsidRPr="008C5EB0">
        <w:rPr>
          <w:rFonts w:asciiTheme="minorHAnsi" w:hAnsiTheme="minorHAnsi" w:cstheme="minorHAnsi"/>
          <w:lang w:eastAsia="hr-HR"/>
        </w:rPr>
        <w:t>ć</w:t>
      </w:r>
      <w:r w:rsidRPr="008C5EB0">
        <w:rPr>
          <w:rFonts w:asciiTheme="minorHAnsi" w:hAnsiTheme="minorHAnsi" w:cstheme="minorHAnsi"/>
          <w:lang w:eastAsia="hr-HR"/>
        </w:rPr>
        <w:t xml:space="preserve">e se u tu svrhu imenovati osobe zadužene za kontrolu i praćenje izvršenja ugovora o javnoj nabavi od strane naručitelja i od strane odabranog ponuditelja. </w:t>
      </w:r>
    </w:p>
    <w:p w14:paraId="52FF84CA" w14:textId="11171859" w:rsidR="00F10055" w:rsidRPr="00574311" w:rsidRDefault="00CF6F18" w:rsidP="00CF6F18">
      <w:pPr>
        <w:pStyle w:val="Heading2"/>
        <w:numPr>
          <w:ilvl w:val="1"/>
          <w:numId w:val="4"/>
        </w:numPr>
      </w:pPr>
      <w:bookmarkStart w:id="136" w:name="_Toc65569995"/>
      <w:r w:rsidRPr="00574311">
        <w:lastRenderedPageBreak/>
        <w:t>IZMJENE UGOVORA O JAVNOJ NABAVI</w:t>
      </w:r>
      <w:bookmarkEnd w:id="136"/>
    </w:p>
    <w:p w14:paraId="2571FFF5" w14:textId="77777777" w:rsidR="00AD7B89" w:rsidRPr="00574311" w:rsidRDefault="00AD7B89" w:rsidP="00AD7B89">
      <w:pPr>
        <w:autoSpaceDE/>
        <w:autoSpaceDN/>
        <w:adjustRightInd/>
        <w:ind w:left="0"/>
        <w:rPr>
          <w:rFonts w:asciiTheme="minorHAnsi" w:eastAsia="Calibri" w:hAnsiTheme="minorHAnsi" w:cstheme="minorHAnsi"/>
          <w:szCs w:val="22"/>
        </w:rPr>
      </w:pPr>
      <w:r w:rsidRPr="00574311">
        <w:rPr>
          <w:rFonts w:asciiTheme="minorHAnsi" w:eastAsia="Calibri" w:hAnsiTheme="minorHAnsi" w:cstheme="minorHAnsi"/>
          <w:szCs w:val="22"/>
        </w:rPr>
        <w:t>Naručitelj smije izmijeniti ugovor o javnoj nabavi tijekom njegova trajanja bez provođenja novog postupka javne nabave sukladno odredbama članka 314. do članka 320. ZJN.</w:t>
      </w:r>
    </w:p>
    <w:p w14:paraId="7EE1B9B7" w14:textId="45C6CC1C" w:rsidR="00095CFE" w:rsidRPr="008C5EB0" w:rsidRDefault="00CF6F18" w:rsidP="00CF6F18">
      <w:pPr>
        <w:pStyle w:val="Heading2"/>
        <w:numPr>
          <w:ilvl w:val="1"/>
          <w:numId w:val="4"/>
        </w:numPr>
      </w:pPr>
      <w:bookmarkStart w:id="137" w:name="_Toc65569996"/>
      <w:r w:rsidRPr="008C5EB0">
        <w:t>RASKID UGOVORA</w:t>
      </w:r>
      <w:bookmarkEnd w:id="137"/>
    </w:p>
    <w:p w14:paraId="349EA116" w14:textId="77777777" w:rsidR="00564AD0" w:rsidRPr="008C5EB0" w:rsidRDefault="00564AD0" w:rsidP="00DC29A5">
      <w:pPr>
        <w:ind w:left="0"/>
        <w:rPr>
          <w:rFonts w:asciiTheme="minorHAnsi" w:hAnsiTheme="minorHAnsi" w:cstheme="minorHAnsi"/>
        </w:rPr>
      </w:pPr>
      <w:r w:rsidRPr="008C5EB0">
        <w:rPr>
          <w:rFonts w:asciiTheme="minorHAnsi" w:hAnsiTheme="minorHAnsi" w:cstheme="minorHAnsi"/>
        </w:rPr>
        <w:t xml:space="preserve">Naručitelj obvezan je raskinuti ugovor o javnoj nabavi tijekom njegova trajanja ako: </w:t>
      </w:r>
    </w:p>
    <w:p w14:paraId="4496895B" w14:textId="77777777" w:rsidR="00564AD0" w:rsidRPr="008C5EB0" w:rsidRDefault="00564AD0" w:rsidP="006B6B2C">
      <w:pPr>
        <w:pStyle w:val="ListParagraph"/>
        <w:numPr>
          <w:ilvl w:val="0"/>
          <w:numId w:val="14"/>
        </w:numPr>
        <w:spacing w:before="120" w:line="300" w:lineRule="atLeast"/>
      </w:pPr>
      <w:r w:rsidRPr="008C5EB0">
        <w:t xml:space="preserve">je ugovor značajno izmijenjen, što bi zahtijevalo novi postupak nabave na temelju članka 321. Zakona o javnoj nabavi, </w:t>
      </w:r>
    </w:p>
    <w:p w14:paraId="5E204305" w14:textId="77777777" w:rsidR="00DC28F9" w:rsidRPr="008C5EB0" w:rsidRDefault="00564AD0" w:rsidP="006B6B2C">
      <w:pPr>
        <w:pStyle w:val="ListParagraph"/>
        <w:numPr>
          <w:ilvl w:val="0"/>
          <w:numId w:val="14"/>
        </w:numPr>
        <w:spacing w:before="120" w:line="300" w:lineRule="atLeast"/>
      </w:pPr>
      <w:r w:rsidRPr="008C5EB0">
        <w:t xml:space="preserve">je ugovaratelj morao biti isključen iz postupka javne nabave zbog postojanja osnova za isključenje iz članka 251. stavka 1. Zakona o javnoj nabavi, </w:t>
      </w:r>
    </w:p>
    <w:p w14:paraId="16B8044A" w14:textId="77777777" w:rsidR="00564AD0" w:rsidRPr="008C5EB0" w:rsidRDefault="00564AD0" w:rsidP="006B6B2C">
      <w:pPr>
        <w:pStyle w:val="ListParagraph"/>
        <w:numPr>
          <w:ilvl w:val="0"/>
          <w:numId w:val="14"/>
        </w:numPr>
        <w:spacing w:before="120" w:line="300" w:lineRule="atLeast"/>
      </w:pPr>
      <w:r w:rsidRPr="008C5EB0">
        <w:t xml:space="preserve">se ugovor nije trebao dodijeliti ugovaratelju zbog ozbiljne povrede obveza iz osnivačkih Ugovora i Direktive 2014/24/EU, a koja je utvrđena presudom Suda Europske unije u postupku iz članka 258. Ugovora o funkcioniranju Europske unije, </w:t>
      </w:r>
    </w:p>
    <w:p w14:paraId="2C894CD2" w14:textId="77777777" w:rsidR="00564AD0" w:rsidRPr="008C5EB0" w:rsidRDefault="00564AD0" w:rsidP="006B6B2C">
      <w:pPr>
        <w:pStyle w:val="ListParagraph"/>
        <w:numPr>
          <w:ilvl w:val="0"/>
          <w:numId w:val="14"/>
        </w:numPr>
        <w:spacing w:before="120" w:line="300" w:lineRule="atLeast"/>
      </w:pPr>
      <w:r w:rsidRPr="008C5EB0">
        <w:t>se ugovor nije trebao dodijeliti ugovaratelju zbog ozbiljne povrede odredaba Zakona</w:t>
      </w:r>
      <w:r w:rsidR="00DC28F9" w:rsidRPr="008C5EB0">
        <w:t xml:space="preserve"> o javnoj nabavi</w:t>
      </w:r>
      <w:r w:rsidRPr="008C5EB0">
        <w:t>, a koja je utvrđena pravomoćnom presudom nadležnog upravnog suda.</w:t>
      </w:r>
    </w:p>
    <w:p w14:paraId="58DC1F5C" w14:textId="77777777" w:rsidR="00923490" w:rsidRPr="008C5EB0" w:rsidRDefault="00923490" w:rsidP="00923490">
      <w:pPr>
        <w:pStyle w:val="Heading2"/>
        <w:numPr>
          <w:ilvl w:val="1"/>
          <w:numId w:val="4"/>
        </w:numPr>
        <w:rPr>
          <w:rFonts w:asciiTheme="minorHAnsi" w:hAnsiTheme="minorHAnsi" w:cstheme="minorHAnsi"/>
        </w:rPr>
      </w:pPr>
      <w:bookmarkStart w:id="138" w:name="_Toc530066082"/>
      <w:bookmarkStart w:id="139" w:name="_Toc65569997"/>
      <w:r w:rsidRPr="008C5EB0">
        <w:rPr>
          <w:rFonts w:asciiTheme="minorHAnsi" w:hAnsiTheme="minorHAnsi" w:cstheme="minorHAnsi"/>
        </w:rPr>
        <w:t>NAVOD U PRIMJENI TRGOVAČKIH OBIČAJA (UZANCI)</w:t>
      </w:r>
      <w:bookmarkEnd w:id="138"/>
      <w:bookmarkEnd w:id="139"/>
    </w:p>
    <w:p w14:paraId="53342CEA" w14:textId="4A9B92AD" w:rsidR="00923490" w:rsidRDefault="00B21E34" w:rsidP="00923490">
      <w:pPr>
        <w:ind w:left="0"/>
        <w:rPr>
          <w:rFonts w:asciiTheme="minorHAnsi" w:hAnsiTheme="minorHAnsi" w:cstheme="minorHAnsi"/>
        </w:rPr>
      </w:pPr>
      <w:r>
        <w:rPr>
          <w:rFonts w:asciiTheme="minorHAnsi" w:hAnsiTheme="minorHAnsi" w:cstheme="minorHAnsi"/>
        </w:rPr>
        <w:t xml:space="preserve">Na ugovor o javnoj nabavi radova </w:t>
      </w:r>
      <w:r w:rsidR="0060216C">
        <w:rPr>
          <w:rFonts w:asciiTheme="minorHAnsi" w:hAnsiTheme="minorHAnsi" w:cstheme="minorHAnsi"/>
        </w:rPr>
        <w:t xml:space="preserve">ne </w:t>
      </w:r>
      <w:r>
        <w:rPr>
          <w:rFonts w:asciiTheme="minorHAnsi" w:hAnsiTheme="minorHAnsi" w:cstheme="minorHAnsi"/>
        </w:rPr>
        <w:t xml:space="preserve">primjenjuju se odredbe </w:t>
      </w:r>
      <w:r w:rsidRPr="00B21E34">
        <w:rPr>
          <w:rFonts w:asciiTheme="minorHAnsi" w:hAnsiTheme="minorHAnsi" w:cstheme="minorHAnsi"/>
        </w:rPr>
        <w:t>Posebni</w:t>
      </w:r>
      <w:r>
        <w:rPr>
          <w:rFonts w:asciiTheme="minorHAnsi" w:hAnsiTheme="minorHAnsi" w:cstheme="minorHAnsi"/>
        </w:rPr>
        <w:t>h</w:t>
      </w:r>
      <w:r w:rsidRPr="00B21E34">
        <w:rPr>
          <w:rFonts w:asciiTheme="minorHAnsi" w:hAnsiTheme="minorHAnsi" w:cstheme="minorHAnsi"/>
        </w:rPr>
        <w:t xml:space="preserve"> uzanc</w:t>
      </w:r>
      <w:r>
        <w:rPr>
          <w:rFonts w:asciiTheme="minorHAnsi" w:hAnsiTheme="minorHAnsi" w:cstheme="minorHAnsi"/>
        </w:rPr>
        <w:t>i</w:t>
      </w:r>
      <w:r w:rsidRPr="00B21E34">
        <w:rPr>
          <w:rFonts w:asciiTheme="minorHAnsi" w:hAnsiTheme="minorHAnsi" w:cstheme="minorHAnsi"/>
        </w:rPr>
        <w:t xml:space="preserve"> o građenju</w:t>
      </w:r>
      <w:r w:rsidR="00B14F7A">
        <w:rPr>
          <w:rFonts w:asciiTheme="minorHAnsi" w:hAnsiTheme="minorHAnsi" w:cstheme="minorHAnsi"/>
        </w:rPr>
        <w:t>.</w:t>
      </w:r>
    </w:p>
    <w:p w14:paraId="2A54E823" w14:textId="7CEC1226" w:rsidR="002103AA" w:rsidRDefault="00B14F7A" w:rsidP="00DC29A5">
      <w:pPr>
        <w:pStyle w:val="Heading2"/>
        <w:numPr>
          <w:ilvl w:val="1"/>
          <w:numId w:val="4"/>
        </w:numPr>
        <w:tabs>
          <w:tab w:val="clear" w:pos="1440"/>
          <w:tab w:val="left" w:pos="595"/>
        </w:tabs>
        <w:rPr>
          <w:rFonts w:asciiTheme="minorHAnsi" w:hAnsiTheme="minorHAnsi" w:cstheme="minorHAnsi"/>
          <w:szCs w:val="24"/>
        </w:rPr>
      </w:pPr>
      <w:bookmarkStart w:id="140" w:name="_Toc65569998"/>
      <w:r>
        <w:rPr>
          <w:rFonts w:asciiTheme="minorHAnsi" w:hAnsiTheme="minorHAnsi" w:cstheme="minorHAnsi"/>
          <w:szCs w:val="24"/>
        </w:rPr>
        <w:t>NORME OSIGURANJA KVALITETE ILI NORME UPRAVLJANJA OKOLIŠEM</w:t>
      </w:r>
      <w:bookmarkEnd w:id="140"/>
    </w:p>
    <w:p w14:paraId="60717D98" w14:textId="07812528" w:rsidR="00B14F7A" w:rsidRDefault="00B14F7A" w:rsidP="00B14F7A">
      <w:pPr>
        <w:ind w:left="0"/>
        <w:rPr>
          <w:lang w:eastAsia="hr-HR"/>
        </w:rPr>
      </w:pPr>
      <w:r>
        <w:rPr>
          <w:lang w:eastAsia="hr-HR"/>
        </w:rPr>
        <w:t>Nije primjenjivo.</w:t>
      </w:r>
    </w:p>
    <w:p w14:paraId="1B77925E" w14:textId="77777777" w:rsidR="00BC54E7" w:rsidRPr="00BC54E7" w:rsidRDefault="00BC54E7" w:rsidP="00BC54E7">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141" w:name="_Toc24013950"/>
      <w:bookmarkStart w:id="142" w:name="_Toc25558598"/>
      <w:bookmarkStart w:id="143" w:name="_Toc48035797"/>
      <w:bookmarkStart w:id="144" w:name="_Toc65569999"/>
      <w:r w:rsidRPr="00BC54E7">
        <w:rPr>
          <w:rFonts w:asciiTheme="minorHAnsi" w:hAnsiTheme="minorHAnsi" w:cstheme="minorHAnsi"/>
          <w:b/>
          <w:lang w:eastAsia="hr-HR"/>
        </w:rPr>
        <w:t>PODACI O TIJELIMA OD KOJIH GS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41"/>
      <w:bookmarkEnd w:id="142"/>
      <w:bookmarkEnd w:id="143"/>
      <w:bookmarkEnd w:id="144"/>
    </w:p>
    <w:p w14:paraId="5536CE3A" w14:textId="77777777" w:rsidR="00BC54E7" w:rsidRPr="00BC54E7" w:rsidRDefault="00BC54E7" w:rsidP="00BC54E7">
      <w:pPr>
        <w:ind w:left="0"/>
        <w:jc w:val="left"/>
        <w:rPr>
          <w:rFonts w:asciiTheme="minorHAnsi" w:hAnsiTheme="minorHAnsi" w:cstheme="minorHAnsi"/>
          <w:color w:val="000000"/>
          <w:lang w:eastAsia="hr-HR"/>
        </w:rPr>
      </w:pPr>
      <w:r w:rsidRPr="00BC54E7">
        <w:rPr>
          <w:rFonts w:asciiTheme="minorHAnsi" w:hAnsiTheme="minorHAnsi" w:cstheme="minorHAnsi"/>
          <w:color w:val="000000"/>
          <w:lang w:eastAsia="hr-HR"/>
        </w:rPr>
        <w:t xml:space="preserve">Jedinstvena kontaktna točka u RH: </w:t>
      </w:r>
      <w:hyperlink r:id="rId23" w:history="1">
        <w:r w:rsidRPr="00BC54E7">
          <w:rPr>
            <w:rFonts w:asciiTheme="minorHAnsi" w:hAnsiTheme="minorHAnsi" w:cstheme="minorHAnsi"/>
            <w:color w:val="0000FF"/>
            <w:u w:val="single"/>
            <w:lang w:eastAsia="hr-HR"/>
          </w:rPr>
          <w:t>http://www.psc.hr/</w:t>
        </w:r>
      </w:hyperlink>
    </w:p>
    <w:p w14:paraId="32927C1C" w14:textId="77777777" w:rsidR="00BC54E7" w:rsidRPr="00BC54E7" w:rsidRDefault="00BC54E7" w:rsidP="00BC54E7">
      <w:pPr>
        <w:ind w:left="0"/>
        <w:jc w:val="left"/>
        <w:rPr>
          <w:rFonts w:asciiTheme="minorHAnsi" w:hAnsiTheme="minorHAnsi" w:cstheme="minorHAnsi"/>
          <w:color w:val="000000"/>
          <w:lang w:eastAsia="hr-HR"/>
        </w:rPr>
      </w:pPr>
      <w:r w:rsidRPr="00BC54E7">
        <w:rPr>
          <w:rFonts w:asciiTheme="minorHAnsi" w:hAnsiTheme="minorHAnsi" w:cstheme="minorHAnsi"/>
          <w:color w:val="000000"/>
          <w:lang w:eastAsia="hr-HR"/>
        </w:rPr>
        <w:t xml:space="preserve">Centar unutarnjeg tržišta EU: </w:t>
      </w:r>
      <w:hyperlink r:id="rId24" w:history="1">
        <w:r w:rsidRPr="00BC54E7">
          <w:rPr>
            <w:rFonts w:asciiTheme="minorHAnsi" w:hAnsiTheme="minorHAnsi" w:cstheme="minorHAnsi"/>
            <w:color w:val="0000FF"/>
            <w:u w:val="single"/>
            <w:lang w:eastAsia="hr-HR"/>
          </w:rPr>
          <w:t>http://www.cut.hr/</w:t>
        </w:r>
      </w:hyperlink>
    </w:p>
    <w:p w14:paraId="38B00D5F" w14:textId="77777777" w:rsidR="00BC54E7" w:rsidRPr="00BC54E7" w:rsidRDefault="00BC54E7" w:rsidP="00BC54E7">
      <w:pPr>
        <w:ind w:left="0"/>
        <w:rPr>
          <w:rFonts w:asciiTheme="minorHAnsi" w:hAnsiTheme="minorHAnsi" w:cstheme="minorHAnsi"/>
          <w:color w:val="000000"/>
          <w:lang w:eastAsia="hr-HR"/>
        </w:rPr>
      </w:pPr>
      <w:r w:rsidRPr="00BC54E7">
        <w:rPr>
          <w:rFonts w:asciiTheme="minorHAnsi" w:hAnsiTheme="minorHAnsi" w:cstheme="minorHAnsi"/>
          <w:color w:val="000000"/>
          <w:lang w:eastAsia="hr-HR"/>
        </w:rPr>
        <w:t xml:space="preserve">Ministarstvo graditeljstva i prostornog uređenja: </w:t>
      </w:r>
      <w:hyperlink r:id="rId25" w:history="1">
        <w:r w:rsidRPr="00BC54E7">
          <w:rPr>
            <w:rFonts w:asciiTheme="minorHAnsi" w:hAnsiTheme="minorHAnsi" w:cstheme="minorHAnsi"/>
            <w:color w:val="0000FF"/>
            <w:u w:val="single"/>
            <w:lang w:eastAsia="hr-HR"/>
          </w:rPr>
          <w:t>http://www.mgipu.hr/</w:t>
        </w:r>
      </w:hyperlink>
      <w:r w:rsidRPr="00BC54E7">
        <w:rPr>
          <w:rFonts w:asciiTheme="minorHAnsi" w:hAnsiTheme="minorHAnsi" w:cstheme="minorHAnsi"/>
          <w:color w:val="000000"/>
          <w:lang w:eastAsia="hr-HR"/>
        </w:rPr>
        <w:t xml:space="preserve"> </w:t>
      </w:r>
    </w:p>
    <w:p w14:paraId="31992793" w14:textId="77777777" w:rsidR="00BC54E7" w:rsidRPr="00BC54E7" w:rsidRDefault="00BC54E7" w:rsidP="00BC54E7">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lang w:eastAsia="hr-HR"/>
        </w:rPr>
      </w:pPr>
      <w:bookmarkStart w:id="145" w:name="_Toc25558599"/>
      <w:bookmarkStart w:id="146" w:name="_Toc48035798"/>
      <w:bookmarkStart w:id="147" w:name="_Toc65570000"/>
      <w:r w:rsidRPr="00BC54E7">
        <w:rPr>
          <w:rFonts w:asciiTheme="minorHAnsi" w:hAnsiTheme="minorHAnsi" w:cstheme="minorHAnsi"/>
          <w:b/>
          <w:lang w:eastAsia="hr-HR"/>
        </w:rPr>
        <w:t>OSTALO</w:t>
      </w:r>
      <w:bookmarkEnd w:id="145"/>
      <w:bookmarkEnd w:id="146"/>
      <w:bookmarkEnd w:id="147"/>
      <w:r w:rsidRPr="00BC54E7">
        <w:rPr>
          <w:rFonts w:asciiTheme="minorHAnsi" w:hAnsiTheme="minorHAnsi" w:cstheme="minorHAnsi"/>
          <w:b/>
          <w:lang w:eastAsia="hr-HR"/>
        </w:rPr>
        <w:t xml:space="preserve"> </w:t>
      </w:r>
    </w:p>
    <w:p w14:paraId="5B8FEF05" w14:textId="77777777" w:rsidR="00BC54E7" w:rsidRPr="00BC54E7" w:rsidRDefault="00BC54E7" w:rsidP="00BC54E7">
      <w:pPr>
        <w:ind w:left="0"/>
        <w:rPr>
          <w:rFonts w:asciiTheme="minorHAnsi" w:hAnsiTheme="minorHAnsi" w:cstheme="minorHAnsi"/>
          <w:lang w:eastAsia="hr-HR"/>
        </w:rPr>
      </w:pPr>
      <w:r w:rsidRPr="00BC54E7">
        <w:rPr>
          <w:rFonts w:asciiTheme="minorHAnsi" w:hAnsiTheme="minorHAnsi" w:cstheme="minorHAnsi"/>
          <w:lang w:eastAsia="hr-HR"/>
        </w:rPr>
        <w:t>Na sva pitanja koja se tiču ponuda, uvjeta, načina i postupka nabave, a nisu regulirana ovom dokumentacijom o nabavi primjenjivati će se odredbe Zakona o javnoj nabavi, Pravilnika o dokumentaciji o nabavi te ponudi  u postupcima javne nabave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14:paraId="3393258F" w14:textId="77777777" w:rsidR="00BC54E7" w:rsidRPr="00BC54E7" w:rsidRDefault="00BC54E7" w:rsidP="00BC54E7">
      <w:pPr>
        <w:autoSpaceDE/>
        <w:autoSpaceDN/>
        <w:adjustRightInd/>
        <w:spacing w:before="0" w:after="0" w:line="240" w:lineRule="auto"/>
        <w:ind w:left="0"/>
        <w:rPr>
          <w:rFonts w:asciiTheme="minorHAnsi" w:hAnsiTheme="minorHAnsi" w:cstheme="minorHAnsi"/>
          <w:lang w:eastAsia="sl-SI"/>
        </w:rPr>
      </w:pPr>
      <w:r w:rsidRPr="00BC54E7">
        <w:rPr>
          <w:rFonts w:asciiTheme="minorHAnsi" w:hAnsiTheme="minorHAnsi" w:cstheme="minorHAnsi"/>
          <w:lang w:eastAsia="sl-SI"/>
        </w:rPr>
        <w:t xml:space="preserve">Zakoni i podzakonski akti koji se spominju u tekstu ove dokumentacije o nabavi ili u prijedlogu ugovora o javnoj nabavi ili prilozima, primjenjuju se sa svim važećim izmjenama i dopunama u </w:t>
      </w:r>
      <w:r w:rsidRPr="00BC54E7">
        <w:rPr>
          <w:rFonts w:asciiTheme="minorHAnsi" w:hAnsiTheme="minorHAnsi" w:cstheme="minorHAnsi"/>
          <w:lang w:eastAsia="sl-SI"/>
        </w:rPr>
        <w:lastRenderedPageBreak/>
        <w:t>trenutku primjene ili se primjenjuju novi zakoni ili podzakonski akti ako su zamijenili one koji se spominju.</w:t>
      </w:r>
    </w:p>
    <w:p w14:paraId="2265B9BC" w14:textId="02991464" w:rsidR="000D43ED" w:rsidRDefault="000D43ED">
      <w:pPr>
        <w:autoSpaceDE/>
        <w:autoSpaceDN/>
        <w:adjustRightInd/>
        <w:spacing w:before="0" w:after="0" w:line="240" w:lineRule="auto"/>
        <w:ind w:left="0"/>
        <w:jc w:val="left"/>
        <w:rPr>
          <w:rFonts w:asciiTheme="minorHAnsi" w:hAnsiTheme="minorHAnsi" w:cstheme="minorHAnsi"/>
          <w:lang w:eastAsia="hr-HR"/>
        </w:rPr>
      </w:pPr>
      <w:r>
        <w:rPr>
          <w:rFonts w:asciiTheme="minorHAnsi" w:hAnsiTheme="minorHAnsi" w:cstheme="minorHAnsi"/>
          <w:lang w:eastAsia="hr-HR"/>
        </w:rPr>
        <w:br w:type="page"/>
      </w:r>
    </w:p>
    <w:p w14:paraId="6A54A3E4" w14:textId="77777777" w:rsidR="00694CE0" w:rsidRPr="00A2216E" w:rsidRDefault="00694CE0" w:rsidP="00694CE0">
      <w:pPr>
        <w:pStyle w:val="Heading2"/>
        <w:jc w:val="right"/>
      </w:pPr>
      <w:bookmarkStart w:id="148" w:name="_Toc20831561"/>
      <w:bookmarkStart w:id="149" w:name="_Toc65570001"/>
      <w:r w:rsidRPr="00A2216E">
        <w:lastRenderedPageBreak/>
        <w:t>PRILOG I</w:t>
      </w:r>
      <w:bookmarkEnd w:id="148"/>
      <w:bookmarkEnd w:id="149"/>
    </w:p>
    <w:p w14:paraId="4C204B8D" w14:textId="77777777" w:rsidR="00694CE0" w:rsidRPr="00A2216E" w:rsidRDefault="00694CE0" w:rsidP="00694CE0">
      <w:pPr>
        <w:ind w:left="0"/>
        <w:rPr>
          <w:color w:val="000000"/>
          <w:sz w:val="22"/>
          <w:szCs w:val="22"/>
        </w:rPr>
      </w:pPr>
      <w:r w:rsidRPr="00A2216E">
        <w:rPr>
          <w:color w:val="000000"/>
          <w:sz w:val="22"/>
          <w:szCs w:val="22"/>
        </w:rPr>
        <w:t xml:space="preserve">____________________________________ </w:t>
      </w:r>
    </w:p>
    <w:p w14:paraId="0DFF4561" w14:textId="77777777" w:rsidR="00694CE0" w:rsidRPr="00A2216E" w:rsidRDefault="00694CE0" w:rsidP="00694CE0">
      <w:pPr>
        <w:ind w:left="0"/>
        <w:rPr>
          <w:color w:val="000000"/>
          <w:sz w:val="22"/>
          <w:szCs w:val="22"/>
        </w:rPr>
      </w:pPr>
      <w:r w:rsidRPr="00A2216E">
        <w:rPr>
          <w:color w:val="000000"/>
          <w:sz w:val="22"/>
          <w:szCs w:val="22"/>
        </w:rPr>
        <w:t xml:space="preserve">_____________________________________ </w:t>
      </w:r>
    </w:p>
    <w:p w14:paraId="151555F6" w14:textId="77777777" w:rsidR="00694CE0" w:rsidRPr="00A2216E" w:rsidRDefault="00694CE0" w:rsidP="00694CE0">
      <w:pPr>
        <w:ind w:left="0"/>
        <w:rPr>
          <w:color w:val="000000"/>
          <w:sz w:val="22"/>
          <w:szCs w:val="22"/>
        </w:rPr>
      </w:pPr>
      <w:r w:rsidRPr="00A2216E">
        <w:rPr>
          <w:color w:val="000000"/>
          <w:sz w:val="22"/>
          <w:szCs w:val="22"/>
        </w:rPr>
        <w:t xml:space="preserve">(napisati točan naziv, OIB i sjedište ponuditelja/zajednice gospodarskih subjekata) </w:t>
      </w:r>
    </w:p>
    <w:p w14:paraId="6E8F68ED" w14:textId="12BD38FA" w:rsidR="00694CE0" w:rsidRDefault="00694CE0" w:rsidP="00694CE0">
      <w:pPr>
        <w:autoSpaceDE/>
        <w:autoSpaceDN/>
        <w:adjustRightInd/>
        <w:spacing w:before="480"/>
        <w:ind w:left="0"/>
        <w:rPr>
          <w:bCs/>
          <w:sz w:val="22"/>
          <w:szCs w:val="22"/>
        </w:rPr>
      </w:pPr>
      <w:r w:rsidRPr="00BE27FF">
        <w:rPr>
          <w:bCs/>
          <w:sz w:val="22"/>
          <w:szCs w:val="22"/>
        </w:rPr>
        <w:t>Na temelju točke 4.6., a u svezi s točkom 5.4.</w:t>
      </w:r>
      <w:r w:rsidR="00E05351">
        <w:rPr>
          <w:bCs/>
          <w:sz w:val="22"/>
          <w:szCs w:val="22"/>
        </w:rPr>
        <w:t>6</w:t>
      </w:r>
      <w:r w:rsidRPr="00BE27FF">
        <w:rPr>
          <w:bCs/>
          <w:sz w:val="22"/>
          <w:szCs w:val="22"/>
        </w:rPr>
        <w:t xml:space="preserve">. Dokumentacije o nabavi otvorenog postupka javne nabave s namjerom zaključenja ugovora o javnoj nabavi radova, Naručitelj: </w:t>
      </w:r>
      <w:r w:rsidR="00CC7E68" w:rsidRPr="00CC7E68">
        <w:rPr>
          <w:bCs/>
          <w:sz w:val="22"/>
          <w:szCs w:val="22"/>
        </w:rPr>
        <w:t>Grad Trogir, Trogir (Grad Trogir), Trg Ivana Pavla II br. 1/II, OIB: 84400309496</w:t>
      </w:r>
      <w:r w:rsidRPr="00BE27FF">
        <w:rPr>
          <w:bCs/>
          <w:sz w:val="22"/>
          <w:szCs w:val="22"/>
        </w:rPr>
        <w:t xml:space="preserve">, evidencijski broj nabave: </w:t>
      </w:r>
      <w:r w:rsidR="00CC7E68" w:rsidRPr="00CC7E68">
        <w:rPr>
          <w:bCs/>
          <w:sz w:val="22"/>
          <w:szCs w:val="22"/>
        </w:rPr>
        <w:t>05/20 MV</w:t>
      </w:r>
      <w:r w:rsidRPr="00BE27FF">
        <w:rPr>
          <w:bCs/>
          <w:sz w:val="22"/>
          <w:szCs w:val="22"/>
        </w:rPr>
        <w:t xml:space="preserve">, predmet nabave: </w:t>
      </w:r>
      <w:r w:rsidR="00CC7E68" w:rsidRPr="00CC7E68">
        <w:rPr>
          <w:bCs/>
          <w:sz w:val="22"/>
          <w:szCs w:val="22"/>
        </w:rPr>
        <w:t>Adaptacija kino dvorane u Trogiru (Novi edukacijsko - kulturni centar)</w:t>
      </w:r>
      <w:r w:rsidRPr="00BE27FF">
        <w:rPr>
          <w:bCs/>
          <w:sz w:val="22"/>
          <w:szCs w:val="22"/>
        </w:rPr>
        <w:t>, sastavljamo sljedeću</w:t>
      </w:r>
    </w:p>
    <w:p w14:paraId="0EB92C89" w14:textId="77777777" w:rsidR="00694CE0" w:rsidRPr="00A2216E" w:rsidRDefault="00694CE0" w:rsidP="00694CE0">
      <w:pPr>
        <w:spacing w:before="240" w:after="0"/>
        <w:ind w:left="0"/>
        <w:jc w:val="center"/>
        <w:rPr>
          <w:b/>
          <w:sz w:val="28"/>
          <w:szCs w:val="22"/>
        </w:rPr>
      </w:pPr>
      <w:r w:rsidRPr="00A2216E">
        <w:rPr>
          <w:b/>
          <w:sz w:val="28"/>
          <w:szCs w:val="22"/>
        </w:rPr>
        <w:t xml:space="preserve">IZJAVU </w:t>
      </w:r>
    </w:p>
    <w:p w14:paraId="70EE2E8D" w14:textId="77777777" w:rsidR="00694CE0" w:rsidRPr="00A2216E" w:rsidRDefault="00694CE0" w:rsidP="00694CE0">
      <w:pPr>
        <w:spacing w:before="0" w:after="360"/>
        <w:ind w:left="0"/>
        <w:jc w:val="center"/>
        <w:rPr>
          <w:color w:val="000000"/>
          <w:sz w:val="22"/>
          <w:szCs w:val="22"/>
        </w:rPr>
      </w:pPr>
      <w:r w:rsidRPr="00A2216E">
        <w:rPr>
          <w:b/>
          <w:sz w:val="22"/>
          <w:szCs w:val="22"/>
        </w:rPr>
        <w:t>O JAMSTVENOM ROKU I ODGOVORNOSTI ZA NEDOSTATKE</w:t>
      </w:r>
    </w:p>
    <w:p w14:paraId="7C7CCC8F" w14:textId="77777777" w:rsidR="00694CE0" w:rsidRPr="00A2216E" w:rsidRDefault="00694CE0" w:rsidP="00694CE0">
      <w:pPr>
        <w:autoSpaceDE/>
        <w:autoSpaceDN/>
        <w:adjustRightInd/>
        <w:ind w:left="0"/>
        <w:rPr>
          <w:color w:val="000000"/>
          <w:sz w:val="22"/>
          <w:szCs w:val="22"/>
        </w:rPr>
      </w:pPr>
      <w:r w:rsidRPr="00A2216E">
        <w:rPr>
          <w:color w:val="000000"/>
          <w:sz w:val="22"/>
          <w:szCs w:val="22"/>
        </w:rPr>
        <w:t xml:space="preserve">Izjavljujemo i jamčimo pod materijalnom odgovornosti u svojstvu Ponuditelja/Zajednice gospodarskih subjekata </w:t>
      </w:r>
    </w:p>
    <w:p w14:paraId="5AC0752C" w14:textId="77777777" w:rsidR="00694CE0" w:rsidRPr="00A2216E" w:rsidRDefault="00694CE0" w:rsidP="00694CE0">
      <w:pPr>
        <w:autoSpaceDE/>
        <w:autoSpaceDN/>
        <w:adjustRightInd/>
        <w:ind w:left="0"/>
        <w:jc w:val="center"/>
        <w:rPr>
          <w:rFonts w:eastAsia="DengXian"/>
          <w:b/>
          <w:sz w:val="22"/>
          <w:szCs w:val="22"/>
          <w:lang w:eastAsia="zh-CN"/>
        </w:rPr>
      </w:pPr>
      <w:r w:rsidRPr="00A2216E">
        <w:rPr>
          <w:rFonts w:eastAsia="DengXian"/>
          <w:b/>
          <w:sz w:val="22"/>
          <w:szCs w:val="22"/>
          <w:lang w:eastAsia="zh-CN"/>
        </w:rPr>
        <w:t>____________________________________________________________________________________,</w:t>
      </w:r>
    </w:p>
    <w:p w14:paraId="245BF021" w14:textId="77777777" w:rsidR="00694CE0" w:rsidRPr="00A2216E" w:rsidRDefault="00694CE0" w:rsidP="00694CE0">
      <w:pPr>
        <w:autoSpaceDE/>
        <w:autoSpaceDN/>
        <w:adjustRightInd/>
        <w:ind w:left="0"/>
        <w:jc w:val="center"/>
        <w:rPr>
          <w:rFonts w:eastAsia="DengXian"/>
          <w:b/>
          <w:sz w:val="22"/>
          <w:szCs w:val="22"/>
          <w:lang w:eastAsia="zh-CN"/>
        </w:rPr>
      </w:pPr>
      <w:r w:rsidRPr="00A2216E">
        <w:rPr>
          <w:rFonts w:eastAsia="DengXian"/>
          <w:b/>
          <w:sz w:val="22"/>
          <w:szCs w:val="22"/>
          <w:lang w:eastAsia="zh-CN"/>
        </w:rPr>
        <w:t>(naziv i sjedište gospodarskog subjekta, OIB</w:t>
      </w:r>
      <w:r>
        <w:t>/</w:t>
      </w:r>
      <w:r w:rsidRPr="00E76037">
        <w:rPr>
          <w:rFonts w:eastAsia="DengXian"/>
          <w:b/>
          <w:sz w:val="22"/>
          <w:szCs w:val="22"/>
          <w:lang w:eastAsia="zh-CN"/>
        </w:rPr>
        <w:t>nacionalni identifikacijski broj prema zemlji poslovnog nastana</w:t>
      </w:r>
      <w:r w:rsidRPr="00A2216E">
        <w:rPr>
          <w:rFonts w:eastAsia="DengXian"/>
          <w:b/>
          <w:sz w:val="22"/>
          <w:szCs w:val="22"/>
          <w:lang w:eastAsia="zh-CN"/>
        </w:rPr>
        <w:t>)</w:t>
      </w:r>
    </w:p>
    <w:p w14:paraId="7617DEFA" w14:textId="2A8791E6" w:rsidR="00694CE0" w:rsidRPr="00A2216E" w:rsidRDefault="00694CE0" w:rsidP="00694CE0">
      <w:pPr>
        <w:tabs>
          <w:tab w:val="left" w:pos="7815"/>
        </w:tabs>
        <w:ind w:left="0"/>
        <w:rPr>
          <w:bCs/>
          <w:color w:val="000000"/>
          <w:sz w:val="22"/>
          <w:szCs w:val="22"/>
        </w:rPr>
      </w:pPr>
      <w:r w:rsidRPr="00A2216E">
        <w:rPr>
          <w:bCs/>
          <w:color w:val="000000"/>
          <w:sz w:val="22"/>
          <w:szCs w:val="22"/>
        </w:rPr>
        <w:t>za potrebe naprijed navedenog postupka javne nabave, da naš jamstveni rok za kvalitetu svih izvedenih radova te za svu ugrađenu i isporučenu opremu, sukladno uvjetima točke 5.4.</w:t>
      </w:r>
      <w:r w:rsidR="0002742F">
        <w:rPr>
          <w:bCs/>
          <w:color w:val="000000"/>
          <w:sz w:val="22"/>
          <w:szCs w:val="22"/>
        </w:rPr>
        <w:t>6</w:t>
      </w:r>
      <w:r w:rsidRPr="00A2216E">
        <w:rPr>
          <w:bCs/>
          <w:color w:val="000000"/>
          <w:sz w:val="22"/>
          <w:szCs w:val="22"/>
        </w:rPr>
        <w:t xml:space="preserve">. Dokumentacije o nabavi, vrijedi u trajanju od </w:t>
      </w:r>
    </w:p>
    <w:p w14:paraId="0CD2177B" w14:textId="77777777" w:rsidR="00694CE0" w:rsidRPr="00A2216E" w:rsidRDefault="00694CE0" w:rsidP="00694CE0">
      <w:pPr>
        <w:tabs>
          <w:tab w:val="left" w:pos="7815"/>
        </w:tabs>
        <w:ind w:left="0"/>
        <w:rPr>
          <w:b/>
          <w:bCs/>
          <w:color w:val="000000"/>
          <w:sz w:val="22"/>
          <w:szCs w:val="22"/>
        </w:rPr>
      </w:pPr>
      <w:r w:rsidRPr="00A2216E">
        <w:rPr>
          <w:b/>
          <w:bCs/>
          <w:color w:val="000000"/>
          <w:sz w:val="22"/>
          <w:szCs w:val="22"/>
        </w:rPr>
        <w:t xml:space="preserve">______________________________________________________________________________ godine </w:t>
      </w:r>
    </w:p>
    <w:p w14:paraId="72DB8A7E" w14:textId="77777777" w:rsidR="00694CE0" w:rsidRPr="00A2216E" w:rsidRDefault="00694CE0" w:rsidP="00694CE0">
      <w:pPr>
        <w:tabs>
          <w:tab w:val="left" w:pos="7815"/>
        </w:tabs>
        <w:ind w:left="0"/>
        <w:jc w:val="center"/>
        <w:rPr>
          <w:b/>
          <w:bCs/>
          <w:color w:val="000000"/>
          <w:sz w:val="22"/>
          <w:szCs w:val="22"/>
        </w:rPr>
      </w:pPr>
      <w:r w:rsidRPr="00A2216E">
        <w:rPr>
          <w:b/>
          <w:bCs/>
          <w:color w:val="000000"/>
          <w:sz w:val="22"/>
          <w:szCs w:val="22"/>
        </w:rPr>
        <w:t>(unosi ponuditelj u godinama, minimalno 2 godine)</w:t>
      </w:r>
    </w:p>
    <w:p w14:paraId="6B5D088B" w14:textId="77777777" w:rsidR="00694CE0" w:rsidRPr="00A2216E" w:rsidRDefault="00694CE0" w:rsidP="00694CE0">
      <w:pPr>
        <w:tabs>
          <w:tab w:val="left" w:pos="7815"/>
        </w:tabs>
        <w:ind w:left="0"/>
        <w:rPr>
          <w:color w:val="000000"/>
          <w:sz w:val="22"/>
          <w:szCs w:val="22"/>
        </w:rPr>
      </w:pPr>
      <w:r w:rsidRPr="00A2216E">
        <w:rPr>
          <w:color w:val="000000"/>
          <w:sz w:val="22"/>
          <w:szCs w:val="22"/>
        </w:rPr>
        <w:t xml:space="preserve">od uredne primopredaje radova te se obvezujemo otklanjati sve nedostatke i oštećenja u navedenom jamstvenom roku. </w:t>
      </w:r>
    </w:p>
    <w:p w14:paraId="6B1DB79A" w14:textId="77777777" w:rsidR="00694CE0" w:rsidRDefault="00694CE0" w:rsidP="00694CE0">
      <w:pPr>
        <w:tabs>
          <w:tab w:val="left" w:pos="7815"/>
        </w:tabs>
        <w:ind w:left="0"/>
        <w:rPr>
          <w:color w:val="000000"/>
          <w:sz w:val="22"/>
          <w:szCs w:val="22"/>
        </w:rPr>
      </w:pPr>
      <w:r w:rsidRPr="00A2216E">
        <w:rPr>
          <w:color w:val="000000"/>
          <w:sz w:val="22"/>
          <w:szCs w:val="22"/>
        </w:rPr>
        <w:t xml:space="preserve">Navedeni jamstveni rok za sve izvedene radove te svu ugrađenu </w:t>
      </w:r>
      <w:r w:rsidRPr="00A2216E">
        <w:rPr>
          <w:bCs/>
          <w:color w:val="000000"/>
          <w:sz w:val="22"/>
          <w:szCs w:val="22"/>
        </w:rPr>
        <w:t>i isporučenu opremu</w:t>
      </w:r>
      <w:r w:rsidRPr="00A2216E">
        <w:rPr>
          <w:color w:val="000000"/>
          <w:sz w:val="22"/>
          <w:szCs w:val="22"/>
        </w:rPr>
        <w:t xml:space="preserve"> predstavlja jedan od kriterija za odabir ponude te će se njegova bodovna vrijednost utvrditi sukladno točki 4.6</w:t>
      </w:r>
      <w:r>
        <w:rPr>
          <w:color w:val="000000"/>
          <w:sz w:val="22"/>
          <w:szCs w:val="22"/>
        </w:rPr>
        <w:t>.</w:t>
      </w:r>
      <w:r w:rsidRPr="00A2216E">
        <w:rPr>
          <w:color w:val="000000"/>
          <w:sz w:val="22"/>
          <w:szCs w:val="22"/>
        </w:rPr>
        <w:t xml:space="preserve"> Dokumentacije o nabavi i isti će biti naveden u Ugovoru o javnoj nabavi radova ukoliko naša ponuda bude odabrana kao ekonomski najpovoljnija ponuda, odnosno ukoliko budemo odabrani kao izvođač radova.</w:t>
      </w:r>
    </w:p>
    <w:p w14:paraId="0903DC57" w14:textId="144D8C62" w:rsidR="00611A74" w:rsidRPr="008C5EB0" w:rsidRDefault="00611A74" w:rsidP="00CD65DC">
      <w:pPr>
        <w:autoSpaceDE/>
        <w:autoSpaceDN/>
        <w:adjustRightInd/>
        <w:spacing w:before="0" w:after="0" w:line="240" w:lineRule="auto"/>
        <w:ind w:left="0"/>
        <w:jc w:val="left"/>
        <w:rPr>
          <w:rFonts w:asciiTheme="minorHAnsi" w:hAnsiTheme="minorHAnsi" w:cstheme="minorHAnsi"/>
        </w:rPr>
      </w:pPr>
    </w:p>
    <w:sectPr w:rsidR="00611A74" w:rsidRPr="008C5EB0" w:rsidSect="00DC0234">
      <w:headerReference w:type="default" r:id="rId26"/>
      <w:footerReference w:type="even" r:id="rId27"/>
      <w:footerReference w:type="default" r:id="rId28"/>
      <w:headerReference w:type="first" r:id="rId29"/>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D745" w14:textId="77777777" w:rsidR="00E26281" w:rsidRDefault="00E26281" w:rsidP="002D2952">
      <w:r>
        <w:separator/>
      </w:r>
    </w:p>
  </w:endnote>
  <w:endnote w:type="continuationSeparator" w:id="0">
    <w:p w14:paraId="1AC5A84C" w14:textId="77777777" w:rsidR="00E26281" w:rsidRDefault="00E26281"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00004FF" w:usb2="00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A6BAC" w14:textId="77777777" w:rsidR="005C5301" w:rsidRDefault="005C5301" w:rsidP="002D29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019FEB" w14:textId="77777777" w:rsidR="005C5301" w:rsidRDefault="005C5301" w:rsidP="002D2952">
    <w:pPr>
      <w:pStyle w:val="Footer"/>
    </w:pPr>
  </w:p>
  <w:p w14:paraId="221B08E1" w14:textId="77777777" w:rsidR="005C5301" w:rsidRDefault="005C53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7A39" w14:textId="4D639422" w:rsidR="005C5301" w:rsidRPr="00AB430A" w:rsidRDefault="005C5301" w:rsidP="00CA6B97">
    <w:pPr>
      <w:pBdr>
        <w:top w:val="single" w:sz="4" w:space="0" w:color="auto"/>
      </w:pBdr>
      <w:tabs>
        <w:tab w:val="left" w:pos="1778"/>
        <w:tab w:val="right" w:pos="8931"/>
      </w:tabs>
      <w:autoSpaceDE/>
      <w:autoSpaceDN/>
      <w:adjustRightInd/>
      <w:spacing w:before="240" w:after="200" w:line="240" w:lineRule="auto"/>
      <w:ind w:left="0"/>
      <w:rPr>
        <w:sz w:val="18"/>
        <w:szCs w:val="18"/>
      </w:rPr>
    </w:pPr>
    <w:r w:rsidRPr="00AB430A">
      <w:rPr>
        <w:sz w:val="18"/>
        <w:szCs w:val="18"/>
      </w:rPr>
      <w:t>Knjiga 1: Upute ponuditeljima</w:t>
    </w:r>
    <w:r w:rsidRPr="00AB430A">
      <w:rPr>
        <w:sz w:val="18"/>
        <w:szCs w:val="18"/>
      </w:rPr>
      <w:tab/>
      <w:t xml:space="preserve">Stranica </w:t>
    </w:r>
    <w:r w:rsidRPr="00AB430A">
      <w:rPr>
        <w:sz w:val="18"/>
        <w:szCs w:val="18"/>
      </w:rPr>
      <w:fldChar w:fldCharType="begin"/>
    </w:r>
    <w:r w:rsidRPr="00AB430A">
      <w:rPr>
        <w:sz w:val="18"/>
        <w:szCs w:val="18"/>
      </w:rPr>
      <w:instrText xml:space="preserve"> PAGE   \* MERGEFORMAT </w:instrText>
    </w:r>
    <w:r w:rsidRPr="00AB430A">
      <w:rPr>
        <w:sz w:val="18"/>
        <w:szCs w:val="18"/>
      </w:rPr>
      <w:fldChar w:fldCharType="separate"/>
    </w:r>
    <w:r w:rsidR="00861AA5">
      <w:rPr>
        <w:noProof/>
        <w:sz w:val="18"/>
        <w:szCs w:val="18"/>
      </w:rPr>
      <w:t>60</w:t>
    </w:r>
    <w:r w:rsidRPr="00AB430A">
      <w:rPr>
        <w:sz w:val="18"/>
        <w:szCs w:val="18"/>
      </w:rPr>
      <w:fldChar w:fldCharType="end"/>
    </w:r>
  </w:p>
  <w:p w14:paraId="6C43F45C" w14:textId="77777777" w:rsidR="005C5301" w:rsidRDefault="005C53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9F654" w14:textId="77777777" w:rsidR="00E26281" w:rsidRDefault="00E26281" w:rsidP="002D2952">
      <w:r>
        <w:separator/>
      </w:r>
    </w:p>
  </w:footnote>
  <w:footnote w:type="continuationSeparator" w:id="0">
    <w:p w14:paraId="19D58BF8" w14:textId="77777777" w:rsidR="00E26281" w:rsidRDefault="00E26281" w:rsidP="002D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719B" w14:textId="3A450809" w:rsidR="005C5301" w:rsidRPr="00AB430A" w:rsidRDefault="005C5301" w:rsidP="00E87D10">
    <w:pPr>
      <w:pBdr>
        <w:top w:val="single" w:sz="4" w:space="0" w:color="808080"/>
        <w:left w:val="single" w:sz="4" w:space="4" w:color="808080"/>
        <w:bottom w:val="single" w:sz="4" w:space="1" w:color="808080"/>
        <w:right w:val="single" w:sz="4" w:space="4" w:color="808080"/>
      </w:pBdr>
      <w:autoSpaceDE/>
      <w:autoSpaceDN/>
      <w:adjustRightInd/>
      <w:spacing w:before="0" w:after="0" w:line="240" w:lineRule="auto"/>
      <w:ind w:left="0" w:right="-2"/>
      <w:contextualSpacing/>
      <w:jc w:val="center"/>
      <w:rPr>
        <w:b/>
        <w:bCs/>
        <w:caps/>
        <w:sz w:val="18"/>
        <w:szCs w:val="20"/>
      </w:rPr>
    </w:pPr>
    <w:r w:rsidRPr="00E87D10">
      <w:rPr>
        <w:b/>
        <w:bCs/>
        <w:caps/>
        <w:sz w:val="18"/>
        <w:szCs w:val="20"/>
      </w:rPr>
      <w:t>G</w:t>
    </w:r>
    <w:r>
      <w:rPr>
        <w:b/>
        <w:bCs/>
        <w:caps/>
        <w:sz w:val="18"/>
        <w:szCs w:val="20"/>
      </w:rPr>
      <w:t xml:space="preserve">rad Trogir, </w:t>
    </w:r>
    <w:r w:rsidRPr="00E87D10">
      <w:rPr>
        <w:b/>
        <w:bCs/>
        <w:caps/>
        <w:sz w:val="18"/>
        <w:szCs w:val="20"/>
      </w:rPr>
      <w:t>Trogir (Grad Trogir), Trg Ivana Pavla II br. 1/II</w:t>
    </w:r>
  </w:p>
  <w:p w14:paraId="323D3FCA" w14:textId="22446B8A" w:rsidR="005C5301" w:rsidRPr="0041593D" w:rsidRDefault="005C5301" w:rsidP="0041593D">
    <w:pPr>
      <w:pBdr>
        <w:top w:val="single" w:sz="4" w:space="0" w:color="808080"/>
        <w:left w:val="single" w:sz="4" w:space="4" w:color="808080"/>
        <w:bottom w:val="single" w:sz="4" w:space="1" w:color="808080"/>
        <w:right w:val="single" w:sz="4" w:space="4" w:color="808080"/>
      </w:pBdr>
      <w:autoSpaceDE/>
      <w:autoSpaceDN/>
      <w:adjustRightInd/>
      <w:spacing w:before="0" w:after="0" w:line="240" w:lineRule="auto"/>
      <w:ind w:left="0" w:right="-2"/>
      <w:contextualSpacing/>
      <w:jc w:val="center"/>
      <w:rPr>
        <w:b/>
        <w:bCs/>
        <w:color w:val="000000"/>
        <w:sz w:val="18"/>
        <w:szCs w:val="22"/>
      </w:rPr>
    </w:pPr>
    <w:r w:rsidRPr="00E87D10">
      <w:rPr>
        <w:b/>
        <w:bCs/>
        <w:color w:val="000000"/>
        <w:sz w:val="18"/>
        <w:szCs w:val="22"/>
      </w:rPr>
      <w:t>ADAPTACIJA KINO DVORANE U TROGIRU (NOVI EDUKACIJSKO - KULTURNI CENTAR)</w:t>
    </w:r>
    <w:r w:rsidRPr="00E87D10">
      <w:t xml:space="preserve"> </w:t>
    </w:r>
    <w:r w:rsidRPr="00E87D10">
      <w:rPr>
        <w:b/>
        <w:bCs/>
        <w:color w:val="000000"/>
        <w:sz w:val="18"/>
        <w:szCs w:val="22"/>
      </w:rPr>
      <w:t>KK.06.2.2.12.0004</w:t>
    </w:r>
  </w:p>
  <w:p w14:paraId="791E830C" w14:textId="4DC3A0F1" w:rsidR="005C5301" w:rsidRPr="00CA6B97" w:rsidRDefault="005C5301" w:rsidP="00CA6B97">
    <w:pPr>
      <w:pStyle w:val="Header"/>
      <w:spacing w:before="0" w:after="0"/>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57380" w14:textId="6F97055D" w:rsidR="005C5301" w:rsidRDefault="005C5301" w:rsidP="00E7722A">
    <w:pPr>
      <w:pStyle w:val="Header"/>
      <w:tabs>
        <w:tab w:val="clear" w:pos="9072"/>
        <w:tab w:val="right" w:pos="9354"/>
      </w:tabs>
      <w:ind w:left="0"/>
      <w:jc w:val="center"/>
      <w:rPr>
        <w:rFonts w:eastAsia="Calibri"/>
      </w:rPr>
    </w:pPr>
    <w:r>
      <w:rPr>
        <w:rFonts w:eastAsia="Calibri"/>
        <w:noProof/>
      </w:rPr>
      <w:drawing>
        <wp:inline distT="0" distB="0" distL="0" distR="0" wp14:anchorId="56883143" wp14:editId="5C9C3480">
          <wp:extent cx="5688330" cy="944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944880"/>
                  </a:xfrm>
                  <a:prstGeom prst="rect">
                    <a:avLst/>
                  </a:prstGeom>
                  <a:noFill/>
                </pic:spPr>
              </pic:pic>
            </a:graphicData>
          </a:graphic>
        </wp:inline>
      </w:drawing>
    </w:r>
  </w:p>
  <w:p w14:paraId="0FB5AC16" w14:textId="445E99AA" w:rsidR="005C5301" w:rsidRPr="007257D0" w:rsidRDefault="005C5301" w:rsidP="000626D3">
    <w:pPr>
      <w:pStyle w:val="Header"/>
      <w:ind w:left="0"/>
      <w:jc w:val="center"/>
      <w:rPr>
        <w:rFonts w:eastAsia="Calibri"/>
        <w:sz w:val="20"/>
      </w:rPr>
    </w:pPr>
    <w:r w:rsidRPr="007257D0">
      <w:rPr>
        <w:rFonts w:eastAsia="Calibri"/>
        <w:sz w:val="20"/>
      </w:rPr>
      <w:t xml:space="preserve">Projekt Adaptacija kino dvorane u Trogiru (Novi edukacijsko - kulturni centar) </w:t>
    </w:r>
    <w:r>
      <w:rPr>
        <w:rFonts w:eastAsia="Calibri"/>
        <w:sz w:val="20"/>
      </w:rPr>
      <w:t xml:space="preserve">je </w:t>
    </w:r>
    <w:r w:rsidRPr="007257D0">
      <w:rPr>
        <w:rFonts w:eastAsia="Calibri"/>
        <w:sz w:val="20"/>
      </w:rPr>
      <w:t>sufinancirala Europska unija iz Europskog fonda za regionalni razvoj</w:t>
    </w:r>
    <w:r>
      <w:rPr>
        <w:rFonts w:eastAsia="Calibr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2">
    <w:nsid w:val="0361530E"/>
    <w:multiLevelType w:val="hybridMultilevel"/>
    <w:tmpl w:val="77628A7A"/>
    <w:lvl w:ilvl="0" w:tplc="041A000F">
      <w:start w:val="1"/>
      <w:numFmt w:val="decimal"/>
      <w:lvlText w:val="%1."/>
      <w:lvlJc w:val="left"/>
      <w:pPr>
        <w:tabs>
          <w:tab w:val="num" w:pos="720"/>
        </w:tabs>
        <w:ind w:left="720" w:hanging="360"/>
      </w:pPr>
      <w:rPr>
        <w:rFonts w:cs="Times New Roman"/>
      </w:rPr>
    </w:lvl>
    <w:lvl w:ilvl="1" w:tplc="F6B4FA84">
      <w:start w:val="1"/>
      <w:numFmt w:val="lowerLetter"/>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04A719C0"/>
    <w:multiLevelType w:val="hybridMultilevel"/>
    <w:tmpl w:val="251C19D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4E4518B"/>
    <w:multiLevelType w:val="multilevel"/>
    <w:tmpl w:val="7234D1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5106FEC"/>
    <w:multiLevelType w:val="hybridMultilevel"/>
    <w:tmpl w:val="0F0A3D2A"/>
    <w:lvl w:ilvl="0" w:tplc="5BF406AC">
      <w:start w:val="21"/>
      <w:numFmt w:val="bullet"/>
      <w:lvlText w:val="-"/>
      <w:lvlJc w:val="left"/>
      <w:pPr>
        <w:ind w:left="360" w:hanging="360"/>
      </w:pPr>
      <w:rPr>
        <w:rFonts w:ascii="Arial Narrow" w:eastAsia="Times New Roman" w:hAnsi="Arial Narrow" w:cs="Arial"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06761706"/>
    <w:multiLevelType w:val="hybridMultilevel"/>
    <w:tmpl w:val="7C44D930"/>
    <w:lvl w:ilvl="0" w:tplc="AEDCCD50">
      <w:start w:val="1"/>
      <w:numFmt w:val="lowerLetter"/>
      <w:lvlText w:val="(%1)"/>
      <w:lvlJc w:val="left"/>
      <w:pPr>
        <w:ind w:left="360" w:hanging="360"/>
      </w:pPr>
      <w:rPr>
        <w:rFonts w:ascii="Calibri" w:eastAsia="Times New Roman" w:hAnsi="Calibri" w:cs="Calibri"/>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076862B0"/>
    <w:multiLevelType w:val="hybridMultilevel"/>
    <w:tmpl w:val="9A24E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9">
    <w:nsid w:val="0C8F786E"/>
    <w:multiLevelType w:val="hybridMultilevel"/>
    <w:tmpl w:val="EF1827F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0CFF3577"/>
    <w:multiLevelType w:val="multilevel"/>
    <w:tmpl w:val="A5204D52"/>
    <w:lvl w:ilvl="0">
      <w:start w:val="1"/>
      <w:numFmt w:val="decimal"/>
      <w:pStyle w:val="Heading1"/>
      <w:lvlText w:val="%1."/>
      <w:lvlJc w:val="left"/>
      <w:pPr>
        <w:ind w:left="720" w:hanging="360"/>
      </w:pPr>
      <w:rPr>
        <w:rFonts w:cs="Times New Roman" w:hint="default"/>
      </w:rPr>
    </w:lvl>
    <w:lvl w:ilvl="1">
      <w:start w:val="1"/>
      <w:numFmt w:val="decimal"/>
      <w:isLgl/>
      <w:lvlText w:val="%1.%2."/>
      <w:lvlJc w:val="left"/>
      <w:pPr>
        <w:ind w:left="578" w:hanging="578"/>
      </w:pPr>
      <w:rPr>
        <w:rFonts w:cs="Times New Roman" w:hint="default"/>
      </w:rPr>
    </w:lvl>
    <w:lvl w:ilvl="2">
      <w:start w:val="1"/>
      <w:numFmt w:val="decimal"/>
      <w:pStyle w:val="Heading3"/>
      <w:isLgl/>
      <w:lvlText w:val="%1.%2.%3."/>
      <w:lvlJc w:val="left"/>
      <w:pPr>
        <w:ind w:left="1080" w:hanging="720"/>
      </w:pPr>
      <w:rPr>
        <w:rFonts w:asciiTheme="minorHAnsi" w:hAnsiTheme="minorHAnsi" w:cstheme="minorHAnsi" w:hint="default"/>
        <w:b/>
      </w:rPr>
    </w:lvl>
    <w:lvl w:ilvl="3">
      <w:start w:val="1"/>
      <w:numFmt w:val="decimal"/>
      <w:pStyle w:val="Heading4"/>
      <w:isLgl/>
      <w:lvlText w:val="%1.%2.%3.%4."/>
      <w:lvlJc w:val="left"/>
      <w:pPr>
        <w:ind w:left="1077" w:hanging="717"/>
      </w:pPr>
      <w:rPr>
        <w:rFonts w:cs="Times New Roman" w:hint="default"/>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0D192D2C"/>
    <w:multiLevelType w:val="hybridMultilevel"/>
    <w:tmpl w:val="3CEE06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14B9448D"/>
    <w:multiLevelType w:val="hybridMultilevel"/>
    <w:tmpl w:val="A2D0B194"/>
    <w:lvl w:ilvl="0" w:tplc="01349FD6">
      <w:start w:val="1"/>
      <w:numFmt w:val="decimal"/>
      <w:pStyle w:val="ListParagraph"/>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15192788"/>
    <w:multiLevelType w:val="hybridMultilevel"/>
    <w:tmpl w:val="859E621A"/>
    <w:lvl w:ilvl="0" w:tplc="041A0001">
      <w:start w:val="1"/>
      <w:numFmt w:val="bullet"/>
      <w:lvlText w:val=""/>
      <w:lvlJc w:val="left"/>
      <w:pPr>
        <w:ind w:left="644" w:hanging="360"/>
      </w:pPr>
      <w:rPr>
        <w:rFonts w:ascii="Symbol" w:hAnsi="Symbo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173F778C"/>
    <w:multiLevelType w:val="hybridMultilevel"/>
    <w:tmpl w:val="339A295E"/>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1B583358"/>
    <w:multiLevelType w:val="hybridMultilevel"/>
    <w:tmpl w:val="C37CF0FE"/>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1BB76ED0"/>
    <w:multiLevelType w:val="hybridMultilevel"/>
    <w:tmpl w:val="ED66134A"/>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1BCC09B5"/>
    <w:multiLevelType w:val="hybridMultilevel"/>
    <w:tmpl w:val="446EB3D4"/>
    <w:lvl w:ilvl="0" w:tplc="7FE2A874">
      <w:start w:val="1"/>
      <w:numFmt w:val="lowerLetter"/>
      <w:lvlText w:val="%1)"/>
      <w:lvlJc w:val="left"/>
      <w:pPr>
        <w:ind w:left="360" w:hanging="360"/>
      </w:pPr>
      <w:rPr>
        <w:b/>
      </w:rPr>
    </w:lvl>
    <w:lvl w:ilvl="1" w:tplc="0409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05E618D"/>
    <w:multiLevelType w:val="hybridMultilevel"/>
    <w:tmpl w:val="6DCCB0E4"/>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22E44180"/>
    <w:multiLevelType w:val="multilevel"/>
    <w:tmpl w:val="DE40D8B8"/>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tabs>
          <w:tab w:val="num" w:pos="850"/>
        </w:tabs>
        <w:ind w:left="850" w:hanging="85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3A258B"/>
    <w:multiLevelType w:val="hybridMultilevel"/>
    <w:tmpl w:val="EE40C9B2"/>
    <w:lvl w:ilvl="0" w:tplc="041A000B">
      <w:start w:val="1"/>
      <w:numFmt w:val="bullet"/>
      <w:lvlText w:val=""/>
      <w:lvlJc w:val="left"/>
      <w:pPr>
        <w:ind w:left="720" w:hanging="360"/>
      </w:pPr>
      <w:rPr>
        <w:rFonts w:ascii="Wingdings" w:hAnsi="Wingdings" w:hint="default"/>
      </w:rPr>
    </w:lvl>
    <w:lvl w:ilvl="1" w:tplc="94F4D2F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3EC5001"/>
    <w:multiLevelType w:val="hybridMultilevel"/>
    <w:tmpl w:val="0A0E404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263325E8"/>
    <w:multiLevelType w:val="hybridMultilevel"/>
    <w:tmpl w:val="6868CB9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28016978"/>
    <w:multiLevelType w:val="hybridMultilevel"/>
    <w:tmpl w:val="C2C44A8E"/>
    <w:lvl w:ilvl="0" w:tplc="04090001">
      <w:start w:val="1"/>
      <w:numFmt w:val="bullet"/>
      <w:lvlText w:val=""/>
      <w:lvlJc w:val="left"/>
      <w:pPr>
        <w:tabs>
          <w:tab w:val="num" w:pos="360"/>
        </w:tabs>
        <w:ind w:left="360" w:hanging="360"/>
      </w:pPr>
      <w:rPr>
        <w:rFonts w:ascii="Symbol" w:hAnsi="Symbol" w:hint="default"/>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26">
    <w:nsid w:val="2FD24DDA"/>
    <w:multiLevelType w:val="hybridMultilevel"/>
    <w:tmpl w:val="EBD87956"/>
    <w:lvl w:ilvl="0" w:tplc="041A0017">
      <w:start w:val="1"/>
      <w:numFmt w:val="lowerLetter"/>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61BCC566">
      <w:numFmt w:val="bullet"/>
      <w:lvlText w:val="-"/>
      <w:lvlJc w:val="left"/>
      <w:pPr>
        <w:ind w:left="1980" w:hanging="360"/>
      </w:pPr>
      <w:rPr>
        <w:rFonts w:ascii="Calibri" w:eastAsia="Times New Roman" w:hAnsi="Calibri" w:cs="Calibri"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31735863"/>
    <w:multiLevelType w:val="hybridMultilevel"/>
    <w:tmpl w:val="4B22E37E"/>
    <w:lvl w:ilvl="0" w:tplc="041A0003">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26C0C66"/>
    <w:multiLevelType w:val="multilevel"/>
    <w:tmpl w:val="08C01BEA"/>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32A10C5F"/>
    <w:multiLevelType w:val="hybridMultilevel"/>
    <w:tmpl w:val="C41E37C2"/>
    <w:lvl w:ilvl="0" w:tplc="8476272E">
      <w:start w:val="2"/>
      <w:numFmt w:val="bullet"/>
      <w:lvlText w:val="-"/>
      <w:lvlJc w:val="left"/>
      <w:pPr>
        <w:ind w:left="720" w:hanging="360"/>
      </w:pPr>
      <w:rPr>
        <w:rFonts w:asciiTheme="minorHAnsi" w:eastAsia="Times New Roman" w:hAnsiTheme="minorHAnsi" w:cstheme="minorHAns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4A2726A"/>
    <w:multiLevelType w:val="hybridMultilevel"/>
    <w:tmpl w:val="4FACDFDC"/>
    <w:lvl w:ilvl="0" w:tplc="04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7DF151B"/>
    <w:multiLevelType w:val="hybridMultilevel"/>
    <w:tmpl w:val="E2B24C0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37EE5F30"/>
    <w:multiLevelType w:val="hybridMultilevel"/>
    <w:tmpl w:val="EFBE16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82C3EF4"/>
    <w:multiLevelType w:val="hybridMultilevel"/>
    <w:tmpl w:val="AFEA51F8"/>
    <w:lvl w:ilvl="0" w:tplc="041A0017">
      <w:start w:val="4"/>
      <w:numFmt w:val="bullet"/>
      <w:lvlText w:val="-"/>
      <w:lvlJc w:val="left"/>
      <w:pPr>
        <w:ind w:left="720" w:hanging="360"/>
      </w:pPr>
      <w:rPr>
        <w:rFonts w:hint="default"/>
      </w:rPr>
    </w:lvl>
    <w:lvl w:ilvl="1" w:tplc="041A0019"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4">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3C926D50"/>
    <w:multiLevelType w:val="hybridMultilevel"/>
    <w:tmpl w:val="E8F0DE1C"/>
    <w:lvl w:ilvl="0" w:tplc="9670E5F2">
      <w:start w:val="1"/>
      <w:numFmt w:val="decimal"/>
      <w:lvlText w:val="(%1)"/>
      <w:lvlJc w:val="left"/>
      <w:pPr>
        <w:ind w:left="360" w:hanging="360"/>
      </w:pPr>
      <w:rPr>
        <w:color w:val="auto"/>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nsid w:val="3D0817CA"/>
    <w:multiLevelType w:val="hybridMultilevel"/>
    <w:tmpl w:val="D026FE32"/>
    <w:lvl w:ilvl="0" w:tplc="CDBC4714">
      <w:start w:val="1"/>
      <w:numFmt w:val="lowerLetter"/>
      <w:lvlText w:val="%1)"/>
      <w:lvlJc w:val="left"/>
      <w:pPr>
        <w:tabs>
          <w:tab w:val="num" w:pos="360"/>
        </w:tabs>
        <w:ind w:left="360" w:hanging="360"/>
      </w:pPr>
      <w:rPr>
        <w:rFonts w:cs="Times New Roman"/>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37">
    <w:nsid w:val="3D261119"/>
    <w:multiLevelType w:val="hybridMultilevel"/>
    <w:tmpl w:val="5A4459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3D9A753E"/>
    <w:multiLevelType w:val="hybridMultilevel"/>
    <w:tmpl w:val="5842650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3E8A663E"/>
    <w:multiLevelType w:val="hybridMultilevel"/>
    <w:tmpl w:val="2DDC98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F9D36E1"/>
    <w:multiLevelType w:val="hybridMultilevel"/>
    <w:tmpl w:val="298C57AC"/>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408C031C"/>
    <w:multiLevelType w:val="hybridMultilevel"/>
    <w:tmpl w:val="F7B47EC6"/>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4F5424"/>
    <w:multiLevelType w:val="hybridMultilevel"/>
    <w:tmpl w:val="586C97F4"/>
    <w:lvl w:ilvl="0" w:tplc="7F0EC418">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nsid w:val="4A9A2927"/>
    <w:multiLevelType w:val="hybridMultilevel"/>
    <w:tmpl w:val="09A8DBF8"/>
    <w:lvl w:ilvl="0" w:tplc="D29AE864">
      <w:numFmt w:val="bullet"/>
      <w:lvlText w:val="-"/>
      <w:lvlJc w:val="left"/>
      <w:pPr>
        <w:ind w:left="720" w:hanging="360"/>
      </w:pPr>
      <w:rPr>
        <w:rFonts w:ascii="Calibri" w:eastAsia="Times New Roman" w:hAnsi="Calibri" w:hint="default"/>
        <w:b w:val="0"/>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4C825E38"/>
    <w:multiLevelType w:val="hybridMultilevel"/>
    <w:tmpl w:val="F35223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532037E2"/>
    <w:multiLevelType w:val="hybridMultilevel"/>
    <w:tmpl w:val="41F49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83B226E"/>
    <w:multiLevelType w:val="hybridMultilevel"/>
    <w:tmpl w:val="32C4CFE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591B1A42"/>
    <w:multiLevelType w:val="hybridMultilevel"/>
    <w:tmpl w:val="30269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AA37130"/>
    <w:multiLevelType w:val="hybridMultilevel"/>
    <w:tmpl w:val="3F24C840"/>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E605C3A"/>
    <w:multiLevelType w:val="hybridMultilevel"/>
    <w:tmpl w:val="F2DC8D52"/>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620D652E"/>
    <w:multiLevelType w:val="hybridMultilevel"/>
    <w:tmpl w:val="D84A4EA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nsid w:val="632B2924"/>
    <w:multiLevelType w:val="hybridMultilevel"/>
    <w:tmpl w:val="FE14F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4891A34"/>
    <w:multiLevelType w:val="hybridMultilevel"/>
    <w:tmpl w:val="FCEA4B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66976BFC"/>
    <w:multiLevelType w:val="hybridMultilevel"/>
    <w:tmpl w:val="CB7A881E"/>
    <w:lvl w:ilvl="0" w:tplc="088C4630">
      <w:start w:val="1"/>
      <w:numFmt w:val="lowerLetter"/>
      <w:lvlText w:val="(%1)"/>
      <w:lvlJc w:val="left"/>
      <w:pPr>
        <w:ind w:left="720" w:hanging="360"/>
      </w:pPr>
      <w:rPr>
        <w:rFonts w:hint="default"/>
        <w:color w:val="auto"/>
        <w:sz w:val="22"/>
        <w:szCs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7">
    <w:nsid w:val="670736F8"/>
    <w:multiLevelType w:val="hybridMultilevel"/>
    <w:tmpl w:val="5FEAE6DE"/>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8">
    <w:nsid w:val="6A4C3102"/>
    <w:multiLevelType w:val="hybridMultilevel"/>
    <w:tmpl w:val="BB5C4E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nsid w:val="6EF046C1"/>
    <w:multiLevelType w:val="hybridMultilevel"/>
    <w:tmpl w:val="3BD6E302"/>
    <w:lvl w:ilvl="0" w:tplc="04090001">
      <w:start w:val="1"/>
      <w:numFmt w:val="bullet"/>
      <w:lvlText w:val=""/>
      <w:lvlJc w:val="left"/>
      <w:pPr>
        <w:ind w:left="360" w:hanging="360"/>
      </w:pPr>
      <w:rPr>
        <w:rFonts w:ascii="Symbol" w:hAnsi="Symbol" w:hint="default"/>
      </w:rPr>
    </w:lvl>
    <w:lvl w:ilvl="1" w:tplc="94F4D2F4">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nsid w:val="6FE865A5"/>
    <w:multiLevelType w:val="hybridMultilevel"/>
    <w:tmpl w:val="0AAE308E"/>
    <w:lvl w:ilvl="0" w:tplc="1DAC9200">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nsid w:val="70F664A6"/>
    <w:multiLevelType w:val="hybridMultilevel"/>
    <w:tmpl w:val="FC527FC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nsid w:val="72B724B4"/>
    <w:multiLevelType w:val="hybridMultilevel"/>
    <w:tmpl w:val="9A9A9F12"/>
    <w:lvl w:ilvl="0" w:tplc="ABA0C04C">
      <w:start w:val="1"/>
      <w:numFmt w:val="bullet"/>
      <w:lvlText w:val=""/>
      <w:lvlJc w:val="left"/>
      <w:pPr>
        <w:ind w:left="360" w:hanging="360"/>
      </w:pPr>
      <w:rPr>
        <w:rFonts w:ascii="Symbol" w:hAnsi="Symbol" w:hint="default"/>
        <w:b/>
        <w:color w:val="auto"/>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3">
    <w:nsid w:val="72F572CF"/>
    <w:multiLevelType w:val="hybridMultilevel"/>
    <w:tmpl w:val="736ED536"/>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7D9A43F2"/>
    <w:multiLevelType w:val="hybridMultilevel"/>
    <w:tmpl w:val="AEEAC46A"/>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4"/>
  </w:num>
  <w:num w:numId="4">
    <w:abstractNumId w:val="11"/>
  </w:num>
  <w:num w:numId="5">
    <w:abstractNumId w:val="2"/>
  </w:num>
  <w:num w:numId="6">
    <w:abstractNumId w:val="4"/>
  </w:num>
  <w:num w:numId="7">
    <w:abstractNumId w:val="26"/>
  </w:num>
  <w:num w:numId="8">
    <w:abstractNumId w:val="55"/>
  </w:num>
  <w:num w:numId="9">
    <w:abstractNumId w:val="13"/>
  </w:num>
  <w:num w:numId="10">
    <w:abstractNumId w:val="39"/>
  </w:num>
  <w:num w:numId="11">
    <w:abstractNumId w:val="32"/>
  </w:num>
  <w:num w:numId="12">
    <w:abstractNumId w:val="58"/>
  </w:num>
  <w:num w:numId="13">
    <w:abstractNumId w:val="10"/>
  </w:num>
  <w:num w:numId="14">
    <w:abstractNumId w:val="12"/>
  </w:num>
  <w:num w:numId="15">
    <w:abstractNumId w:val="5"/>
  </w:num>
  <w:num w:numId="16">
    <w:abstractNumId w:val="40"/>
  </w:num>
  <w:num w:numId="17">
    <w:abstractNumId w:val="19"/>
  </w:num>
  <w:num w:numId="18">
    <w:abstractNumId w:val="41"/>
  </w:num>
  <w:num w:numId="19">
    <w:abstractNumId w:val="50"/>
    <w:lvlOverride w:ilvl="0">
      <w:startOverride w:val="1"/>
    </w:lvlOverride>
  </w:num>
  <w:num w:numId="20">
    <w:abstractNumId w:val="42"/>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36"/>
  </w:num>
  <w:num w:numId="24">
    <w:abstractNumId w:val="63"/>
  </w:num>
  <w:num w:numId="25">
    <w:abstractNumId w:val="24"/>
  </w:num>
  <w:num w:numId="26">
    <w:abstractNumId w:val="15"/>
  </w:num>
  <w:num w:numId="27">
    <w:abstractNumId w:val="52"/>
  </w:num>
  <w:num w:numId="28">
    <w:abstractNumId w:val="51"/>
  </w:num>
  <w:num w:numId="29">
    <w:abstractNumId w:val="47"/>
  </w:num>
  <w:num w:numId="30">
    <w:abstractNumId w:val="54"/>
  </w:num>
  <w:num w:numId="31">
    <w:abstractNumId w:val="49"/>
  </w:num>
  <w:num w:numId="32">
    <w:abstractNumId w:val="45"/>
  </w:num>
  <w:num w:numId="33">
    <w:abstractNumId w:val="22"/>
  </w:num>
  <w:num w:numId="34">
    <w:abstractNumId w:val="3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27"/>
  </w:num>
  <w:num w:numId="38">
    <w:abstractNumId w:val="33"/>
  </w:num>
  <w:num w:numId="39">
    <w:abstractNumId w:val="28"/>
  </w:num>
  <w:num w:numId="40">
    <w:abstractNumId w:val="44"/>
  </w:num>
  <w:num w:numId="41">
    <w:abstractNumId w:val="7"/>
  </w:num>
  <w:num w:numId="42">
    <w:abstractNumId w:val="43"/>
  </w:num>
  <w:num w:numId="43">
    <w:abstractNumId w:val="38"/>
  </w:num>
  <w:num w:numId="44">
    <w:abstractNumId w:val="29"/>
  </w:num>
  <w:num w:numId="45">
    <w:abstractNumId w:val="6"/>
  </w:num>
  <w:num w:numId="46">
    <w:abstractNumId w:val="48"/>
  </w:num>
  <w:num w:numId="47">
    <w:abstractNumId w:val="61"/>
  </w:num>
  <w:num w:numId="48">
    <w:abstractNumId w:val="31"/>
  </w:num>
  <w:num w:numId="49">
    <w:abstractNumId w:val="53"/>
  </w:num>
  <w:num w:numId="50">
    <w:abstractNumId w:val="57"/>
  </w:num>
  <w:num w:numId="51">
    <w:abstractNumId w:val="18"/>
  </w:num>
  <w:num w:numId="52">
    <w:abstractNumId w:val="17"/>
  </w:num>
  <w:num w:numId="53">
    <w:abstractNumId w:val="16"/>
  </w:num>
  <w:num w:numId="54">
    <w:abstractNumId w:val="64"/>
  </w:num>
  <w:num w:numId="55">
    <w:abstractNumId w:val="25"/>
  </w:num>
  <w:num w:numId="56">
    <w:abstractNumId w:val="21"/>
  </w:num>
  <w:num w:numId="57">
    <w:abstractNumId w:val="59"/>
  </w:num>
  <w:num w:numId="58">
    <w:abstractNumId w:val="35"/>
  </w:num>
  <w:num w:numId="59">
    <w:abstractNumId w:val="56"/>
  </w:num>
  <w:num w:numId="60">
    <w:abstractNumId w:val="30"/>
  </w:num>
  <w:num w:numId="61">
    <w:abstractNumId w:val="3"/>
  </w:num>
  <w:num w:numId="62">
    <w:abstractNumId w:val="60"/>
  </w:num>
  <w:num w:numId="63">
    <w:abstractNumId w:val="23"/>
  </w:num>
  <w:num w:numId="64">
    <w:abstractNumId w:val="46"/>
  </w:num>
  <w:num w:numId="6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2"/>
    <w:rsid w:val="00000176"/>
    <w:rsid w:val="0000027F"/>
    <w:rsid w:val="000005C0"/>
    <w:rsid w:val="00000852"/>
    <w:rsid w:val="00000C43"/>
    <w:rsid w:val="00001060"/>
    <w:rsid w:val="00001975"/>
    <w:rsid w:val="00001A4A"/>
    <w:rsid w:val="00001C24"/>
    <w:rsid w:val="00001CCC"/>
    <w:rsid w:val="00002528"/>
    <w:rsid w:val="0000275B"/>
    <w:rsid w:val="000028A9"/>
    <w:rsid w:val="000033CF"/>
    <w:rsid w:val="000033F5"/>
    <w:rsid w:val="000037F2"/>
    <w:rsid w:val="00003C94"/>
    <w:rsid w:val="000046B4"/>
    <w:rsid w:val="000049FD"/>
    <w:rsid w:val="000053C5"/>
    <w:rsid w:val="00005BBC"/>
    <w:rsid w:val="00005C95"/>
    <w:rsid w:val="00005E4A"/>
    <w:rsid w:val="00005FF8"/>
    <w:rsid w:val="00006341"/>
    <w:rsid w:val="0000661A"/>
    <w:rsid w:val="000068C6"/>
    <w:rsid w:val="00006922"/>
    <w:rsid w:val="00006B51"/>
    <w:rsid w:val="00006EA9"/>
    <w:rsid w:val="00007466"/>
    <w:rsid w:val="0000746D"/>
    <w:rsid w:val="00007C86"/>
    <w:rsid w:val="00007ECB"/>
    <w:rsid w:val="0001015E"/>
    <w:rsid w:val="00010226"/>
    <w:rsid w:val="00010468"/>
    <w:rsid w:val="00010535"/>
    <w:rsid w:val="0001065B"/>
    <w:rsid w:val="00010731"/>
    <w:rsid w:val="0001086D"/>
    <w:rsid w:val="000109EB"/>
    <w:rsid w:val="00010AB1"/>
    <w:rsid w:val="00010DD8"/>
    <w:rsid w:val="00011AC1"/>
    <w:rsid w:val="00012169"/>
    <w:rsid w:val="0001219D"/>
    <w:rsid w:val="00012224"/>
    <w:rsid w:val="00012F05"/>
    <w:rsid w:val="00013226"/>
    <w:rsid w:val="00013291"/>
    <w:rsid w:val="0001346D"/>
    <w:rsid w:val="0001392B"/>
    <w:rsid w:val="00013BBE"/>
    <w:rsid w:val="00013BEF"/>
    <w:rsid w:val="00013CC7"/>
    <w:rsid w:val="00013E67"/>
    <w:rsid w:val="000144B0"/>
    <w:rsid w:val="000147B0"/>
    <w:rsid w:val="0001516C"/>
    <w:rsid w:val="000151C3"/>
    <w:rsid w:val="000158CA"/>
    <w:rsid w:val="00015CD4"/>
    <w:rsid w:val="00015E42"/>
    <w:rsid w:val="00015E57"/>
    <w:rsid w:val="0001601F"/>
    <w:rsid w:val="000160C4"/>
    <w:rsid w:val="000163E4"/>
    <w:rsid w:val="00016451"/>
    <w:rsid w:val="00016CB3"/>
    <w:rsid w:val="00016ED5"/>
    <w:rsid w:val="00017382"/>
    <w:rsid w:val="000177D9"/>
    <w:rsid w:val="0001785A"/>
    <w:rsid w:val="00017A61"/>
    <w:rsid w:val="00017B5E"/>
    <w:rsid w:val="00017C36"/>
    <w:rsid w:val="000204AB"/>
    <w:rsid w:val="0002051E"/>
    <w:rsid w:val="00020866"/>
    <w:rsid w:val="00020FA5"/>
    <w:rsid w:val="0002158F"/>
    <w:rsid w:val="00021EEC"/>
    <w:rsid w:val="00021F76"/>
    <w:rsid w:val="00022BCA"/>
    <w:rsid w:val="00022C8C"/>
    <w:rsid w:val="00022EB3"/>
    <w:rsid w:val="00023B56"/>
    <w:rsid w:val="00023BF4"/>
    <w:rsid w:val="00024445"/>
    <w:rsid w:val="00024916"/>
    <w:rsid w:val="00024A02"/>
    <w:rsid w:val="00024B70"/>
    <w:rsid w:val="00024C50"/>
    <w:rsid w:val="00025053"/>
    <w:rsid w:val="000252C0"/>
    <w:rsid w:val="000254E0"/>
    <w:rsid w:val="0002569B"/>
    <w:rsid w:val="00025CBA"/>
    <w:rsid w:val="000264E8"/>
    <w:rsid w:val="00026A01"/>
    <w:rsid w:val="00026B5D"/>
    <w:rsid w:val="00026C00"/>
    <w:rsid w:val="00027301"/>
    <w:rsid w:val="0002742F"/>
    <w:rsid w:val="00027607"/>
    <w:rsid w:val="0002760A"/>
    <w:rsid w:val="000278E4"/>
    <w:rsid w:val="00030276"/>
    <w:rsid w:val="000302C4"/>
    <w:rsid w:val="0003040C"/>
    <w:rsid w:val="00030633"/>
    <w:rsid w:val="00030906"/>
    <w:rsid w:val="00030AAF"/>
    <w:rsid w:val="00030F55"/>
    <w:rsid w:val="0003132C"/>
    <w:rsid w:val="000315C8"/>
    <w:rsid w:val="00031A17"/>
    <w:rsid w:val="00031C6E"/>
    <w:rsid w:val="00031DD9"/>
    <w:rsid w:val="00032538"/>
    <w:rsid w:val="000325A5"/>
    <w:rsid w:val="000325FB"/>
    <w:rsid w:val="000328C0"/>
    <w:rsid w:val="00032B61"/>
    <w:rsid w:val="00032B6D"/>
    <w:rsid w:val="0003317C"/>
    <w:rsid w:val="00033374"/>
    <w:rsid w:val="00033753"/>
    <w:rsid w:val="00034DAB"/>
    <w:rsid w:val="00035486"/>
    <w:rsid w:val="00035560"/>
    <w:rsid w:val="0003580C"/>
    <w:rsid w:val="00035F4D"/>
    <w:rsid w:val="0003622E"/>
    <w:rsid w:val="000364CB"/>
    <w:rsid w:val="000366D6"/>
    <w:rsid w:val="000366D8"/>
    <w:rsid w:val="00036935"/>
    <w:rsid w:val="000378F6"/>
    <w:rsid w:val="0003798B"/>
    <w:rsid w:val="00037A6B"/>
    <w:rsid w:val="00040095"/>
    <w:rsid w:val="000402EC"/>
    <w:rsid w:val="00040933"/>
    <w:rsid w:val="00040982"/>
    <w:rsid w:val="00040B4F"/>
    <w:rsid w:val="00040E3E"/>
    <w:rsid w:val="00041368"/>
    <w:rsid w:val="0004158F"/>
    <w:rsid w:val="0004163F"/>
    <w:rsid w:val="00041949"/>
    <w:rsid w:val="00041ADA"/>
    <w:rsid w:val="00041D12"/>
    <w:rsid w:val="00042125"/>
    <w:rsid w:val="00042468"/>
    <w:rsid w:val="000424F6"/>
    <w:rsid w:val="0004275B"/>
    <w:rsid w:val="00042795"/>
    <w:rsid w:val="0004292A"/>
    <w:rsid w:val="00042CD2"/>
    <w:rsid w:val="00042E22"/>
    <w:rsid w:val="00042F1E"/>
    <w:rsid w:val="00042F3A"/>
    <w:rsid w:val="00043043"/>
    <w:rsid w:val="00043631"/>
    <w:rsid w:val="0004397C"/>
    <w:rsid w:val="00043C89"/>
    <w:rsid w:val="00044B59"/>
    <w:rsid w:val="00045357"/>
    <w:rsid w:val="0004579A"/>
    <w:rsid w:val="00045BC2"/>
    <w:rsid w:val="00045D9B"/>
    <w:rsid w:val="00045EDD"/>
    <w:rsid w:val="00046252"/>
    <w:rsid w:val="000463C6"/>
    <w:rsid w:val="00046AFA"/>
    <w:rsid w:val="00046BA3"/>
    <w:rsid w:val="00046BC5"/>
    <w:rsid w:val="00046F69"/>
    <w:rsid w:val="0004709F"/>
    <w:rsid w:val="0004736E"/>
    <w:rsid w:val="00047426"/>
    <w:rsid w:val="00047603"/>
    <w:rsid w:val="000479D9"/>
    <w:rsid w:val="00047EF8"/>
    <w:rsid w:val="000500BD"/>
    <w:rsid w:val="00050157"/>
    <w:rsid w:val="0005036C"/>
    <w:rsid w:val="00050C14"/>
    <w:rsid w:val="00050CCC"/>
    <w:rsid w:val="00051295"/>
    <w:rsid w:val="00051434"/>
    <w:rsid w:val="00051E12"/>
    <w:rsid w:val="00052907"/>
    <w:rsid w:val="00052F41"/>
    <w:rsid w:val="000530F8"/>
    <w:rsid w:val="0005332D"/>
    <w:rsid w:val="000533E2"/>
    <w:rsid w:val="0005382B"/>
    <w:rsid w:val="00053BC2"/>
    <w:rsid w:val="00053EB0"/>
    <w:rsid w:val="000542C5"/>
    <w:rsid w:val="000544F3"/>
    <w:rsid w:val="000546FB"/>
    <w:rsid w:val="0005496E"/>
    <w:rsid w:val="00054AC5"/>
    <w:rsid w:val="00054ACE"/>
    <w:rsid w:val="00054B05"/>
    <w:rsid w:val="00055133"/>
    <w:rsid w:val="00055BC6"/>
    <w:rsid w:val="00055C99"/>
    <w:rsid w:val="000561B4"/>
    <w:rsid w:val="00056D68"/>
    <w:rsid w:val="00057150"/>
    <w:rsid w:val="00057309"/>
    <w:rsid w:val="000574CC"/>
    <w:rsid w:val="000575C0"/>
    <w:rsid w:val="000578B2"/>
    <w:rsid w:val="00057C9B"/>
    <w:rsid w:val="0006011B"/>
    <w:rsid w:val="0006048D"/>
    <w:rsid w:val="000607CD"/>
    <w:rsid w:val="00060AE3"/>
    <w:rsid w:val="00060BCF"/>
    <w:rsid w:val="000612B6"/>
    <w:rsid w:val="000614F9"/>
    <w:rsid w:val="000615A6"/>
    <w:rsid w:val="00061853"/>
    <w:rsid w:val="0006199C"/>
    <w:rsid w:val="00061DDD"/>
    <w:rsid w:val="00062481"/>
    <w:rsid w:val="000626D3"/>
    <w:rsid w:val="00062940"/>
    <w:rsid w:val="00062CEA"/>
    <w:rsid w:val="00062EE4"/>
    <w:rsid w:val="00062F99"/>
    <w:rsid w:val="00063355"/>
    <w:rsid w:val="00063467"/>
    <w:rsid w:val="00063793"/>
    <w:rsid w:val="000637A5"/>
    <w:rsid w:val="00063A0B"/>
    <w:rsid w:val="00063E20"/>
    <w:rsid w:val="00064712"/>
    <w:rsid w:val="0006499C"/>
    <w:rsid w:val="00064A4A"/>
    <w:rsid w:val="00064C7F"/>
    <w:rsid w:val="00064CBA"/>
    <w:rsid w:val="00064E20"/>
    <w:rsid w:val="00064ECD"/>
    <w:rsid w:val="000650AF"/>
    <w:rsid w:val="00065481"/>
    <w:rsid w:val="00065B02"/>
    <w:rsid w:val="000662C5"/>
    <w:rsid w:val="000665BF"/>
    <w:rsid w:val="000666A4"/>
    <w:rsid w:val="000666EF"/>
    <w:rsid w:val="00066D42"/>
    <w:rsid w:val="00066EF3"/>
    <w:rsid w:val="00067839"/>
    <w:rsid w:val="00067DC6"/>
    <w:rsid w:val="00067F42"/>
    <w:rsid w:val="000707C4"/>
    <w:rsid w:val="000707D1"/>
    <w:rsid w:val="00071235"/>
    <w:rsid w:val="000712D7"/>
    <w:rsid w:val="00071556"/>
    <w:rsid w:val="00071A30"/>
    <w:rsid w:val="00071D16"/>
    <w:rsid w:val="00072002"/>
    <w:rsid w:val="0007203F"/>
    <w:rsid w:val="000724A7"/>
    <w:rsid w:val="0007289E"/>
    <w:rsid w:val="000729BF"/>
    <w:rsid w:val="00073214"/>
    <w:rsid w:val="000737D5"/>
    <w:rsid w:val="00073D0F"/>
    <w:rsid w:val="00073E54"/>
    <w:rsid w:val="00073EFC"/>
    <w:rsid w:val="000741D1"/>
    <w:rsid w:val="000742CA"/>
    <w:rsid w:val="00074524"/>
    <w:rsid w:val="00074CD9"/>
    <w:rsid w:val="00075367"/>
    <w:rsid w:val="000758CA"/>
    <w:rsid w:val="000759FD"/>
    <w:rsid w:val="00075A32"/>
    <w:rsid w:val="00075E15"/>
    <w:rsid w:val="00076A04"/>
    <w:rsid w:val="00076FD0"/>
    <w:rsid w:val="00077188"/>
    <w:rsid w:val="00077421"/>
    <w:rsid w:val="000774E5"/>
    <w:rsid w:val="0007775F"/>
    <w:rsid w:val="00080CCC"/>
    <w:rsid w:val="00080F5F"/>
    <w:rsid w:val="000813E3"/>
    <w:rsid w:val="00082444"/>
    <w:rsid w:val="000825E0"/>
    <w:rsid w:val="000827B7"/>
    <w:rsid w:val="0008287A"/>
    <w:rsid w:val="00082A03"/>
    <w:rsid w:val="00082C28"/>
    <w:rsid w:val="00082D2B"/>
    <w:rsid w:val="00082EB5"/>
    <w:rsid w:val="000837CA"/>
    <w:rsid w:val="00083EDB"/>
    <w:rsid w:val="0008437A"/>
    <w:rsid w:val="00084646"/>
    <w:rsid w:val="00084822"/>
    <w:rsid w:val="00084862"/>
    <w:rsid w:val="000849C7"/>
    <w:rsid w:val="00084CF8"/>
    <w:rsid w:val="00084D6B"/>
    <w:rsid w:val="00084FA0"/>
    <w:rsid w:val="000851C1"/>
    <w:rsid w:val="000862DF"/>
    <w:rsid w:val="00086403"/>
    <w:rsid w:val="00086831"/>
    <w:rsid w:val="00086905"/>
    <w:rsid w:val="00086C67"/>
    <w:rsid w:val="00087137"/>
    <w:rsid w:val="0008744B"/>
    <w:rsid w:val="00087806"/>
    <w:rsid w:val="00087A16"/>
    <w:rsid w:val="00087BA9"/>
    <w:rsid w:val="00087BCC"/>
    <w:rsid w:val="00087C0E"/>
    <w:rsid w:val="000905B4"/>
    <w:rsid w:val="00090743"/>
    <w:rsid w:val="00090744"/>
    <w:rsid w:val="000907B3"/>
    <w:rsid w:val="0009086C"/>
    <w:rsid w:val="00091071"/>
    <w:rsid w:val="00091957"/>
    <w:rsid w:val="00091C70"/>
    <w:rsid w:val="00092C31"/>
    <w:rsid w:val="0009309B"/>
    <w:rsid w:val="000933BF"/>
    <w:rsid w:val="0009346C"/>
    <w:rsid w:val="0009346F"/>
    <w:rsid w:val="00093476"/>
    <w:rsid w:val="000934FB"/>
    <w:rsid w:val="0009367D"/>
    <w:rsid w:val="00094034"/>
    <w:rsid w:val="0009424B"/>
    <w:rsid w:val="000949FF"/>
    <w:rsid w:val="00094DD5"/>
    <w:rsid w:val="00095210"/>
    <w:rsid w:val="00095257"/>
    <w:rsid w:val="0009560E"/>
    <w:rsid w:val="00095CFE"/>
    <w:rsid w:val="00095DFA"/>
    <w:rsid w:val="00095E7F"/>
    <w:rsid w:val="00095F9B"/>
    <w:rsid w:val="00095FDB"/>
    <w:rsid w:val="0009643B"/>
    <w:rsid w:val="00096BA6"/>
    <w:rsid w:val="00096F3C"/>
    <w:rsid w:val="000979B5"/>
    <w:rsid w:val="00097B5A"/>
    <w:rsid w:val="000A09EC"/>
    <w:rsid w:val="000A0C25"/>
    <w:rsid w:val="000A0C98"/>
    <w:rsid w:val="000A1104"/>
    <w:rsid w:val="000A11C6"/>
    <w:rsid w:val="000A149F"/>
    <w:rsid w:val="000A1F16"/>
    <w:rsid w:val="000A24D2"/>
    <w:rsid w:val="000A2CB9"/>
    <w:rsid w:val="000A2E65"/>
    <w:rsid w:val="000A2F62"/>
    <w:rsid w:val="000A2FBE"/>
    <w:rsid w:val="000A3061"/>
    <w:rsid w:val="000A31B9"/>
    <w:rsid w:val="000A31E5"/>
    <w:rsid w:val="000A3ACA"/>
    <w:rsid w:val="000A3DD6"/>
    <w:rsid w:val="000A3FEC"/>
    <w:rsid w:val="000A40BD"/>
    <w:rsid w:val="000A41E0"/>
    <w:rsid w:val="000A49B9"/>
    <w:rsid w:val="000A515B"/>
    <w:rsid w:val="000A560F"/>
    <w:rsid w:val="000A61F6"/>
    <w:rsid w:val="000A6FC7"/>
    <w:rsid w:val="000A73FF"/>
    <w:rsid w:val="000A7743"/>
    <w:rsid w:val="000A785E"/>
    <w:rsid w:val="000A7D02"/>
    <w:rsid w:val="000A7ED5"/>
    <w:rsid w:val="000B014C"/>
    <w:rsid w:val="000B0400"/>
    <w:rsid w:val="000B05D0"/>
    <w:rsid w:val="000B096F"/>
    <w:rsid w:val="000B0EE7"/>
    <w:rsid w:val="000B0F1A"/>
    <w:rsid w:val="000B1002"/>
    <w:rsid w:val="000B1041"/>
    <w:rsid w:val="000B1607"/>
    <w:rsid w:val="000B170A"/>
    <w:rsid w:val="000B1BF9"/>
    <w:rsid w:val="000B205B"/>
    <w:rsid w:val="000B233F"/>
    <w:rsid w:val="000B2663"/>
    <w:rsid w:val="000B26D4"/>
    <w:rsid w:val="000B285F"/>
    <w:rsid w:val="000B2ADF"/>
    <w:rsid w:val="000B2D7F"/>
    <w:rsid w:val="000B2DF3"/>
    <w:rsid w:val="000B34EB"/>
    <w:rsid w:val="000B379E"/>
    <w:rsid w:val="000B3FF1"/>
    <w:rsid w:val="000B40AE"/>
    <w:rsid w:val="000B421D"/>
    <w:rsid w:val="000B46CB"/>
    <w:rsid w:val="000B477C"/>
    <w:rsid w:val="000B4B45"/>
    <w:rsid w:val="000B4EBC"/>
    <w:rsid w:val="000B4F92"/>
    <w:rsid w:val="000B5031"/>
    <w:rsid w:val="000B5944"/>
    <w:rsid w:val="000B5FFC"/>
    <w:rsid w:val="000B6408"/>
    <w:rsid w:val="000B646A"/>
    <w:rsid w:val="000B6914"/>
    <w:rsid w:val="000B6B66"/>
    <w:rsid w:val="000B6DDA"/>
    <w:rsid w:val="000B6EB7"/>
    <w:rsid w:val="000B7172"/>
    <w:rsid w:val="000B71A6"/>
    <w:rsid w:val="000B7654"/>
    <w:rsid w:val="000B7768"/>
    <w:rsid w:val="000B7FAD"/>
    <w:rsid w:val="000C021B"/>
    <w:rsid w:val="000C03BA"/>
    <w:rsid w:val="000C07BF"/>
    <w:rsid w:val="000C0BE4"/>
    <w:rsid w:val="000C136D"/>
    <w:rsid w:val="000C1651"/>
    <w:rsid w:val="000C1766"/>
    <w:rsid w:val="000C1848"/>
    <w:rsid w:val="000C19CA"/>
    <w:rsid w:val="000C1B06"/>
    <w:rsid w:val="000C26B0"/>
    <w:rsid w:val="000C2C06"/>
    <w:rsid w:val="000C320E"/>
    <w:rsid w:val="000C3647"/>
    <w:rsid w:val="000C36B0"/>
    <w:rsid w:val="000C37A2"/>
    <w:rsid w:val="000C389F"/>
    <w:rsid w:val="000C3AFB"/>
    <w:rsid w:val="000C3B0D"/>
    <w:rsid w:val="000C3CED"/>
    <w:rsid w:val="000C459F"/>
    <w:rsid w:val="000C469B"/>
    <w:rsid w:val="000C46FB"/>
    <w:rsid w:val="000C48E4"/>
    <w:rsid w:val="000C52BE"/>
    <w:rsid w:val="000C53F6"/>
    <w:rsid w:val="000C543F"/>
    <w:rsid w:val="000C5C51"/>
    <w:rsid w:val="000C6997"/>
    <w:rsid w:val="000C7065"/>
    <w:rsid w:val="000C738E"/>
    <w:rsid w:val="000C7795"/>
    <w:rsid w:val="000C7887"/>
    <w:rsid w:val="000C796F"/>
    <w:rsid w:val="000C7C99"/>
    <w:rsid w:val="000C7E82"/>
    <w:rsid w:val="000D033F"/>
    <w:rsid w:val="000D0548"/>
    <w:rsid w:val="000D063B"/>
    <w:rsid w:val="000D0E27"/>
    <w:rsid w:val="000D103E"/>
    <w:rsid w:val="000D136A"/>
    <w:rsid w:val="000D13BD"/>
    <w:rsid w:val="000D195F"/>
    <w:rsid w:val="000D1D9D"/>
    <w:rsid w:val="000D2708"/>
    <w:rsid w:val="000D2867"/>
    <w:rsid w:val="000D2EDC"/>
    <w:rsid w:val="000D3357"/>
    <w:rsid w:val="000D3CF1"/>
    <w:rsid w:val="000D4323"/>
    <w:rsid w:val="000D43ED"/>
    <w:rsid w:val="000D499B"/>
    <w:rsid w:val="000D4D4E"/>
    <w:rsid w:val="000D5095"/>
    <w:rsid w:val="000D512F"/>
    <w:rsid w:val="000D5F51"/>
    <w:rsid w:val="000D62A2"/>
    <w:rsid w:val="000D66EB"/>
    <w:rsid w:val="000D6D3A"/>
    <w:rsid w:val="000D7043"/>
    <w:rsid w:val="000D7197"/>
    <w:rsid w:val="000D75AA"/>
    <w:rsid w:val="000D7BE0"/>
    <w:rsid w:val="000E02C0"/>
    <w:rsid w:val="000E0386"/>
    <w:rsid w:val="000E046F"/>
    <w:rsid w:val="000E051D"/>
    <w:rsid w:val="000E0A04"/>
    <w:rsid w:val="000E0CCE"/>
    <w:rsid w:val="000E0ED5"/>
    <w:rsid w:val="000E11C9"/>
    <w:rsid w:val="000E1B3A"/>
    <w:rsid w:val="000E1EBB"/>
    <w:rsid w:val="000E2CBB"/>
    <w:rsid w:val="000E2F4A"/>
    <w:rsid w:val="000E4365"/>
    <w:rsid w:val="000E45B7"/>
    <w:rsid w:val="000E48DE"/>
    <w:rsid w:val="000E5348"/>
    <w:rsid w:val="000E568B"/>
    <w:rsid w:val="000E589F"/>
    <w:rsid w:val="000E598E"/>
    <w:rsid w:val="000E59B3"/>
    <w:rsid w:val="000E59C7"/>
    <w:rsid w:val="000E60BB"/>
    <w:rsid w:val="000E65B0"/>
    <w:rsid w:val="000E664E"/>
    <w:rsid w:val="000E6CEE"/>
    <w:rsid w:val="000E6D83"/>
    <w:rsid w:val="000E6EF6"/>
    <w:rsid w:val="000E727E"/>
    <w:rsid w:val="000E7619"/>
    <w:rsid w:val="000E7AC5"/>
    <w:rsid w:val="000E7D0E"/>
    <w:rsid w:val="000E7E90"/>
    <w:rsid w:val="000F02C4"/>
    <w:rsid w:val="000F030B"/>
    <w:rsid w:val="000F036D"/>
    <w:rsid w:val="000F0571"/>
    <w:rsid w:val="000F0AD4"/>
    <w:rsid w:val="000F1285"/>
    <w:rsid w:val="000F1A03"/>
    <w:rsid w:val="000F1B67"/>
    <w:rsid w:val="000F1F95"/>
    <w:rsid w:val="000F20E5"/>
    <w:rsid w:val="000F2A92"/>
    <w:rsid w:val="000F2D8E"/>
    <w:rsid w:val="000F3539"/>
    <w:rsid w:val="000F353B"/>
    <w:rsid w:val="000F3DE9"/>
    <w:rsid w:val="000F3ED9"/>
    <w:rsid w:val="000F458D"/>
    <w:rsid w:val="000F4D44"/>
    <w:rsid w:val="000F4D5E"/>
    <w:rsid w:val="000F4E6E"/>
    <w:rsid w:val="000F4FA5"/>
    <w:rsid w:val="000F4FAC"/>
    <w:rsid w:val="000F5859"/>
    <w:rsid w:val="000F58C9"/>
    <w:rsid w:val="000F5A70"/>
    <w:rsid w:val="000F5DA5"/>
    <w:rsid w:val="000F60E5"/>
    <w:rsid w:val="000F6192"/>
    <w:rsid w:val="000F64D7"/>
    <w:rsid w:val="000F6570"/>
    <w:rsid w:val="000F6B67"/>
    <w:rsid w:val="000F6FE9"/>
    <w:rsid w:val="000F719C"/>
    <w:rsid w:val="000F7A2A"/>
    <w:rsid w:val="000F7D54"/>
    <w:rsid w:val="00100377"/>
    <w:rsid w:val="001004B5"/>
    <w:rsid w:val="00100764"/>
    <w:rsid w:val="001007A8"/>
    <w:rsid w:val="0010119D"/>
    <w:rsid w:val="001012BE"/>
    <w:rsid w:val="001014ED"/>
    <w:rsid w:val="00101AE2"/>
    <w:rsid w:val="00102017"/>
    <w:rsid w:val="00102292"/>
    <w:rsid w:val="001022DA"/>
    <w:rsid w:val="0010233F"/>
    <w:rsid w:val="00102508"/>
    <w:rsid w:val="00103599"/>
    <w:rsid w:val="0010389A"/>
    <w:rsid w:val="00103912"/>
    <w:rsid w:val="001039F3"/>
    <w:rsid w:val="00103C84"/>
    <w:rsid w:val="00103F13"/>
    <w:rsid w:val="0010409D"/>
    <w:rsid w:val="001040FD"/>
    <w:rsid w:val="001049C6"/>
    <w:rsid w:val="00104EC3"/>
    <w:rsid w:val="00105190"/>
    <w:rsid w:val="00105886"/>
    <w:rsid w:val="001058C4"/>
    <w:rsid w:val="00105ED5"/>
    <w:rsid w:val="001061DA"/>
    <w:rsid w:val="0010666D"/>
    <w:rsid w:val="001067F5"/>
    <w:rsid w:val="00106F2C"/>
    <w:rsid w:val="0010716F"/>
    <w:rsid w:val="00107797"/>
    <w:rsid w:val="00107B87"/>
    <w:rsid w:val="0011006E"/>
    <w:rsid w:val="0011056D"/>
    <w:rsid w:val="00110B5F"/>
    <w:rsid w:val="00110BE4"/>
    <w:rsid w:val="00110CD4"/>
    <w:rsid w:val="00110F84"/>
    <w:rsid w:val="00111119"/>
    <w:rsid w:val="001111B8"/>
    <w:rsid w:val="00111209"/>
    <w:rsid w:val="00111285"/>
    <w:rsid w:val="001113A2"/>
    <w:rsid w:val="001114B5"/>
    <w:rsid w:val="00111544"/>
    <w:rsid w:val="001119CB"/>
    <w:rsid w:val="00111BEF"/>
    <w:rsid w:val="001121E6"/>
    <w:rsid w:val="00112362"/>
    <w:rsid w:val="00112650"/>
    <w:rsid w:val="00112656"/>
    <w:rsid w:val="001129E1"/>
    <w:rsid w:val="00112D21"/>
    <w:rsid w:val="00112F69"/>
    <w:rsid w:val="001132DF"/>
    <w:rsid w:val="00113604"/>
    <w:rsid w:val="001139B5"/>
    <w:rsid w:val="001141CD"/>
    <w:rsid w:val="0011433B"/>
    <w:rsid w:val="001144A5"/>
    <w:rsid w:val="00114B7B"/>
    <w:rsid w:val="00114B80"/>
    <w:rsid w:val="00114EF7"/>
    <w:rsid w:val="00115885"/>
    <w:rsid w:val="00115D75"/>
    <w:rsid w:val="001161AA"/>
    <w:rsid w:val="001168DE"/>
    <w:rsid w:val="00116BE3"/>
    <w:rsid w:val="00116DD0"/>
    <w:rsid w:val="00117346"/>
    <w:rsid w:val="0011751E"/>
    <w:rsid w:val="00117562"/>
    <w:rsid w:val="0011765A"/>
    <w:rsid w:val="001179AB"/>
    <w:rsid w:val="00117A3C"/>
    <w:rsid w:val="001200A6"/>
    <w:rsid w:val="001208EC"/>
    <w:rsid w:val="00120B38"/>
    <w:rsid w:val="001216AA"/>
    <w:rsid w:val="00121DD2"/>
    <w:rsid w:val="0012211F"/>
    <w:rsid w:val="00122199"/>
    <w:rsid w:val="00122600"/>
    <w:rsid w:val="00122819"/>
    <w:rsid w:val="00122B67"/>
    <w:rsid w:val="00122B9F"/>
    <w:rsid w:val="00123680"/>
    <w:rsid w:val="00123981"/>
    <w:rsid w:val="0012437A"/>
    <w:rsid w:val="001244B9"/>
    <w:rsid w:val="00124B9C"/>
    <w:rsid w:val="00125337"/>
    <w:rsid w:val="001257AE"/>
    <w:rsid w:val="00125A8B"/>
    <w:rsid w:val="00125AA8"/>
    <w:rsid w:val="00125C78"/>
    <w:rsid w:val="00125CAB"/>
    <w:rsid w:val="001266CA"/>
    <w:rsid w:val="001269DB"/>
    <w:rsid w:val="0012710F"/>
    <w:rsid w:val="0012730A"/>
    <w:rsid w:val="001274FA"/>
    <w:rsid w:val="001276FE"/>
    <w:rsid w:val="00127FB1"/>
    <w:rsid w:val="001302F0"/>
    <w:rsid w:val="0013031C"/>
    <w:rsid w:val="00130812"/>
    <w:rsid w:val="00130878"/>
    <w:rsid w:val="00130E5D"/>
    <w:rsid w:val="001312E7"/>
    <w:rsid w:val="00131C83"/>
    <w:rsid w:val="00131D22"/>
    <w:rsid w:val="00131D5F"/>
    <w:rsid w:val="00132852"/>
    <w:rsid w:val="00132C55"/>
    <w:rsid w:val="00133168"/>
    <w:rsid w:val="001334C2"/>
    <w:rsid w:val="00133D59"/>
    <w:rsid w:val="00133EB9"/>
    <w:rsid w:val="00134395"/>
    <w:rsid w:val="001348B1"/>
    <w:rsid w:val="00134A81"/>
    <w:rsid w:val="00134B17"/>
    <w:rsid w:val="00134FDC"/>
    <w:rsid w:val="001353BC"/>
    <w:rsid w:val="001355D0"/>
    <w:rsid w:val="00135908"/>
    <w:rsid w:val="001359A0"/>
    <w:rsid w:val="00135AD8"/>
    <w:rsid w:val="00135B4B"/>
    <w:rsid w:val="00137996"/>
    <w:rsid w:val="00137B77"/>
    <w:rsid w:val="001408EB"/>
    <w:rsid w:val="001409B3"/>
    <w:rsid w:val="00140A43"/>
    <w:rsid w:val="00140B1B"/>
    <w:rsid w:val="00140CC5"/>
    <w:rsid w:val="00140F50"/>
    <w:rsid w:val="0014148C"/>
    <w:rsid w:val="00141B50"/>
    <w:rsid w:val="00142824"/>
    <w:rsid w:val="001431EB"/>
    <w:rsid w:val="00143630"/>
    <w:rsid w:val="0014381F"/>
    <w:rsid w:val="0014397F"/>
    <w:rsid w:val="00143C64"/>
    <w:rsid w:val="00143F58"/>
    <w:rsid w:val="00144349"/>
    <w:rsid w:val="00144683"/>
    <w:rsid w:val="001447F6"/>
    <w:rsid w:val="00144A5F"/>
    <w:rsid w:val="00144B1E"/>
    <w:rsid w:val="00144B5A"/>
    <w:rsid w:val="00144BD7"/>
    <w:rsid w:val="00144C15"/>
    <w:rsid w:val="00144CB6"/>
    <w:rsid w:val="001450F6"/>
    <w:rsid w:val="0014548F"/>
    <w:rsid w:val="00145E3D"/>
    <w:rsid w:val="00146CC6"/>
    <w:rsid w:val="00146DC2"/>
    <w:rsid w:val="001471D3"/>
    <w:rsid w:val="00147522"/>
    <w:rsid w:val="00147D5A"/>
    <w:rsid w:val="00147F32"/>
    <w:rsid w:val="001501A5"/>
    <w:rsid w:val="00150461"/>
    <w:rsid w:val="00150538"/>
    <w:rsid w:val="00150932"/>
    <w:rsid w:val="00150D30"/>
    <w:rsid w:val="0015187E"/>
    <w:rsid w:val="00151922"/>
    <w:rsid w:val="00151C52"/>
    <w:rsid w:val="00151E37"/>
    <w:rsid w:val="00151E44"/>
    <w:rsid w:val="00151FD4"/>
    <w:rsid w:val="00152487"/>
    <w:rsid w:val="00152557"/>
    <w:rsid w:val="001529A1"/>
    <w:rsid w:val="00152B8B"/>
    <w:rsid w:val="00152BF2"/>
    <w:rsid w:val="00152FC6"/>
    <w:rsid w:val="0015371A"/>
    <w:rsid w:val="001537A8"/>
    <w:rsid w:val="00153A73"/>
    <w:rsid w:val="0015446A"/>
    <w:rsid w:val="00154680"/>
    <w:rsid w:val="00154D99"/>
    <w:rsid w:val="00154DAC"/>
    <w:rsid w:val="001558AD"/>
    <w:rsid w:val="0015591C"/>
    <w:rsid w:val="00155E08"/>
    <w:rsid w:val="00156629"/>
    <w:rsid w:val="00156769"/>
    <w:rsid w:val="001567D5"/>
    <w:rsid w:val="00156837"/>
    <w:rsid w:val="00156F03"/>
    <w:rsid w:val="00157201"/>
    <w:rsid w:val="0015756C"/>
    <w:rsid w:val="00157839"/>
    <w:rsid w:val="00157912"/>
    <w:rsid w:val="00157AAB"/>
    <w:rsid w:val="00157B07"/>
    <w:rsid w:val="00160093"/>
    <w:rsid w:val="001609A0"/>
    <w:rsid w:val="00160DEF"/>
    <w:rsid w:val="0016138E"/>
    <w:rsid w:val="00161632"/>
    <w:rsid w:val="001619CB"/>
    <w:rsid w:val="00161B39"/>
    <w:rsid w:val="001622B6"/>
    <w:rsid w:val="001627E9"/>
    <w:rsid w:val="00163646"/>
    <w:rsid w:val="001637CE"/>
    <w:rsid w:val="001641D6"/>
    <w:rsid w:val="00164759"/>
    <w:rsid w:val="0016479C"/>
    <w:rsid w:val="00164A4B"/>
    <w:rsid w:val="00164DA5"/>
    <w:rsid w:val="00165A5D"/>
    <w:rsid w:val="00166825"/>
    <w:rsid w:val="00166C40"/>
    <w:rsid w:val="00166CB6"/>
    <w:rsid w:val="00166F29"/>
    <w:rsid w:val="001670ED"/>
    <w:rsid w:val="00167640"/>
    <w:rsid w:val="00167EDB"/>
    <w:rsid w:val="00170E16"/>
    <w:rsid w:val="00170F7C"/>
    <w:rsid w:val="00171458"/>
    <w:rsid w:val="00171630"/>
    <w:rsid w:val="00171813"/>
    <w:rsid w:val="00171D66"/>
    <w:rsid w:val="00171E5B"/>
    <w:rsid w:val="00171EB4"/>
    <w:rsid w:val="00172608"/>
    <w:rsid w:val="00172853"/>
    <w:rsid w:val="00172A8D"/>
    <w:rsid w:val="00172B93"/>
    <w:rsid w:val="00172CC2"/>
    <w:rsid w:val="00173E59"/>
    <w:rsid w:val="00173F2F"/>
    <w:rsid w:val="00174051"/>
    <w:rsid w:val="001741CE"/>
    <w:rsid w:val="001744E9"/>
    <w:rsid w:val="00174690"/>
    <w:rsid w:val="001749CE"/>
    <w:rsid w:val="00175020"/>
    <w:rsid w:val="00175A6B"/>
    <w:rsid w:val="00175AD4"/>
    <w:rsid w:val="00175D67"/>
    <w:rsid w:val="0017601D"/>
    <w:rsid w:val="00176248"/>
    <w:rsid w:val="001768B4"/>
    <w:rsid w:val="00176B4A"/>
    <w:rsid w:val="00176D3A"/>
    <w:rsid w:val="00176E8C"/>
    <w:rsid w:val="00176EC9"/>
    <w:rsid w:val="00177871"/>
    <w:rsid w:val="00177900"/>
    <w:rsid w:val="00177BF8"/>
    <w:rsid w:val="00177FB0"/>
    <w:rsid w:val="00180454"/>
    <w:rsid w:val="00180610"/>
    <w:rsid w:val="0018084E"/>
    <w:rsid w:val="00180B26"/>
    <w:rsid w:val="001813FB"/>
    <w:rsid w:val="00181D1F"/>
    <w:rsid w:val="00181DD5"/>
    <w:rsid w:val="00181ED4"/>
    <w:rsid w:val="00181FFB"/>
    <w:rsid w:val="00182023"/>
    <w:rsid w:val="00182188"/>
    <w:rsid w:val="0018241F"/>
    <w:rsid w:val="0018259B"/>
    <w:rsid w:val="001825F3"/>
    <w:rsid w:val="001826E2"/>
    <w:rsid w:val="00183088"/>
    <w:rsid w:val="001830A8"/>
    <w:rsid w:val="00183B26"/>
    <w:rsid w:val="00183D0E"/>
    <w:rsid w:val="00183E30"/>
    <w:rsid w:val="001841E0"/>
    <w:rsid w:val="00184308"/>
    <w:rsid w:val="001844C9"/>
    <w:rsid w:val="00184D29"/>
    <w:rsid w:val="00184E3A"/>
    <w:rsid w:val="001852B4"/>
    <w:rsid w:val="0018564A"/>
    <w:rsid w:val="00185AB2"/>
    <w:rsid w:val="00185B3B"/>
    <w:rsid w:val="0018629A"/>
    <w:rsid w:val="0018638E"/>
    <w:rsid w:val="001863C9"/>
    <w:rsid w:val="00186415"/>
    <w:rsid w:val="0018686D"/>
    <w:rsid w:val="00186CB2"/>
    <w:rsid w:val="001871AA"/>
    <w:rsid w:val="0018724B"/>
    <w:rsid w:val="001879EB"/>
    <w:rsid w:val="00187A0D"/>
    <w:rsid w:val="00187A16"/>
    <w:rsid w:val="001901BD"/>
    <w:rsid w:val="0019031C"/>
    <w:rsid w:val="0019099A"/>
    <w:rsid w:val="00190D29"/>
    <w:rsid w:val="00191AB0"/>
    <w:rsid w:val="00191C59"/>
    <w:rsid w:val="001926E5"/>
    <w:rsid w:val="001927C5"/>
    <w:rsid w:val="00193C3D"/>
    <w:rsid w:val="00194142"/>
    <w:rsid w:val="00194BBA"/>
    <w:rsid w:val="00195BE6"/>
    <w:rsid w:val="0019603F"/>
    <w:rsid w:val="001966D8"/>
    <w:rsid w:val="001968A4"/>
    <w:rsid w:val="00196965"/>
    <w:rsid w:val="00196CE7"/>
    <w:rsid w:val="00196E01"/>
    <w:rsid w:val="00196E8C"/>
    <w:rsid w:val="00196F1C"/>
    <w:rsid w:val="00196F55"/>
    <w:rsid w:val="001972D3"/>
    <w:rsid w:val="0019788D"/>
    <w:rsid w:val="00197AB9"/>
    <w:rsid w:val="001A0042"/>
    <w:rsid w:val="001A0084"/>
    <w:rsid w:val="001A02EA"/>
    <w:rsid w:val="001A0482"/>
    <w:rsid w:val="001A0530"/>
    <w:rsid w:val="001A08AA"/>
    <w:rsid w:val="001A08F1"/>
    <w:rsid w:val="001A09B9"/>
    <w:rsid w:val="001A09F3"/>
    <w:rsid w:val="001A0A4C"/>
    <w:rsid w:val="001A0A53"/>
    <w:rsid w:val="001A0C1D"/>
    <w:rsid w:val="001A124D"/>
    <w:rsid w:val="001A1729"/>
    <w:rsid w:val="001A1BC2"/>
    <w:rsid w:val="001A1F52"/>
    <w:rsid w:val="001A2302"/>
    <w:rsid w:val="001A23B2"/>
    <w:rsid w:val="001A26CC"/>
    <w:rsid w:val="001A27DC"/>
    <w:rsid w:val="001A2F88"/>
    <w:rsid w:val="001A30A2"/>
    <w:rsid w:val="001A3954"/>
    <w:rsid w:val="001A3A50"/>
    <w:rsid w:val="001A3F0D"/>
    <w:rsid w:val="001A43E8"/>
    <w:rsid w:val="001A469C"/>
    <w:rsid w:val="001A5451"/>
    <w:rsid w:val="001A564A"/>
    <w:rsid w:val="001A5825"/>
    <w:rsid w:val="001A5938"/>
    <w:rsid w:val="001A656B"/>
    <w:rsid w:val="001A699C"/>
    <w:rsid w:val="001A6DF3"/>
    <w:rsid w:val="001A705F"/>
    <w:rsid w:val="001A70DF"/>
    <w:rsid w:val="001A71A1"/>
    <w:rsid w:val="001A729C"/>
    <w:rsid w:val="001A75FB"/>
    <w:rsid w:val="001A7A84"/>
    <w:rsid w:val="001A7D8A"/>
    <w:rsid w:val="001A7F21"/>
    <w:rsid w:val="001A7F62"/>
    <w:rsid w:val="001A7F98"/>
    <w:rsid w:val="001B003B"/>
    <w:rsid w:val="001B03E9"/>
    <w:rsid w:val="001B05DC"/>
    <w:rsid w:val="001B0ADF"/>
    <w:rsid w:val="001B0B96"/>
    <w:rsid w:val="001B1027"/>
    <w:rsid w:val="001B1244"/>
    <w:rsid w:val="001B1962"/>
    <w:rsid w:val="001B2038"/>
    <w:rsid w:val="001B22CB"/>
    <w:rsid w:val="001B2D10"/>
    <w:rsid w:val="001B3100"/>
    <w:rsid w:val="001B3482"/>
    <w:rsid w:val="001B34E0"/>
    <w:rsid w:val="001B3791"/>
    <w:rsid w:val="001B37E1"/>
    <w:rsid w:val="001B3D63"/>
    <w:rsid w:val="001B3DCB"/>
    <w:rsid w:val="001B476C"/>
    <w:rsid w:val="001B4BF3"/>
    <w:rsid w:val="001B4EC9"/>
    <w:rsid w:val="001B5335"/>
    <w:rsid w:val="001B541A"/>
    <w:rsid w:val="001B562A"/>
    <w:rsid w:val="001B5ECA"/>
    <w:rsid w:val="001B6383"/>
    <w:rsid w:val="001B667B"/>
    <w:rsid w:val="001B6B9E"/>
    <w:rsid w:val="001B709E"/>
    <w:rsid w:val="001B7229"/>
    <w:rsid w:val="001B7336"/>
    <w:rsid w:val="001B755A"/>
    <w:rsid w:val="001B779A"/>
    <w:rsid w:val="001B77EF"/>
    <w:rsid w:val="001B7F7B"/>
    <w:rsid w:val="001C0117"/>
    <w:rsid w:val="001C03FB"/>
    <w:rsid w:val="001C04B0"/>
    <w:rsid w:val="001C06E0"/>
    <w:rsid w:val="001C0BE4"/>
    <w:rsid w:val="001C1309"/>
    <w:rsid w:val="001C1900"/>
    <w:rsid w:val="001C1945"/>
    <w:rsid w:val="001C1EC3"/>
    <w:rsid w:val="001C2082"/>
    <w:rsid w:val="001C278F"/>
    <w:rsid w:val="001C2B4F"/>
    <w:rsid w:val="001C2BD7"/>
    <w:rsid w:val="001C2CC6"/>
    <w:rsid w:val="001C2E32"/>
    <w:rsid w:val="001C3102"/>
    <w:rsid w:val="001C33CD"/>
    <w:rsid w:val="001C35E4"/>
    <w:rsid w:val="001C35EC"/>
    <w:rsid w:val="001C3817"/>
    <w:rsid w:val="001C3BD7"/>
    <w:rsid w:val="001C3DA2"/>
    <w:rsid w:val="001C42B8"/>
    <w:rsid w:val="001C447F"/>
    <w:rsid w:val="001C4491"/>
    <w:rsid w:val="001C47F6"/>
    <w:rsid w:val="001C4E8E"/>
    <w:rsid w:val="001C5870"/>
    <w:rsid w:val="001C62DA"/>
    <w:rsid w:val="001C65E1"/>
    <w:rsid w:val="001C67A4"/>
    <w:rsid w:val="001C6820"/>
    <w:rsid w:val="001C6837"/>
    <w:rsid w:val="001C68A6"/>
    <w:rsid w:val="001C6A27"/>
    <w:rsid w:val="001C6F97"/>
    <w:rsid w:val="001C7001"/>
    <w:rsid w:val="001C78D8"/>
    <w:rsid w:val="001C7B40"/>
    <w:rsid w:val="001C7C27"/>
    <w:rsid w:val="001C7F23"/>
    <w:rsid w:val="001D024B"/>
    <w:rsid w:val="001D0295"/>
    <w:rsid w:val="001D0311"/>
    <w:rsid w:val="001D0404"/>
    <w:rsid w:val="001D0A66"/>
    <w:rsid w:val="001D0CE3"/>
    <w:rsid w:val="001D1370"/>
    <w:rsid w:val="001D1673"/>
    <w:rsid w:val="001D168D"/>
    <w:rsid w:val="001D24D6"/>
    <w:rsid w:val="001D2BCC"/>
    <w:rsid w:val="001D2D08"/>
    <w:rsid w:val="001D38B8"/>
    <w:rsid w:val="001D397C"/>
    <w:rsid w:val="001D454B"/>
    <w:rsid w:val="001D4557"/>
    <w:rsid w:val="001D4DC5"/>
    <w:rsid w:val="001D5030"/>
    <w:rsid w:val="001D50B5"/>
    <w:rsid w:val="001D542F"/>
    <w:rsid w:val="001D55C3"/>
    <w:rsid w:val="001D564C"/>
    <w:rsid w:val="001D57C6"/>
    <w:rsid w:val="001D5D4B"/>
    <w:rsid w:val="001D5FA5"/>
    <w:rsid w:val="001D65D4"/>
    <w:rsid w:val="001D6B76"/>
    <w:rsid w:val="001D7337"/>
    <w:rsid w:val="001D7613"/>
    <w:rsid w:val="001D7704"/>
    <w:rsid w:val="001D7C34"/>
    <w:rsid w:val="001D7D77"/>
    <w:rsid w:val="001D7FB7"/>
    <w:rsid w:val="001E00F4"/>
    <w:rsid w:val="001E02DE"/>
    <w:rsid w:val="001E0362"/>
    <w:rsid w:val="001E0524"/>
    <w:rsid w:val="001E0A9F"/>
    <w:rsid w:val="001E0CB2"/>
    <w:rsid w:val="001E0CC7"/>
    <w:rsid w:val="001E0EE8"/>
    <w:rsid w:val="001E101B"/>
    <w:rsid w:val="001E118D"/>
    <w:rsid w:val="001E173D"/>
    <w:rsid w:val="001E1A32"/>
    <w:rsid w:val="001E1EAB"/>
    <w:rsid w:val="001E227E"/>
    <w:rsid w:val="001E2293"/>
    <w:rsid w:val="001E2403"/>
    <w:rsid w:val="001E2580"/>
    <w:rsid w:val="001E2833"/>
    <w:rsid w:val="001E309C"/>
    <w:rsid w:val="001E3109"/>
    <w:rsid w:val="001E31A3"/>
    <w:rsid w:val="001E3275"/>
    <w:rsid w:val="001E3644"/>
    <w:rsid w:val="001E36A1"/>
    <w:rsid w:val="001E37C7"/>
    <w:rsid w:val="001E3B8C"/>
    <w:rsid w:val="001E3D0E"/>
    <w:rsid w:val="001E42D1"/>
    <w:rsid w:val="001E4361"/>
    <w:rsid w:val="001E47E7"/>
    <w:rsid w:val="001E4A7D"/>
    <w:rsid w:val="001E4C76"/>
    <w:rsid w:val="001E4C97"/>
    <w:rsid w:val="001E4F1E"/>
    <w:rsid w:val="001E5896"/>
    <w:rsid w:val="001E5A8D"/>
    <w:rsid w:val="001E5C02"/>
    <w:rsid w:val="001E5C29"/>
    <w:rsid w:val="001E5C37"/>
    <w:rsid w:val="001E5D54"/>
    <w:rsid w:val="001E617F"/>
    <w:rsid w:val="001E6382"/>
    <w:rsid w:val="001E6428"/>
    <w:rsid w:val="001E6589"/>
    <w:rsid w:val="001E6812"/>
    <w:rsid w:val="001E6E7B"/>
    <w:rsid w:val="001E72FF"/>
    <w:rsid w:val="001E73E6"/>
    <w:rsid w:val="001E7505"/>
    <w:rsid w:val="001E79AE"/>
    <w:rsid w:val="001E7B70"/>
    <w:rsid w:val="001E7D00"/>
    <w:rsid w:val="001F02AC"/>
    <w:rsid w:val="001F02FA"/>
    <w:rsid w:val="001F1144"/>
    <w:rsid w:val="001F1501"/>
    <w:rsid w:val="001F174D"/>
    <w:rsid w:val="001F1922"/>
    <w:rsid w:val="001F1B18"/>
    <w:rsid w:val="001F1C10"/>
    <w:rsid w:val="001F1EF4"/>
    <w:rsid w:val="001F200D"/>
    <w:rsid w:val="001F2258"/>
    <w:rsid w:val="001F2B31"/>
    <w:rsid w:val="001F2C9E"/>
    <w:rsid w:val="001F338B"/>
    <w:rsid w:val="001F46B8"/>
    <w:rsid w:val="001F4799"/>
    <w:rsid w:val="001F5294"/>
    <w:rsid w:val="001F54A0"/>
    <w:rsid w:val="001F574D"/>
    <w:rsid w:val="001F5E67"/>
    <w:rsid w:val="001F6130"/>
    <w:rsid w:val="001F6658"/>
    <w:rsid w:val="001F673E"/>
    <w:rsid w:val="001F6908"/>
    <w:rsid w:val="001F6DA1"/>
    <w:rsid w:val="001F70A5"/>
    <w:rsid w:val="001F75FB"/>
    <w:rsid w:val="001F76E1"/>
    <w:rsid w:val="001F7F83"/>
    <w:rsid w:val="00200467"/>
    <w:rsid w:val="002008CE"/>
    <w:rsid w:val="002008DE"/>
    <w:rsid w:val="00200F9A"/>
    <w:rsid w:val="0020156A"/>
    <w:rsid w:val="002019FE"/>
    <w:rsid w:val="00201E04"/>
    <w:rsid w:val="002021D8"/>
    <w:rsid w:val="00202343"/>
    <w:rsid w:val="002024EB"/>
    <w:rsid w:val="002025BD"/>
    <w:rsid w:val="0020260C"/>
    <w:rsid w:val="00202984"/>
    <w:rsid w:val="00202B15"/>
    <w:rsid w:val="00202BEC"/>
    <w:rsid w:val="00203046"/>
    <w:rsid w:val="00203066"/>
    <w:rsid w:val="002033FE"/>
    <w:rsid w:val="002034FD"/>
    <w:rsid w:val="00203632"/>
    <w:rsid w:val="00203680"/>
    <w:rsid w:val="00203768"/>
    <w:rsid w:val="00203BAB"/>
    <w:rsid w:val="00203BAF"/>
    <w:rsid w:val="00203CE1"/>
    <w:rsid w:val="0020411E"/>
    <w:rsid w:val="00204245"/>
    <w:rsid w:val="002045C8"/>
    <w:rsid w:val="00204E59"/>
    <w:rsid w:val="00205E3F"/>
    <w:rsid w:val="0020612B"/>
    <w:rsid w:val="002062CC"/>
    <w:rsid w:val="0020633C"/>
    <w:rsid w:val="0020698C"/>
    <w:rsid w:val="00206A5F"/>
    <w:rsid w:val="00206D44"/>
    <w:rsid w:val="00206F05"/>
    <w:rsid w:val="0020732C"/>
    <w:rsid w:val="002074F1"/>
    <w:rsid w:val="00207577"/>
    <w:rsid w:val="00207A49"/>
    <w:rsid w:val="002103AA"/>
    <w:rsid w:val="00210733"/>
    <w:rsid w:val="00210802"/>
    <w:rsid w:val="00210885"/>
    <w:rsid w:val="00210A08"/>
    <w:rsid w:val="00210D1A"/>
    <w:rsid w:val="00210D8A"/>
    <w:rsid w:val="002116CD"/>
    <w:rsid w:val="002118E3"/>
    <w:rsid w:val="002119A2"/>
    <w:rsid w:val="00211C79"/>
    <w:rsid w:val="00211E5E"/>
    <w:rsid w:val="00211E85"/>
    <w:rsid w:val="002122E2"/>
    <w:rsid w:val="00212310"/>
    <w:rsid w:val="0021288B"/>
    <w:rsid w:val="00212A13"/>
    <w:rsid w:val="00212B83"/>
    <w:rsid w:val="002132C9"/>
    <w:rsid w:val="00213B5F"/>
    <w:rsid w:val="00213EB8"/>
    <w:rsid w:val="00213FE5"/>
    <w:rsid w:val="00214036"/>
    <w:rsid w:val="002141D3"/>
    <w:rsid w:val="0021464D"/>
    <w:rsid w:val="00214783"/>
    <w:rsid w:val="00214DD6"/>
    <w:rsid w:val="0021505F"/>
    <w:rsid w:val="0021556C"/>
    <w:rsid w:val="00215578"/>
    <w:rsid w:val="00215809"/>
    <w:rsid w:val="00215BAF"/>
    <w:rsid w:val="00215D1C"/>
    <w:rsid w:val="00215EF2"/>
    <w:rsid w:val="002162C7"/>
    <w:rsid w:val="00216B50"/>
    <w:rsid w:val="00216E05"/>
    <w:rsid w:val="00217AED"/>
    <w:rsid w:val="002202A8"/>
    <w:rsid w:val="00220320"/>
    <w:rsid w:val="002204E0"/>
    <w:rsid w:val="0022066A"/>
    <w:rsid w:val="0022088D"/>
    <w:rsid w:val="00220B76"/>
    <w:rsid w:val="00220D3F"/>
    <w:rsid w:val="00220DCD"/>
    <w:rsid w:val="00220FC7"/>
    <w:rsid w:val="002212B9"/>
    <w:rsid w:val="00221691"/>
    <w:rsid w:val="00221765"/>
    <w:rsid w:val="00221875"/>
    <w:rsid w:val="002219E2"/>
    <w:rsid w:val="00221C1D"/>
    <w:rsid w:val="00221C9B"/>
    <w:rsid w:val="0022218B"/>
    <w:rsid w:val="002223A1"/>
    <w:rsid w:val="002223FB"/>
    <w:rsid w:val="00222509"/>
    <w:rsid w:val="00222611"/>
    <w:rsid w:val="00222AE2"/>
    <w:rsid w:val="002233CB"/>
    <w:rsid w:val="002239C5"/>
    <w:rsid w:val="00223BD6"/>
    <w:rsid w:val="00223F7D"/>
    <w:rsid w:val="0022424E"/>
    <w:rsid w:val="002244CF"/>
    <w:rsid w:val="002248E2"/>
    <w:rsid w:val="00224A89"/>
    <w:rsid w:val="00224B38"/>
    <w:rsid w:val="00224D52"/>
    <w:rsid w:val="00224EF7"/>
    <w:rsid w:val="00224EFB"/>
    <w:rsid w:val="002256B9"/>
    <w:rsid w:val="00225B78"/>
    <w:rsid w:val="00225B86"/>
    <w:rsid w:val="00225BAB"/>
    <w:rsid w:val="0022607D"/>
    <w:rsid w:val="002260C5"/>
    <w:rsid w:val="00226174"/>
    <w:rsid w:val="002262DA"/>
    <w:rsid w:val="0022649B"/>
    <w:rsid w:val="002265B9"/>
    <w:rsid w:val="00226701"/>
    <w:rsid w:val="0022686F"/>
    <w:rsid w:val="00226CA6"/>
    <w:rsid w:val="00226F79"/>
    <w:rsid w:val="002270A3"/>
    <w:rsid w:val="00227151"/>
    <w:rsid w:val="0022746B"/>
    <w:rsid w:val="00227F47"/>
    <w:rsid w:val="00230496"/>
    <w:rsid w:val="00230528"/>
    <w:rsid w:val="002309A8"/>
    <w:rsid w:val="002310C4"/>
    <w:rsid w:val="002317EE"/>
    <w:rsid w:val="00231D2B"/>
    <w:rsid w:val="00231D99"/>
    <w:rsid w:val="00231DA4"/>
    <w:rsid w:val="00231EFA"/>
    <w:rsid w:val="00232592"/>
    <w:rsid w:val="00232640"/>
    <w:rsid w:val="00233235"/>
    <w:rsid w:val="002335B0"/>
    <w:rsid w:val="00233A4E"/>
    <w:rsid w:val="0023409B"/>
    <w:rsid w:val="0023463A"/>
    <w:rsid w:val="002347B6"/>
    <w:rsid w:val="00234C25"/>
    <w:rsid w:val="00234F22"/>
    <w:rsid w:val="00234F65"/>
    <w:rsid w:val="002351E4"/>
    <w:rsid w:val="002354B2"/>
    <w:rsid w:val="00235835"/>
    <w:rsid w:val="002358D3"/>
    <w:rsid w:val="00235A51"/>
    <w:rsid w:val="00235E66"/>
    <w:rsid w:val="002360A9"/>
    <w:rsid w:val="002360CA"/>
    <w:rsid w:val="002363A9"/>
    <w:rsid w:val="00236679"/>
    <w:rsid w:val="0023680D"/>
    <w:rsid w:val="00236CC1"/>
    <w:rsid w:val="00236DF6"/>
    <w:rsid w:val="00236DFF"/>
    <w:rsid w:val="00236F1E"/>
    <w:rsid w:val="00236F42"/>
    <w:rsid w:val="002370A8"/>
    <w:rsid w:val="002370DB"/>
    <w:rsid w:val="002371EA"/>
    <w:rsid w:val="0023731E"/>
    <w:rsid w:val="002377C1"/>
    <w:rsid w:val="00237A35"/>
    <w:rsid w:val="002404A7"/>
    <w:rsid w:val="00240648"/>
    <w:rsid w:val="0024079F"/>
    <w:rsid w:val="00240DB5"/>
    <w:rsid w:val="00241AF1"/>
    <w:rsid w:val="00241FDF"/>
    <w:rsid w:val="0024290B"/>
    <w:rsid w:val="0024297C"/>
    <w:rsid w:val="00242A22"/>
    <w:rsid w:val="00242B2E"/>
    <w:rsid w:val="00242D98"/>
    <w:rsid w:val="00243486"/>
    <w:rsid w:val="002438B6"/>
    <w:rsid w:val="00243ADC"/>
    <w:rsid w:val="00243B88"/>
    <w:rsid w:val="00243BA4"/>
    <w:rsid w:val="00244265"/>
    <w:rsid w:val="002443DB"/>
    <w:rsid w:val="00244DE3"/>
    <w:rsid w:val="00245285"/>
    <w:rsid w:val="002459A4"/>
    <w:rsid w:val="00245B6A"/>
    <w:rsid w:val="00245C6D"/>
    <w:rsid w:val="0024612D"/>
    <w:rsid w:val="00246920"/>
    <w:rsid w:val="0024757F"/>
    <w:rsid w:val="0024786B"/>
    <w:rsid w:val="00247E73"/>
    <w:rsid w:val="002500D5"/>
    <w:rsid w:val="002503EF"/>
    <w:rsid w:val="00250431"/>
    <w:rsid w:val="00250A39"/>
    <w:rsid w:val="00250B45"/>
    <w:rsid w:val="00250FA9"/>
    <w:rsid w:val="002510EA"/>
    <w:rsid w:val="002512C9"/>
    <w:rsid w:val="002514E0"/>
    <w:rsid w:val="00251F46"/>
    <w:rsid w:val="00251F67"/>
    <w:rsid w:val="002524D2"/>
    <w:rsid w:val="00252CBA"/>
    <w:rsid w:val="00252E29"/>
    <w:rsid w:val="00252E4E"/>
    <w:rsid w:val="002530DC"/>
    <w:rsid w:val="0025317F"/>
    <w:rsid w:val="00253421"/>
    <w:rsid w:val="0025435D"/>
    <w:rsid w:val="002544A9"/>
    <w:rsid w:val="00254B61"/>
    <w:rsid w:val="002551BF"/>
    <w:rsid w:val="002552EF"/>
    <w:rsid w:val="00255AB2"/>
    <w:rsid w:val="00255CCF"/>
    <w:rsid w:val="00255EAD"/>
    <w:rsid w:val="00256199"/>
    <w:rsid w:val="00256319"/>
    <w:rsid w:val="00256771"/>
    <w:rsid w:val="00256B79"/>
    <w:rsid w:val="00257321"/>
    <w:rsid w:val="002576B1"/>
    <w:rsid w:val="002576FD"/>
    <w:rsid w:val="002603EB"/>
    <w:rsid w:val="00260618"/>
    <w:rsid w:val="00260869"/>
    <w:rsid w:val="002609D0"/>
    <w:rsid w:val="00260F91"/>
    <w:rsid w:val="00261501"/>
    <w:rsid w:val="00261647"/>
    <w:rsid w:val="00261750"/>
    <w:rsid w:val="00261E3F"/>
    <w:rsid w:val="002620CA"/>
    <w:rsid w:val="0026222D"/>
    <w:rsid w:val="00262356"/>
    <w:rsid w:val="002629C4"/>
    <w:rsid w:val="0026304A"/>
    <w:rsid w:val="00263974"/>
    <w:rsid w:val="002639CA"/>
    <w:rsid w:val="00263B4C"/>
    <w:rsid w:val="00263D1D"/>
    <w:rsid w:val="00264571"/>
    <w:rsid w:val="00264643"/>
    <w:rsid w:val="00264968"/>
    <w:rsid w:val="00264DFE"/>
    <w:rsid w:val="00264E02"/>
    <w:rsid w:val="00264FBD"/>
    <w:rsid w:val="00265400"/>
    <w:rsid w:val="002659B6"/>
    <w:rsid w:val="00265C77"/>
    <w:rsid w:val="0026601F"/>
    <w:rsid w:val="002661A8"/>
    <w:rsid w:val="00266B73"/>
    <w:rsid w:val="00266BF7"/>
    <w:rsid w:val="00266EDC"/>
    <w:rsid w:val="0026741E"/>
    <w:rsid w:val="002676E4"/>
    <w:rsid w:val="002700D4"/>
    <w:rsid w:val="00270258"/>
    <w:rsid w:val="00270541"/>
    <w:rsid w:val="0027067D"/>
    <w:rsid w:val="0027095F"/>
    <w:rsid w:val="00270D22"/>
    <w:rsid w:val="00270D42"/>
    <w:rsid w:val="00270DC7"/>
    <w:rsid w:val="00271184"/>
    <w:rsid w:val="00271415"/>
    <w:rsid w:val="002715CE"/>
    <w:rsid w:val="00271B77"/>
    <w:rsid w:val="00271CD1"/>
    <w:rsid w:val="00271EAF"/>
    <w:rsid w:val="00272E7F"/>
    <w:rsid w:val="00272EA5"/>
    <w:rsid w:val="002737CE"/>
    <w:rsid w:val="00273B45"/>
    <w:rsid w:val="00273C38"/>
    <w:rsid w:val="0027430E"/>
    <w:rsid w:val="00274BD4"/>
    <w:rsid w:val="00274BE3"/>
    <w:rsid w:val="00275450"/>
    <w:rsid w:val="0027552F"/>
    <w:rsid w:val="00275893"/>
    <w:rsid w:val="00275AA4"/>
    <w:rsid w:val="00276107"/>
    <w:rsid w:val="0027669E"/>
    <w:rsid w:val="00276A4B"/>
    <w:rsid w:val="00276CBF"/>
    <w:rsid w:val="00276D8E"/>
    <w:rsid w:val="00277246"/>
    <w:rsid w:val="00277500"/>
    <w:rsid w:val="00277A98"/>
    <w:rsid w:val="00277D0C"/>
    <w:rsid w:val="00280919"/>
    <w:rsid w:val="00280D6B"/>
    <w:rsid w:val="002817C7"/>
    <w:rsid w:val="00282606"/>
    <w:rsid w:val="00282AA9"/>
    <w:rsid w:val="00282F30"/>
    <w:rsid w:val="00283491"/>
    <w:rsid w:val="0028352B"/>
    <w:rsid w:val="00283549"/>
    <w:rsid w:val="002838FD"/>
    <w:rsid w:val="0028462A"/>
    <w:rsid w:val="002847C1"/>
    <w:rsid w:val="00284BC0"/>
    <w:rsid w:val="0028612C"/>
    <w:rsid w:val="002862E3"/>
    <w:rsid w:val="0028643E"/>
    <w:rsid w:val="00286CE1"/>
    <w:rsid w:val="00286D97"/>
    <w:rsid w:val="00287232"/>
    <w:rsid w:val="0028726F"/>
    <w:rsid w:val="00287855"/>
    <w:rsid w:val="002904C4"/>
    <w:rsid w:val="0029080B"/>
    <w:rsid w:val="00290B20"/>
    <w:rsid w:val="00290B6D"/>
    <w:rsid w:val="00290C1F"/>
    <w:rsid w:val="002912E3"/>
    <w:rsid w:val="0029147B"/>
    <w:rsid w:val="00291F5E"/>
    <w:rsid w:val="002924B1"/>
    <w:rsid w:val="002926CC"/>
    <w:rsid w:val="00292930"/>
    <w:rsid w:val="00293162"/>
    <w:rsid w:val="002934D5"/>
    <w:rsid w:val="002936E1"/>
    <w:rsid w:val="00293749"/>
    <w:rsid w:val="0029385A"/>
    <w:rsid w:val="002940E5"/>
    <w:rsid w:val="002941EB"/>
    <w:rsid w:val="002942F3"/>
    <w:rsid w:val="0029433E"/>
    <w:rsid w:val="00294519"/>
    <w:rsid w:val="00294640"/>
    <w:rsid w:val="00295006"/>
    <w:rsid w:val="002957EB"/>
    <w:rsid w:val="002960C9"/>
    <w:rsid w:val="00296190"/>
    <w:rsid w:val="002962BC"/>
    <w:rsid w:val="002966CC"/>
    <w:rsid w:val="002966EE"/>
    <w:rsid w:val="0029682C"/>
    <w:rsid w:val="0029751F"/>
    <w:rsid w:val="0029778B"/>
    <w:rsid w:val="0029781B"/>
    <w:rsid w:val="00297F86"/>
    <w:rsid w:val="002A0196"/>
    <w:rsid w:val="002A021B"/>
    <w:rsid w:val="002A0269"/>
    <w:rsid w:val="002A07F4"/>
    <w:rsid w:val="002A085F"/>
    <w:rsid w:val="002A08CE"/>
    <w:rsid w:val="002A0F7B"/>
    <w:rsid w:val="002A10DE"/>
    <w:rsid w:val="002A14E6"/>
    <w:rsid w:val="002A1D79"/>
    <w:rsid w:val="002A1FF3"/>
    <w:rsid w:val="002A23D8"/>
    <w:rsid w:val="002A24E7"/>
    <w:rsid w:val="002A2A8C"/>
    <w:rsid w:val="002A2C08"/>
    <w:rsid w:val="002A2E3F"/>
    <w:rsid w:val="002A2F5D"/>
    <w:rsid w:val="002A2FCE"/>
    <w:rsid w:val="002A302B"/>
    <w:rsid w:val="002A3301"/>
    <w:rsid w:val="002A3401"/>
    <w:rsid w:val="002A362F"/>
    <w:rsid w:val="002A37F9"/>
    <w:rsid w:val="002A3994"/>
    <w:rsid w:val="002A422A"/>
    <w:rsid w:val="002A4480"/>
    <w:rsid w:val="002A4B03"/>
    <w:rsid w:val="002A4C82"/>
    <w:rsid w:val="002A4D73"/>
    <w:rsid w:val="002A5757"/>
    <w:rsid w:val="002A5825"/>
    <w:rsid w:val="002A5961"/>
    <w:rsid w:val="002A5CF1"/>
    <w:rsid w:val="002A60E1"/>
    <w:rsid w:val="002A615A"/>
    <w:rsid w:val="002A64EF"/>
    <w:rsid w:val="002A666F"/>
    <w:rsid w:val="002A66C2"/>
    <w:rsid w:val="002A6757"/>
    <w:rsid w:val="002A6852"/>
    <w:rsid w:val="002A6BE6"/>
    <w:rsid w:val="002A6F69"/>
    <w:rsid w:val="002A6FAA"/>
    <w:rsid w:val="002A74C4"/>
    <w:rsid w:val="002A761F"/>
    <w:rsid w:val="002A7641"/>
    <w:rsid w:val="002A78B4"/>
    <w:rsid w:val="002A78CB"/>
    <w:rsid w:val="002A7FE8"/>
    <w:rsid w:val="002B07D0"/>
    <w:rsid w:val="002B0CE7"/>
    <w:rsid w:val="002B0E1B"/>
    <w:rsid w:val="002B0E8A"/>
    <w:rsid w:val="002B1754"/>
    <w:rsid w:val="002B18F3"/>
    <w:rsid w:val="002B1B0F"/>
    <w:rsid w:val="002B1B10"/>
    <w:rsid w:val="002B1B3E"/>
    <w:rsid w:val="002B1F41"/>
    <w:rsid w:val="002B20DE"/>
    <w:rsid w:val="002B24C4"/>
    <w:rsid w:val="002B2B53"/>
    <w:rsid w:val="002B2BF3"/>
    <w:rsid w:val="002B2D54"/>
    <w:rsid w:val="002B2F96"/>
    <w:rsid w:val="002B33B6"/>
    <w:rsid w:val="002B3530"/>
    <w:rsid w:val="002B3622"/>
    <w:rsid w:val="002B3D14"/>
    <w:rsid w:val="002B3DFB"/>
    <w:rsid w:val="002B3E91"/>
    <w:rsid w:val="002B4012"/>
    <w:rsid w:val="002B415B"/>
    <w:rsid w:val="002B4196"/>
    <w:rsid w:val="002B4771"/>
    <w:rsid w:val="002B4BFA"/>
    <w:rsid w:val="002B4D66"/>
    <w:rsid w:val="002B4F89"/>
    <w:rsid w:val="002B5402"/>
    <w:rsid w:val="002B5428"/>
    <w:rsid w:val="002B6057"/>
    <w:rsid w:val="002B676F"/>
    <w:rsid w:val="002B7170"/>
    <w:rsid w:val="002B7295"/>
    <w:rsid w:val="002B7358"/>
    <w:rsid w:val="002B7799"/>
    <w:rsid w:val="002B7B77"/>
    <w:rsid w:val="002C004C"/>
    <w:rsid w:val="002C0349"/>
    <w:rsid w:val="002C0456"/>
    <w:rsid w:val="002C063D"/>
    <w:rsid w:val="002C1338"/>
    <w:rsid w:val="002C19D1"/>
    <w:rsid w:val="002C1E25"/>
    <w:rsid w:val="002C1E5D"/>
    <w:rsid w:val="002C2611"/>
    <w:rsid w:val="002C3330"/>
    <w:rsid w:val="002C44AC"/>
    <w:rsid w:val="002C4FD4"/>
    <w:rsid w:val="002C5128"/>
    <w:rsid w:val="002C54BF"/>
    <w:rsid w:val="002C5C72"/>
    <w:rsid w:val="002C5CCF"/>
    <w:rsid w:val="002C5E89"/>
    <w:rsid w:val="002C661C"/>
    <w:rsid w:val="002C6926"/>
    <w:rsid w:val="002C6967"/>
    <w:rsid w:val="002C6992"/>
    <w:rsid w:val="002C6A7C"/>
    <w:rsid w:val="002C6F2A"/>
    <w:rsid w:val="002C7053"/>
    <w:rsid w:val="002C748F"/>
    <w:rsid w:val="002C7BB2"/>
    <w:rsid w:val="002C7CDE"/>
    <w:rsid w:val="002C7F27"/>
    <w:rsid w:val="002D01CE"/>
    <w:rsid w:val="002D07BC"/>
    <w:rsid w:val="002D0840"/>
    <w:rsid w:val="002D08FF"/>
    <w:rsid w:val="002D09E6"/>
    <w:rsid w:val="002D0BEB"/>
    <w:rsid w:val="002D0E4C"/>
    <w:rsid w:val="002D11A7"/>
    <w:rsid w:val="002D1840"/>
    <w:rsid w:val="002D1B1D"/>
    <w:rsid w:val="002D2074"/>
    <w:rsid w:val="002D2952"/>
    <w:rsid w:val="002D2A6B"/>
    <w:rsid w:val="002D2E02"/>
    <w:rsid w:val="002D2F36"/>
    <w:rsid w:val="002D3793"/>
    <w:rsid w:val="002D380F"/>
    <w:rsid w:val="002D382C"/>
    <w:rsid w:val="002D3899"/>
    <w:rsid w:val="002D3F75"/>
    <w:rsid w:val="002D4604"/>
    <w:rsid w:val="002D469D"/>
    <w:rsid w:val="002D4A07"/>
    <w:rsid w:val="002D500A"/>
    <w:rsid w:val="002D53ED"/>
    <w:rsid w:val="002D5832"/>
    <w:rsid w:val="002D5C6B"/>
    <w:rsid w:val="002D5DCF"/>
    <w:rsid w:val="002D6D95"/>
    <w:rsid w:val="002D7856"/>
    <w:rsid w:val="002D7A91"/>
    <w:rsid w:val="002D7A9F"/>
    <w:rsid w:val="002D7AD2"/>
    <w:rsid w:val="002E0A9C"/>
    <w:rsid w:val="002E0B61"/>
    <w:rsid w:val="002E0DF3"/>
    <w:rsid w:val="002E0EDA"/>
    <w:rsid w:val="002E1743"/>
    <w:rsid w:val="002E25A2"/>
    <w:rsid w:val="002E2943"/>
    <w:rsid w:val="002E2D94"/>
    <w:rsid w:val="002E3315"/>
    <w:rsid w:val="002E353D"/>
    <w:rsid w:val="002E39A2"/>
    <w:rsid w:val="002E40AD"/>
    <w:rsid w:val="002E425C"/>
    <w:rsid w:val="002E4641"/>
    <w:rsid w:val="002E4AF0"/>
    <w:rsid w:val="002E4DC7"/>
    <w:rsid w:val="002E5426"/>
    <w:rsid w:val="002E5DD5"/>
    <w:rsid w:val="002E5E6F"/>
    <w:rsid w:val="002E6724"/>
    <w:rsid w:val="002E6D36"/>
    <w:rsid w:val="002E6E5B"/>
    <w:rsid w:val="002E7467"/>
    <w:rsid w:val="002E7840"/>
    <w:rsid w:val="002E79B6"/>
    <w:rsid w:val="002E7F66"/>
    <w:rsid w:val="002F0284"/>
    <w:rsid w:val="002F040D"/>
    <w:rsid w:val="002F0779"/>
    <w:rsid w:val="002F0D84"/>
    <w:rsid w:val="002F0E61"/>
    <w:rsid w:val="002F10C1"/>
    <w:rsid w:val="002F1293"/>
    <w:rsid w:val="002F12E3"/>
    <w:rsid w:val="002F1435"/>
    <w:rsid w:val="002F179E"/>
    <w:rsid w:val="002F1832"/>
    <w:rsid w:val="002F1898"/>
    <w:rsid w:val="002F1D73"/>
    <w:rsid w:val="002F1DAE"/>
    <w:rsid w:val="002F2242"/>
    <w:rsid w:val="002F25C0"/>
    <w:rsid w:val="002F2822"/>
    <w:rsid w:val="002F28AE"/>
    <w:rsid w:val="002F293A"/>
    <w:rsid w:val="002F2CC5"/>
    <w:rsid w:val="002F30DD"/>
    <w:rsid w:val="002F3242"/>
    <w:rsid w:val="002F373D"/>
    <w:rsid w:val="002F3B91"/>
    <w:rsid w:val="002F3EE9"/>
    <w:rsid w:val="002F3FBC"/>
    <w:rsid w:val="002F43C5"/>
    <w:rsid w:val="002F533B"/>
    <w:rsid w:val="002F5655"/>
    <w:rsid w:val="002F5754"/>
    <w:rsid w:val="002F57CC"/>
    <w:rsid w:val="002F5AE1"/>
    <w:rsid w:val="002F5B80"/>
    <w:rsid w:val="002F5B87"/>
    <w:rsid w:val="002F5CFF"/>
    <w:rsid w:val="002F6150"/>
    <w:rsid w:val="002F65FA"/>
    <w:rsid w:val="002F6DCC"/>
    <w:rsid w:val="002F6F5E"/>
    <w:rsid w:val="002F7352"/>
    <w:rsid w:val="002F7369"/>
    <w:rsid w:val="002F75B4"/>
    <w:rsid w:val="002F7AFB"/>
    <w:rsid w:val="002F7CC8"/>
    <w:rsid w:val="00300061"/>
    <w:rsid w:val="00300465"/>
    <w:rsid w:val="00300477"/>
    <w:rsid w:val="00300CA2"/>
    <w:rsid w:val="00300F6E"/>
    <w:rsid w:val="003013AC"/>
    <w:rsid w:val="0030147A"/>
    <w:rsid w:val="003016DB"/>
    <w:rsid w:val="00301D83"/>
    <w:rsid w:val="00301D8B"/>
    <w:rsid w:val="00302427"/>
    <w:rsid w:val="003028C5"/>
    <w:rsid w:val="00302952"/>
    <w:rsid w:val="00302A0E"/>
    <w:rsid w:val="00302CF5"/>
    <w:rsid w:val="00302EE7"/>
    <w:rsid w:val="003041BC"/>
    <w:rsid w:val="003042A1"/>
    <w:rsid w:val="003043C5"/>
    <w:rsid w:val="0030479A"/>
    <w:rsid w:val="003049AD"/>
    <w:rsid w:val="00304A35"/>
    <w:rsid w:val="003055F0"/>
    <w:rsid w:val="003059F5"/>
    <w:rsid w:val="00305B92"/>
    <w:rsid w:val="00305D8D"/>
    <w:rsid w:val="0030681E"/>
    <w:rsid w:val="00306D95"/>
    <w:rsid w:val="00306DA6"/>
    <w:rsid w:val="003100CB"/>
    <w:rsid w:val="003100D8"/>
    <w:rsid w:val="003104BE"/>
    <w:rsid w:val="003104EF"/>
    <w:rsid w:val="003104FD"/>
    <w:rsid w:val="00310865"/>
    <w:rsid w:val="00310912"/>
    <w:rsid w:val="00310982"/>
    <w:rsid w:val="00310C13"/>
    <w:rsid w:val="00310D8D"/>
    <w:rsid w:val="003111A3"/>
    <w:rsid w:val="003111FB"/>
    <w:rsid w:val="0031130F"/>
    <w:rsid w:val="0031152A"/>
    <w:rsid w:val="003115F3"/>
    <w:rsid w:val="00311B34"/>
    <w:rsid w:val="003123CB"/>
    <w:rsid w:val="003123E9"/>
    <w:rsid w:val="00312630"/>
    <w:rsid w:val="00312692"/>
    <w:rsid w:val="003126A3"/>
    <w:rsid w:val="003126C7"/>
    <w:rsid w:val="003128A2"/>
    <w:rsid w:val="003128B1"/>
    <w:rsid w:val="0031294E"/>
    <w:rsid w:val="003129C6"/>
    <w:rsid w:val="00312AFB"/>
    <w:rsid w:val="00312D24"/>
    <w:rsid w:val="00312DA9"/>
    <w:rsid w:val="00312FF6"/>
    <w:rsid w:val="003136FC"/>
    <w:rsid w:val="00313B8D"/>
    <w:rsid w:val="00313DD3"/>
    <w:rsid w:val="00313ED1"/>
    <w:rsid w:val="00314081"/>
    <w:rsid w:val="003140D8"/>
    <w:rsid w:val="00314199"/>
    <w:rsid w:val="0031461E"/>
    <w:rsid w:val="00314806"/>
    <w:rsid w:val="003148AB"/>
    <w:rsid w:val="00314D21"/>
    <w:rsid w:val="00314F11"/>
    <w:rsid w:val="003153CE"/>
    <w:rsid w:val="00315618"/>
    <w:rsid w:val="00316043"/>
    <w:rsid w:val="003160EB"/>
    <w:rsid w:val="00316431"/>
    <w:rsid w:val="00316631"/>
    <w:rsid w:val="00316697"/>
    <w:rsid w:val="0031676B"/>
    <w:rsid w:val="00316FC4"/>
    <w:rsid w:val="0031702C"/>
    <w:rsid w:val="00317161"/>
    <w:rsid w:val="00317249"/>
    <w:rsid w:val="003174A6"/>
    <w:rsid w:val="003174AE"/>
    <w:rsid w:val="003176EC"/>
    <w:rsid w:val="0031783D"/>
    <w:rsid w:val="00317875"/>
    <w:rsid w:val="0032005B"/>
    <w:rsid w:val="0032025E"/>
    <w:rsid w:val="003202F4"/>
    <w:rsid w:val="00320438"/>
    <w:rsid w:val="003207E5"/>
    <w:rsid w:val="00320B20"/>
    <w:rsid w:val="00320D72"/>
    <w:rsid w:val="00321052"/>
    <w:rsid w:val="00321074"/>
    <w:rsid w:val="003210FE"/>
    <w:rsid w:val="003211FC"/>
    <w:rsid w:val="00321374"/>
    <w:rsid w:val="00321594"/>
    <w:rsid w:val="00321749"/>
    <w:rsid w:val="00321915"/>
    <w:rsid w:val="00321924"/>
    <w:rsid w:val="00321964"/>
    <w:rsid w:val="00322157"/>
    <w:rsid w:val="0032235A"/>
    <w:rsid w:val="00322769"/>
    <w:rsid w:val="00322D90"/>
    <w:rsid w:val="00323741"/>
    <w:rsid w:val="00324316"/>
    <w:rsid w:val="00324464"/>
    <w:rsid w:val="00324766"/>
    <w:rsid w:val="00324B6F"/>
    <w:rsid w:val="00324D2A"/>
    <w:rsid w:val="00324D96"/>
    <w:rsid w:val="00324E42"/>
    <w:rsid w:val="003258F6"/>
    <w:rsid w:val="00325F0A"/>
    <w:rsid w:val="0032627E"/>
    <w:rsid w:val="0032653E"/>
    <w:rsid w:val="00326E76"/>
    <w:rsid w:val="0032750F"/>
    <w:rsid w:val="00327829"/>
    <w:rsid w:val="003279AF"/>
    <w:rsid w:val="00327A61"/>
    <w:rsid w:val="00327A6E"/>
    <w:rsid w:val="00327B48"/>
    <w:rsid w:val="00327BB1"/>
    <w:rsid w:val="00327C7B"/>
    <w:rsid w:val="0033003D"/>
    <w:rsid w:val="00330498"/>
    <w:rsid w:val="003306BA"/>
    <w:rsid w:val="00330B1E"/>
    <w:rsid w:val="003312AD"/>
    <w:rsid w:val="00331753"/>
    <w:rsid w:val="003325F9"/>
    <w:rsid w:val="00332BD6"/>
    <w:rsid w:val="00332D1F"/>
    <w:rsid w:val="00332EC1"/>
    <w:rsid w:val="00333B46"/>
    <w:rsid w:val="00333BFE"/>
    <w:rsid w:val="00333D63"/>
    <w:rsid w:val="00333E98"/>
    <w:rsid w:val="00333ECF"/>
    <w:rsid w:val="0033482E"/>
    <w:rsid w:val="00335268"/>
    <w:rsid w:val="003358A6"/>
    <w:rsid w:val="0033613F"/>
    <w:rsid w:val="003363B1"/>
    <w:rsid w:val="00336EB4"/>
    <w:rsid w:val="00336F88"/>
    <w:rsid w:val="00336FC8"/>
    <w:rsid w:val="00337009"/>
    <w:rsid w:val="003373CC"/>
    <w:rsid w:val="003373F5"/>
    <w:rsid w:val="0033772C"/>
    <w:rsid w:val="003378B7"/>
    <w:rsid w:val="00337C73"/>
    <w:rsid w:val="00337EDC"/>
    <w:rsid w:val="00340138"/>
    <w:rsid w:val="0034019C"/>
    <w:rsid w:val="003401E2"/>
    <w:rsid w:val="0034021A"/>
    <w:rsid w:val="0034084B"/>
    <w:rsid w:val="003408EA"/>
    <w:rsid w:val="00340A79"/>
    <w:rsid w:val="0034103F"/>
    <w:rsid w:val="003410F3"/>
    <w:rsid w:val="003414AA"/>
    <w:rsid w:val="003416DD"/>
    <w:rsid w:val="00341B3A"/>
    <w:rsid w:val="00341C2E"/>
    <w:rsid w:val="00341F70"/>
    <w:rsid w:val="0034218C"/>
    <w:rsid w:val="003422A9"/>
    <w:rsid w:val="00342980"/>
    <w:rsid w:val="00342D87"/>
    <w:rsid w:val="00342D8D"/>
    <w:rsid w:val="00342E52"/>
    <w:rsid w:val="00342EC2"/>
    <w:rsid w:val="003434A4"/>
    <w:rsid w:val="00343686"/>
    <w:rsid w:val="00343C0C"/>
    <w:rsid w:val="00343DC5"/>
    <w:rsid w:val="0034407C"/>
    <w:rsid w:val="00344621"/>
    <w:rsid w:val="00344F91"/>
    <w:rsid w:val="00344FEC"/>
    <w:rsid w:val="00345004"/>
    <w:rsid w:val="0034584A"/>
    <w:rsid w:val="00345A92"/>
    <w:rsid w:val="00345DA0"/>
    <w:rsid w:val="00345FCA"/>
    <w:rsid w:val="003461AF"/>
    <w:rsid w:val="003466A4"/>
    <w:rsid w:val="00346A54"/>
    <w:rsid w:val="00346BBF"/>
    <w:rsid w:val="00346DAA"/>
    <w:rsid w:val="00346FCE"/>
    <w:rsid w:val="003472A2"/>
    <w:rsid w:val="0034780C"/>
    <w:rsid w:val="00347827"/>
    <w:rsid w:val="00347867"/>
    <w:rsid w:val="00347A71"/>
    <w:rsid w:val="00347C39"/>
    <w:rsid w:val="00347DBE"/>
    <w:rsid w:val="00347DEC"/>
    <w:rsid w:val="00347F7B"/>
    <w:rsid w:val="003501DA"/>
    <w:rsid w:val="003501E8"/>
    <w:rsid w:val="0035051C"/>
    <w:rsid w:val="00350590"/>
    <w:rsid w:val="003507E0"/>
    <w:rsid w:val="00350841"/>
    <w:rsid w:val="0035087B"/>
    <w:rsid w:val="003509AD"/>
    <w:rsid w:val="00350C9C"/>
    <w:rsid w:val="00350DA6"/>
    <w:rsid w:val="00350F11"/>
    <w:rsid w:val="00350FAE"/>
    <w:rsid w:val="00351161"/>
    <w:rsid w:val="00351453"/>
    <w:rsid w:val="00351743"/>
    <w:rsid w:val="00352088"/>
    <w:rsid w:val="00352AC2"/>
    <w:rsid w:val="00352B59"/>
    <w:rsid w:val="00352F65"/>
    <w:rsid w:val="00353B93"/>
    <w:rsid w:val="00353C0B"/>
    <w:rsid w:val="00353C44"/>
    <w:rsid w:val="00354CFC"/>
    <w:rsid w:val="00355612"/>
    <w:rsid w:val="00355B43"/>
    <w:rsid w:val="00355ECE"/>
    <w:rsid w:val="00356169"/>
    <w:rsid w:val="0035627A"/>
    <w:rsid w:val="00356586"/>
    <w:rsid w:val="00357066"/>
    <w:rsid w:val="00357195"/>
    <w:rsid w:val="003572C2"/>
    <w:rsid w:val="003577B9"/>
    <w:rsid w:val="00360046"/>
    <w:rsid w:val="0036025C"/>
    <w:rsid w:val="00360E07"/>
    <w:rsid w:val="00360E1A"/>
    <w:rsid w:val="0036193B"/>
    <w:rsid w:val="003620F4"/>
    <w:rsid w:val="0036211D"/>
    <w:rsid w:val="00362183"/>
    <w:rsid w:val="003628B3"/>
    <w:rsid w:val="00362F3A"/>
    <w:rsid w:val="00363303"/>
    <w:rsid w:val="00364335"/>
    <w:rsid w:val="00364425"/>
    <w:rsid w:val="0036465F"/>
    <w:rsid w:val="003648D1"/>
    <w:rsid w:val="003652C3"/>
    <w:rsid w:val="00365352"/>
    <w:rsid w:val="003653EE"/>
    <w:rsid w:val="0036582A"/>
    <w:rsid w:val="00365FAB"/>
    <w:rsid w:val="00366728"/>
    <w:rsid w:val="003668A6"/>
    <w:rsid w:val="00366AB9"/>
    <w:rsid w:val="00366BE4"/>
    <w:rsid w:val="0036741D"/>
    <w:rsid w:val="00367519"/>
    <w:rsid w:val="00367534"/>
    <w:rsid w:val="003679DC"/>
    <w:rsid w:val="00367FAE"/>
    <w:rsid w:val="003703DA"/>
    <w:rsid w:val="003711C3"/>
    <w:rsid w:val="003712B8"/>
    <w:rsid w:val="00371B2E"/>
    <w:rsid w:val="00371BBB"/>
    <w:rsid w:val="00371E71"/>
    <w:rsid w:val="00371ECC"/>
    <w:rsid w:val="0037234C"/>
    <w:rsid w:val="00372A6A"/>
    <w:rsid w:val="00372AE8"/>
    <w:rsid w:val="00372B2F"/>
    <w:rsid w:val="00372D2F"/>
    <w:rsid w:val="00372EF0"/>
    <w:rsid w:val="00372FE2"/>
    <w:rsid w:val="0037313E"/>
    <w:rsid w:val="003739AB"/>
    <w:rsid w:val="003739C8"/>
    <w:rsid w:val="00373B5C"/>
    <w:rsid w:val="003740A8"/>
    <w:rsid w:val="00374130"/>
    <w:rsid w:val="003749D9"/>
    <w:rsid w:val="00374EDB"/>
    <w:rsid w:val="00375074"/>
    <w:rsid w:val="00375093"/>
    <w:rsid w:val="00375554"/>
    <w:rsid w:val="00375555"/>
    <w:rsid w:val="0037593A"/>
    <w:rsid w:val="003765B3"/>
    <w:rsid w:val="003768E6"/>
    <w:rsid w:val="00376E6C"/>
    <w:rsid w:val="00377BE6"/>
    <w:rsid w:val="00377CFB"/>
    <w:rsid w:val="00380016"/>
    <w:rsid w:val="00380690"/>
    <w:rsid w:val="00380DE0"/>
    <w:rsid w:val="0038100B"/>
    <w:rsid w:val="00381073"/>
    <w:rsid w:val="00381ACF"/>
    <w:rsid w:val="00381B4F"/>
    <w:rsid w:val="00381B54"/>
    <w:rsid w:val="003828E1"/>
    <w:rsid w:val="003829C3"/>
    <w:rsid w:val="00382C10"/>
    <w:rsid w:val="00382D49"/>
    <w:rsid w:val="00382E54"/>
    <w:rsid w:val="00383212"/>
    <w:rsid w:val="003832AF"/>
    <w:rsid w:val="003832F9"/>
    <w:rsid w:val="0038333E"/>
    <w:rsid w:val="0038349A"/>
    <w:rsid w:val="0038372B"/>
    <w:rsid w:val="003838E0"/>
    <w:rsid w:val="00383F78"/>
    <w:rsid w:val="00383FCB"/>
    <w:rsid w:val="003840F3"/>
    <w:rsid w:val="0038427E"/>
    <w:rsid w:val="003846AB"/>
    <w:rsid w:val="00384E5D"/>
    <w:rsid w:val="00385175"/>
    <w:rsid w:val="003852F9"/>
    <w:rsid w:val="0038566A"/>
    <w:rsid w:val="003858EB"/>
    <w:rsid w:val="00386912"/>
    <w:rsid w:val="00386FFD"/>
    <w:rsid w:val="003878F7"/>
    <w:rsid w:val="00387BFD"/>
    <w:rsid w:val="00387E9E"/>
    <w:rsid w:val="00387F63"/>
    <w:rsid w:val="003901EC"/>
    <w:rsid w:val="00390C4F"/>
    <w:rsid w:val="00390E81"/>
    <w:rsid w:val="0039100F"/>
    <w:rsid w:val="003917B0"/>
    <w:rsid w:val="0039181E"/>
    <w:rsid w:val="00391979"/>
    <w:rsid w:val="00391CD0"/>
    <w:rsid w:val="003920E8"/>
    <w:rsid w:val="00392914"/>
    <w:rsid w:val="00392A26"/>
    <w:rsid w:val="00392B78"/>
    <w:rsid w:val="00392C5D"/>
    <w:rsid w:val="003934E1"/>
    <w:rsid w:val="003934FF"/>
    <w:rsid w:val="003939F0"/>
    <w:rsid w:val="00393C45"/>
    <w:rsid w:val="00394114"/>
    <w:rsid w:val="0039465E"/>
    <w:rsid w:val="0039478C"/>
    <w:rsid w:val="00394D04"/>
    <w:rsid w:val="00394DE8"/>
    <w:rsid w:val="00395364"/>
    <w:rsid w:val="0039543D"/>
    <w:rsid w:val="0039580C"/>
    <w:rsid w:val="00395B5E"/>
    <w:rsid w:val="00396300"/>
    <w:rsid w:val="003964EB"/>
    <w:rsid w:val="003968BB"/>
    <w:rsid w:val="00396F1D"/>
    <w:rsid w:val="00396F42"/>
    <w:rsid w:val="0039721B"/>
    <w:rsid w:val="00397395"/>
    <w:rsid w:val="00397485"/>
    <w:rsid w:val="00397743"/>
    <w:rsid w:val="00397928"/>
    <w:rsid w:val="00397A82"/>
    <w:rsid w:val="00397CA3"/>
    <w:rsid w:val="003A028F"/>
    <w:rsid w:val="003A0669"/>
    <w:rsid w:val="003A0731"/>
    <w:rsid w:val="003A0C62"/>
    <w:rsid w:val="003A0C7C"/>
    <w:rsid w:val="003A1625"/>
    <w:rsid w:val="003A1893"/>
    <w:rsid w:val="003A1C38"/>
    <w:rsid w:val="003A1CF8"/>
    <w:rsid w:val="003A29BA"/>
    <w:rsid w:val="003A2BA3"/>
    <w:rsid w:val="003A338E"/>
    <w:rsid w:val="003A36E3"/>
    <w:rsid w:val="003A41B3"/>
    <w:rsid w:val="003A41EF"/>
    <w:rsid w:val="003A44FA"/>
    <w:rsid w:val="003A44FF"/>
    <w:rsid w:val="003A454D"/>
    <w:rsid w:val="003A4696"/>
    <w:rsid w:val="003A46C7"/>
    <w:rsid w:val="003A46F8"/>
    <w:rsid w:val="003A496F"/>
    <w:rsid w:val="003A4F29"/>
    <w:rsid w:val="003A5018"/>
    <w:rsid w:val="003A5093"/>
    <w:rsid w:val="003A50F3"/>
    <w:rsid w:val="003A5303"/>
    <w:rsid w:val="003A55B3"/>
    <w:rsid w:val="003A5965"/>
    <w:rsid w:val="003A59B8"/>
    <w:rsid w:val="003A652F"/>
    <w:rsid w:val="003A654E"/>
    <w:rsid w:val="003A65D8"/>
    <w:rsid w:val="003A6B93"/>
    <w:rsid w:val="003A6CDC"/>
    <w:rsid w:val="003A6D3C"/>
    <w:rsid w:val="003A7A70"/>
    <w:rsid w:val="003A7D98"/>
    <w:rsid w:val="003B06C2"/>
    <w:rsid w:val="003B0F26"/>
    <w:rsid w:val="003B1086"/>
    <w:rsid w:val="003B122C"/>
    <w:rsid w:val="003B1532"/>
    <w:rsid w:val="003B156D"/>
    <w:rsid w:val="003B181E"/>
    <w:rsid w:val="003B1F59"/>
    <w:rsid w:val="003B2178"/>
    <w:rsid w:val="003B2665"/>
    <w:rsid w:val="003B2985"/>
    <w:rsid w:val="003B2E4C"/>
    <w:rsid w:val="003B3AEE"/>
    <w:rsid w:val="003B3CCF"/>
    <w:rsid w:val="003B3DB6"/>
    <w:rsid w:val="003B3E13"/>
    <w:rsid w:val="003B3F8F"/>
    <w:rsid w:val="003B458A"/>
    <w:rsid w:val="003B4952"/>
    <w:rsid w:val="003B4BDA"/>
    <w:rsid w:val="003B4C37"/>
    <w:rsid w:val="003B525F"/>
    <w:rsid w:val="003B52F3"/>
    <w:rsid w:val="003B5B90"/>
    <w:rsid w:val="003B5CCE"/>
    <w:rsid w:val="003B6D76"/>
    <w:rsid w:val="003B6D91"/>
    <w:rsid w:val="003B6E1B"/>
    <w:rsid w:val="003B718A"/>
    <w:rsid w:val="003C0FFD"/>
    <w:rsid w:val="003C1104"/>
    <w:rsid w:val="003C11BB"/>
    <w:rsid w:val="003C1884"/>
    <w:rsid w:val="003C1A02"/>
    <w:rsid w:val="003C1CD3"/>
    <w:rsid w:val="003C20AA"/>
    <w:rsid w:val="003C28A4"/>
    <w:rsid w:val="003C306F"/>
    <w:rsid w:val="003C3368"/>
    <w:rsid w:val="003C370B"/>
    <w:rsid w:val="003C37E6"/>
    <w:rsid w:val="003C37E8"/>
    <w:rsid w:val="003C3903"/>
    <w:rsid w:val="003C3C8E"/>
    <w:rsid w:val="003C3F95"/>
    <w:rsid w:val="003C425C"/>
    <w:rsid w:val="003C45E5"/>
    <w:rsid w:val="003C4706"/>
    <w:rsid w:val="003C4904"/>
    <w:rsid w:val="003C5BDE"/>
    <w:rsid w:val="003C5D69"/>
    <w:rsid w:val="003C61B1"/>
    <w:rsid w:val="003C62B8"/>
    <w:rsid w:val="003C63F4"/>
    <w:rsid w:val="003C64A0"/>
    <w:rsid w:val="003C65CB"/>
    <w:rsid w:val="003C6B3A"/>
    <w:rsid w:val="003C6F3C"/>
    <w:rsid w:val="003C72E5"/>
    <w:rsid w:val="003C7598"/>
    <w:rsid w:val="003C7923"/>
    <w:rsid w:val="003D027D"/>
    <w:rsid w:val="003D0522"/>
    <w:rsid w:val="003D078A"/>
    <w:rsid w:val="003D08AA"/>
    <w:rsid w:val="003D0CDB"/>
    <w:rsid w:val="003D10ED"/>
    <w:rsid w:val="003D11FD"/>
    <w:rsid w:val="003D1555"/>
    <w:rsid w:val="003D1B44"/>
    <w:rsid w:val="003D1DCD"/>
    <w:rsid w:val="003D221D"/>
    <w:rsid w:val="003D2369"/>
    <w:rsid w:val="003D2525"/>
    <w:rsid w:val="003D26CB"/>
    <w:rsid w:val="003D2FC6"/>
    <w:rsid w:val="003D3298"/>
    <w:rsid w:val="003D3460"/>
    <w:rsid w:val="003D361F"/>
    <w:rsid w:val="003D3A04"/>
    <w:rsid w:val="003D3A0B"/>
    <w:rsid w:val="003D3CA7"/>
    <w:rsid w:val="003D4098"/>
    <w:rsid w:val="003D4225"/>
    <w:rsid w:val="003D4269"/>
    <w:rsid w:val="003D490A"/>
    <w:rsid w:val="003D493D"/>
    <w:rsid w:val="003D4B95"/>
    <w:rsid w:val="003D509F"/>
    <w:rsid w:val="003D534D"/>
    <w:rsid w:val="003D5672"/>
    <w:rsid w:val="003D661E"/>
    <w:rsid w:val="003D6AD2"/>
    <w:rsid w:val="003D6B82"/>
    <w:rsid w:val="003D6D94"/>
    <w:rsid w:val="003D71C3"/>
    <w:rsid w:val="003D7BBD"/>
    <w:rsid w:val="003D7E55"/>
    <w:rsid w:val="003D7EAF"/>
    <w:rsid w:val="003E01B3"/>
    <w:rsid w:val="003E04BC"/>
    <w:rsid w:val="003E04F1"/>
    <w:rsid w:val="003E0C9E"/>
    <w:rsid w:val="003E10C7"/>
    <w:rsid w:val="003E1300"/>
    <w:rsid w:val="003E151E"/>
    <w:rsid w:val="003E1677"/>
    <w:rsid w:val="003E1AD3"/>
    <w:rsid w:val="003E21B8"/>
    <w:rsid w:val="003E233E"/>
    <w:rsid w:val="003E23EE"/>
    <w:rsid w:val="003E26FA"/>
    <w:rsid w:val="003E2979"/>
    <w:rsid w:val="003E2B0A"/>
    <w:rsid w:val="003E3029"/>
    <w:rsid w:val="003E3150"/>
    <w:rsid w:val="003E3248"/>
    <w:rsid w:val="003E3702"/>
    <w:rsid w:val="003E370C"/>
    <w:rsid w:val="003E3812"/>
    <w:rsid w:val="003E3B67"/>
    <w:rsid w:val="003E4339"/>
    <w:rsid w:val="003E4897"/>
    <w:rsid w:val="003E4AF7"/>
    <w:rsid w:val="003E4E71"/>
    <w:rsid w:val="003E5356"/>
    <w:rsid w:val="003E5E3B"/>
    <w:rsid w:val="003E6D51"/>
    <w:rsid w:val="003E6D77"/>
    <w:rsid w:val="003E795C"/>
    <w:rsid w:val="003E7FB3"/>
    <w:rsid w:val="003F06E6"/>
    <w:rsid w:val="003F090B"/>
    <w:rsid w:val="003F0943"/>
    <w:rsid w:val="003F0F43"/>
    <w:rsid w:val="003F1895"/>
    <w:rsid w:val="003F19A1"/>
    <w:rsid w:val="003F1B33"/>
    <w:rsid w:val="003F2014"/>
    <w:rsid w:val="003F25C9"/>
    <w:rsid w:val="003F2920"/>
    <w:rsid w:val="003F2921"/>
    <w:rsid w:val="003F29C1"/>
    <w:rsid w:val="003F2B27"/>
    <w:rsid w:val="003F3C8D"/>
    <w:rsid w:val="003F43C3"/>
    <w:rsid w:val="003F464E"/>
    <w:rsid w:val="003F46F0"/>
    <w:rsid w:val="003F4EBE"/>
    <w:rsid w:val="003F5B42"/>
    <w:rsid w:val="003F62C9"/>
    <w:rsid w:val="003F6354"/>
    <w:rsid w:val="003F6457"/>
    <w:rsid w:val="003F666A"/>
    <w:rsid w:val="003F6962"/>
    <w:rsid w:val="003F6A9E"/>
    <w:rsid w:val="003F73BA"/>
    <w:rsid w:val="003F79E8"/>
    <w:rsid w:val="003F7C91"/>
    <w:rsid w:val="003F7CB5"/>
    <w:rsid w:val="003F7ECE"/>
    <w:rsid w:val="00400039"/>
    <w:rsid w:val="004000F8"/>
    <w:rsid w:val="00400325"/>
    <w:rsid w:val="00400633"/>
    <w:rsid w:val="004006A1"/>
    <w:rsid w:val="00400752"/>
    <w:rsid w:val="00400C3F"/>
    <w:rsid w:val="00400FCA"/>
    <w:rsid w:val="0040118E"/>
    <w:rsid w:val="00401418"/>
    <w:rsid w:val="00402230"/>
    <w:rsid w:val="004029D2"/>
    <w:rsid w:val="00402B10"/>
    <w:rsid w:val="00402CFA"/>
    <w:rsid w:val="00403283"/>
    <w:rsid w:val="00403E10"/>
    <w:rsid w:val="004040B3"/>
    <w:rsid w:val="00404176"/>
    <w:rsid w:val="00404475"/>
    <w:rsid w:val="004046D8"/>
    <w:rsid w:val="00404852"/>
    <w:rsid w:val="00404A31"/>
    <w:rsid w:val="00404B3C"/>
    <w:rsid w:val="00404D71"/>
    <w:rsid w:val="00404F03"/>
    <w:rsid w:val="00405149"/>
    <w:rsid w:val="004051F8"/>
    <w:rsid w:val="00405CD6"/>
    <w:rsid w:val="00405EED"/>
    <w:rsid w:val="0040623D"/>
    <w:rsid w:val="00406606"/>
    <w:rsid w:val="0040668C"/>
    <w:rsid w:val="00406E96"/>
    <w:rsid w:val="00406E9F"/>
    <w:rsid w:val="0040713D"/>
    <w:rsid w:val="004071AB"/>
    <w:rsid w:val="0040754C"/>
    <w:rsid w:val="00407A25"/>
    <w:rsid w:val="00407BDF"/>
    <w:rsid w:val="00407E9E"/>
    <w:rsid w:val="00407FAD"/>
    <w:rsid w:val="00410736"/>
    <w:rsid w:val="0041094E"/>
    <w:rsid w:val="00410FB4"/>
    <w:rsid w:val="0041119E"/>
    <w:rsid w:val="004119BC"/>
    <w:rsid w:val="00411AA0"/>
    <w:rsid w:val="00411B1A"/>
    <w:rsid w:val="00412058"/>
    <w:rsid w:val="0041228B"/>
    <w:rsid w:val="00412587"/>
    <w:rsid w:val="00412757"/>
    <w:rsid w:val="00412872"/>
    <w:rsid w:val="00412C72"/>
    <w:rsid w:val="00412FD0"/>
    <w:rsid w:val="00413144"/>
    <w:rsid w:val="00413166"/>
    <w:rsid w:val="004131A4"/>
    <w:rsid w:val="004132AD"/>
    <w:rsid w:val="00413C17"/>
    <w:rsid w:val="00413F2F"/>
    <w:rsid w:val="004141AB"/>
    <w:rsid w:val="00414352"/>
    <w:rsid w:val="00414501"/>
    <w:rsid w:val="0041451A"/>
    <w:rsid w:val="004149FC"/>
    <w:rsid w:val="00414C11"/>
    <w:rsid w:val="00414E2D"/>
    <w:rsid w:val="00414EE7"/>
    <w:rsid w:val="00414FF4"/>
    <w:rsid w:val="00415548"/>
    <w:rsid w:val="004155B7"/>
    <w:rsid w:val="004156E6"/>
    <w:rsid w:val="0041593C"/>
    <w:rsid w:val="0041593D"/>
    <w:rsid w:val="00415E30"/>
    <w:rsid w:val="00415E56"/>
    <w:rsid w:val="0041635E"/>
    <w:rsid w:val="00416523"/>
    <w:rsid w:val="0041657E"/>
    <w:rsid w:val="00416CBC"/>
    <w:rsid w:val="00416E28"/>
    <w:rsid w:val="00416ED9"/>
    <w:rsid w:val="00416F0B"/>
    <w:rsid w:val="00416F6D"/>
    <w:rsid w:val="00417194"/>
    <w:rsid w:val="00417380"/>
    <w:rsid w:val="004173EC"/>
    <w:rsid w:val="00417D9E"/>
    <w:rsid w:val="00417EB9"/>
    <w:rsid w:val="0042001C"/>
    <w:rsid w:val="0042077B"/>
    <w:rsid w:val="00421170"/>
    <w:rsid w:val="00421438"/>
    <w:rsid w:val="00421C02"/>
    <w:rsid w:val="00421DAF"/>
    <w:rsid w:val="00422201"/>
    <w:rsid w:val="00422208"/>
    <w:rsid w:val="004223DA"/>
    <w:rsid w:val="004227AC"/>
    <w:rsid w:val="00422BB3"/>
    <w:rsid w:val="00422CD8"/>
    <w:rsid w:val="00422EA4"/>
    <w:rsid w:val="004231FC"/>
    <w:rsid w:val="004232DB"/>
    <w:rsid w:val="00423DBB"/>
    <w:rsid w:val="00423F6D"/>
    <w:rsid w:val="004249F2"/>
    <w:rsid w:val="00424BAD"/>
    <w:rsid w:val="00425760"/>
    <w:rsid w:val="00425A1E"/>
    <w:rsid w:val="00426BCF"/>
    <w:rsid w:val="00426E14"/>
    <w:rsid w:val="00426F75"/>
    <w:rsid w:val="0042718B"/>
    <w:rsid w:val="00427625"/>
    <w:rsid w:val="00427C69"/>
    <w:rsid w:val="00427E22"/>
    <w:rsid w:val="0043064A"/>
    <w:rsid w:val="00430A27"/>
    <w:rsid w:val="00430FB2"/>
    <w:rsid w:val="0043103D"/>
    <w:rsid w:val="004311F3"/>
    <w:rsid w:val="0043158C"/>
    <w:rsid w:val="004316CA"/>
    <w:rsid w:val="00431772"/>
    <w:rsid w:val="00431C53"/>
    <w:rsid w:val="004322CF"/>
    <w:rsid w:val="004323F3"/>
    <w:rsid w:val="00432726"/>
    <w:rsid w:val="00432A30"/>
    <w:rsid w:val="00432A9F"/>
    <w:rsid w:val="00433211"/>
    <w:rsid w:val="004333D1"/>
    <w:rsid w:val="00433421"/>
    <w:rsid w:val="00433665"/>
    <w:rsid w:val="00434341"/>
    <w:rsid w:val="0043444B"/>
    <w:rsid w:val="0043449F"/>
    <w:rsid w:val="004349C1"/>
    <w:rsid w:val="00434AA6"/>
    <w:rsid w:val="00434AF3"/>
    <w:rsid w:val="00435332"/>
    <w:rsid w:val="00435882"/>
    <w:rsid w:val="00435914"/>
    <w:rsid w:val="00435D5E"/>
    <w:rsid w:val="004361D3"/>
    <w:rsid w:val="00436660"/>
    <w:rsid w:val="00437193"/>
    <w:rsid w:val="00440459"/>
    <w:rsid w:val="00440694"/>
    <w:rsid w:val="00440DC1"/>
    <w:rsid w:val="00440FDD"/>
    <w:rsid w:val="0044108E"/>
    <w:rsid w:val="0044149C"/>
    <w:rsid w:val="004414F0"/>
    <w:rsid w:val="0044157E"/>
    <w:rsid w:val="004417D7"/>
    <w:rsid w:val="00441ADE"/>
    <w:rsid w:val="00442016"/>
    <w:rsid w:val="0044290E"/>
    <w:rsid w:val="00442AB8"/>
    <w:rsid w:val="00442E4A"/>
    <w:rsid w:val="00443196"/>
    <w:rsid w:val="0044330E"/>
    <w:rsid w:val="00443384"/>
    <w:rsid w:val="004438C3"/>
    <w:rsid w:val="00443988"/>
    <w:rsid w:val="00443AF5"/>
    <w:rsid w:val="00443BEA"/>
    <w:rsid w:val="00443C1A"/>
    <w:rsid w:val="00444AF3"/>
    <w:rsid w:val="00444C0D"/>
    <w:rsid w:val="004453F3"/>
    <w:rsid w:val="00445829"/>
    <w:rsid w:val="00445937"/>
    <w:rsid w:val="0044598E"/>
    <w:rsid w:val="00446077"/>
    <w:rsid w:val="004466EB"/>
    <w:rsid w:val="00446A35"/>
    <w:rsid w:val="00446D7B"/>
    <w:rsid w:val="00447730"/>
    <w:rsid w:val="004478CA"/>
    <w:rsid w:val="00447E4F"/>
    <w:rsid w:val="0045050F"/>
    <w:rsid w:val="0045070D"/>
    <w:rsid w:val="00451433"/>
    <w:rsid w:val="00451563"/>
    <w:rsid w:val="00451723"/>
    <w:rsid w:val="0045183E"/>
    <w:rsid w:val="004518C6"/>
    <w:rsid w:val="00451EA6"/>
    <w:rsid w:val="004521B9"/>
    <w:rsid w:val="0045245A"/>
    <w:rsid w:val="00452483"/>
    <w:rsid w:val="00452714"/>
    <w:rsid w:val="00452AC9"/>
    <w:rsid w:val="00452EAA"/>
    <w:rsid w:val="00452FDE"/>
    <w:rsid w:val="00453353"/>
    <w:rsid w:val="004536F9"/>
    <w:rsid w:val="0045378B"/>
    <w:rsid w:val="004537B7"/>
    <w:rsid w:val="00454084"/>
    <w:rsid w:val="00454132"/>
    <w:rsid w:val="0045429A"/>
    <w:rsid w:val="004542E0"/>
    <w:rsid w:val="0045466F"/>
    <w:rsid w:val="0045471C"/>
    <w:rsid w:val="0045477A"/>
    <w:rsid w:val="00455053"/>
    <w:rsid w:val="0045515C"/>
    <w:rsid w:val="00455520"/>
    <w:rsid w:val="00455731"/>
    <w:rsid w:val="00455C2E"/>
    <w:rsid w:val="00455D0B"/>
    <w:rsid w:val="00455E91"/>
    <w:rsid w:val="00456406"/>
    <w:rsid w:val="004566CB"/>
    <w:rsid w:val="00457367"/>
    <w:rsid w:val="004573C4"/>
    <w:rsid w:val="00457605"/>
    <w:rsid w:val="00460007"/>
    <w:rsid w:val="00460546"/>
    <w:rsid w:val="004606B7"/>
    <w:rsid w:val="004607A3"/>
    <w:rsid w:val="0046110C"/>
    <w:rsid w:val="004614EF"/>
    <w:rsid w:val="004617E4"/>
    <w:rsid w:val="00461A27"/>
    <w:rsid w:val="004621EF"/>
    <w:rsid w:val="0046234F"/>
    <w:rsid w:val="0046238B"/>
    <w:rsid w:val="00462585"/>
    <w:rsid w:val="00462950"/>
    <w:rsid w:val="00462DFF"/>
    <w:rsid w:val="00462ECF"/>
    <w:rsid w:val="00462F45"/>
    <w:rsid w:val="0046338F"/>
    <w:rsid w:val="00463F0D"/>
    <w:rsid w:val="00464211"/>
    <w:rsid w:val="0046442A"/>
    <w:rsid w:val="00464586"/>
    <w:rsid w:val="00464CD2"/>
    <w:rsid w:val="0046572F"/>
    <w:rsid w:val="00466137"/>
    <w:rsid w:val="0046618D"/>
    <w:rsid w:val="00466625"/>
    <w:rsid w:val="00466651"/>
    <w:rsid w:val="00466F1C"/>
    <w:rsid w:val="0046701A"/>
    <w:rsid w:val="0046755B"/>
    <w:rsid w:val="004675A5"/>
    <w:rsid w:val="00467906"/>
    <w:rsid w:val="00467B31"/>
    <w:rsid w:val="0047001B"/>
    <w:rsid w:val="00470452"/>
    <w:rsid w:val="004704DB"/>
    <w:rsid w:val="00470C98"/>
    <w:rsid w:val="00470F1C"/>
    <w:rsid w:val="0047112B"/>
    <w:rsid w:val="0047140E"/>
    <w:rsid w:val="004716A5"/>
    <w:rsid w:val="004718C8"/>
    <w:rsid w:val="00471A8A"/>
    <w:rsid w:val="00471EB5"/>
    <w:rsid w:val="00472054"/>
    <w:rsid w:val="004720A8"/>
    <w:rsid w:val="004720D9"/>
    <w:rsid w:val="00472621"/>
    <w:rsid w:val="0047277C"/>
    <w:rsid w:val="00472925"/>
    <w:rsid w:val="0047296C"/>
    <w:rsid w:val="004730B6"/>
    <w:rsid w:val="00473152"/>
    <w:rsid w:val="0047361E"/>
    <w:rsid w:val="00473650"/>
    <w:rsid w:val="00473BAE"/>
    <w:rsid w:val="00473C42"/>
    <w:rsid w:val="00473E2F"/>
    <w:rsid w:val="00473E46"/>
    <w:rsid w:val="00474091"/>
    <w:rsid w:val="00474428"/>
    <w:rsid w:val="004745D4"/>
    <w:rsid w:val="00474969"/>
    <w:rsid w:val="00474A97"/>
    <w:rsid w:val="00474BAA"/>
    <w:rsid w:val="004754A1"/>
    <w:rsid w:val="0047558C"/>
    <w:rsid w:val="00475702"/>
    <w:rsid w:val="00475CA3"/>
    <w:rsid w:val="00475F1D"/>
    <w:rsid w:val="00476285"/>
    <w:rsid w:val="00476919"/>
    <w:rsid w:val="00476B99"/>
    <w:rsid w:val="00476C50"/>
    <w:rsid w:val="00476DEF"/>
    <w:rsid w:val="00476E1E"/>
    <w:rsid w:val="00477447"/>
    <w:rsid w:val="00477881"/>
    <w:rsid w:val="00477A6E"/>
    <w:rsid w:val="00477B58"/>
    <w:rsid w:val="00477F85"/>
    <w:rsid w:val="004801A5"/>
    <w:rsid w:val="0048028E"/>
    <w:rsid w:val="0048038E"/>
    <w:rsid w:val="00480515"/>
    <w:rsid w:val="00480616"/>
    <w:rsid w:val="00480894"/>
    <w:rsid w:val="00480D46"/>
    <w:rsid w:val="00480F06"/>
    <w:rsid w:val="004813CD"/>
    <w:rsid w:val="00481442"/>
    <w:rsid w:val="0048183C"/>
    <w:rsid w:val="004818E9"/>
    <w:rsid w:val="00481945"/>
    <w:rsid w:val="00481DEE"/>
    <w:rsid w:val="00482517"/>
    <w:rsid w:val="00482BDA"/>
    <w:rsid w:val="004830C4"/>
    <w:rsid w:val="00483136"/>
    <w:rsid w:val="00483295"/>
    <w:rsid w:val="00483399"/>
    <w:rsid w:val="00483410"/>
    <w:rsid w:val="00483518"/>
    <w:rsid w:val="00483832"/>
    <w:rsid w:val="00483A3D"/>
    <w:rsid w:val="00483C1C"/>
    <w:rsid w:val="00483D1C"/>
    <w:rsid w:val="00484127"/>
    <w:rsid w:val="00484540"/>
    <w:rsid w:val="0048486F"/>
    <w:rsid w:val="00484895"/>
    <w:rsid w:val="00484F1B"/>
    <w:rsid w:val="00485CC9"/>
    <w:rsid w:val="0048603A"/>
    <w:rsid w:val="0048633C"/>
    <w:rsid w:val="004867B2"/>
    <w:rsid w:val="00486B11"/>
    <w:rsid w:val="00486C3C"/>
    <w:rsid w:val="00487066"/>
    <w:rsid w:val="0048736B"/>
    <w:rsid w:val="00487566"/>
    <w:rsid w:val="004875DE"/>
    <w:rsid w:val="00487652"/>
    <w:rsid w:val="004876C3"/>
    <w:rsid w:val="00487ADF"/>
    <w:rsid w:val="00487E8B"/>
    <w:rsid w:val="0049023E"/>
    <w:rsid w:val="0049040F"/>
    <w:rsid w:val="00490810"/>
    <w:rsid w:val="004908DE"/>
    <w:rsid w:val="004911C8"/>
    <w:rsid w:val="004915DE"/>
    <w:rsid w:val="0049161C"/>
    <w:rsid w:val="0049179D"/>
    <w:rsid w:val="004920BA"/>
    <w:rsid w:val="004923C0"/>
    <w:rsid w:val="00492BCB"/>
    <w:rsid w:val="00492CC5"/>
    <w:rsid w:val="0049312C"/>
    <w:rsid w:val="0049391E"/>
    <w:rsid w:val="00493E86"/>
    <w:rsid w:val="004945BF"/>
    <w:rsid w:val="0049490E"/>
    <w:rsid w:val="00494B22"/>
    <w:rsid w:val="004950B6"/>
    <w:rsid w:val="00495265"/>
    <w:rsid w:val="00495398"/>
    <w:rsid w:val="00495A56"/>
    <w:rsid w:val="00495CB5"/>
    <w:rsid w:val="00496B58"/>
    <w:rsid w:val="00496D20"/>
    <w:rsid w:val="00497142"/>
    <w:rsid w:val="0049729E"/>
    <w:rsid w:val="004975FE"/>
    <w:rsid w:val="0049768D"/>
    <w:rsid w:val="004976CB"/>
    <w:rsid w:val="00497745"/>
    <w:rsid w:val="00497783"/>
    <w:rsid w:val="004977BA"/>
    <w:rsid w:val="00497965"/>
    <w:rsid w:val="004979C8"/>
    <w:rsid w:val="004979F5"/>
    <w:rsid w:val="00497CBA"/>
    <w:rsid w:val="004A0439"/>
    <w:rsid w:val="004A05EA"/>
    <w:rsid w:val="004A0654"/>
    <w:rsid w:val="004A147F"/>
    <w:rsid w:val="004A156A"/>
    <w:rsid w:val="004A1A33"/>
    <w:rsid w:val="004A1B18"/>
    <w:rsid w:val="004A1DF3"/>
    <w:rsid w:val="004A1F1B"/>
    <w:rsid w:val="004A2014"/>
    <w:rsid w:val="004A28F4"/>
    <w:rsid w:val="004A2CDA"/>
    <w:rsid w:val="004A31F8"/>
    <w:rsid w:val="004A335F"/>
    <w:rsid w:val="004A34C8"/>
    <w:rsid w:val="004A367D"/>
    <w:rsid w:val="004A38B9"/>
    <w:rsid w:val="004A3FCE"/>
    <w:rsid w:val="004A4C2E"/>
    <w:rsid w:val="004A4CCB"/>
    <w:rsid w:val="004A4F7E"/>
    <w:rsid w:val="004A57CC"/>
    <w:rsid w:val="004A5A9D"/>
    <w:rsid w:val="004A603A"/>
    <w:rsid w:val="004A6068"/>
    <w:rsid w:val="004A63CB"/>
    <w:rsid w:val="004A6F4D"/>
    <w:rsid w:val="004A7487"/>
    <w:rsid w:val="004A7894"/>
    <w:rsid w:val="004A7F5A"/>
    <w:rsid w:val="004A7F7A"/>
    <w:rsid w:val="004A7FC9"/>
    <w:rsid w:val="004B0670"/>
    <w:rsid w:val="004B0D5A"/>
    <w:rsid w:val="004B0ECD"/>
    <w:rsid w:val="004B1764"/>
    <w:rsid w:val="004B1B86"/>
    <w:rsid w:val="004B23A3"/>
    <w:rsid w:val="004B29FE"/>
    <w:rsid w:val="004B2A6D"/>
    <w:rsid w:val="004B2B21"/>
    <w:rsid w:val="004B2C1B"/>
    <w:rsid w:val="004B318C"/>
    <w:rsid w:val="004B3271"/>
    <w:rsid w:val="004B329F"/>
    <w:rsid w:val="004B3C67"/>
    <w:rsid w:val="004B3E0F"/>
    <w:rsid w:val="004B3FD1"/>
    <w:rsid w:val="004B4265"/>
    <w:rsid w:val="004B42C9"/>
    <w:rsid w:val="004B42F2"/>
    <w:rsid w:val="004B4343"/>
    <w:rsid w:val="004B46F0"/>
    <w:rsid w:val="004B484B"/>
    <w:rsid w:val="004B4BD0"/>
    <w:rsid w:val="004B4C27"/>
    <w:rsid w:val="004B5427"/>
    <w:rsid w:val="004B5707"/>
    <w:rsid w:val="004B572A"/>
    <w:rsid w:val="004B5AAC"/>
    <w:rsid w:val="004B5FD1"/>
    <w:rsid w:val="004B688E"/>
    <w:rsid w:val="004B6993"/>
    <w:rsid w:val="004B6BDC"/>
    <w:rsid w:val="004B6C53"/>
    <w:rsid w:val="004B79E1"/>
    <w:rsid w:val="004B79F0"/>
    <w:rsid w:val="004B7D41"/>
    <w:rsid w:val="004B7EB5"/>
    <w:rsid w:val="004C021E"/>
    <w:rsid w:val="004C026F"/>
    <w:rsid w:val="004C0886"/>
    <w:rsid w:val="004C0D7B"/>
    <w:rsid w:val="004C0D7F"/>
    <w:rsid w:val="004C0E51"/>
    <w:rsid w:val="004C1FEE"/>
    <w:rsid w:val="004C23BD"/>
    <w:rsid w:val="004C25F3"/>
    <w:rsid w:val="004C2EA6"/>
    <w:rsid w:val="004C307E"/>
    <w:rsid w:val="004C31B9"/>
    <w:rsid w:val="004C3907"/>
    <w:rsid w:val="004C3EAF"/>
    <w:rsid w:val="004C4476"/>
    <w:rsid w:val="004C45B9"/>
    <w:rsid w:val="004C4939"/>
    <w:rsid w:val="004C49DF"/>
    <w:rsid w:val="004C4B64"/>
    <w:rsid w:val="004C4FCE"/>
    <w:rsid w:val="004C5464"/>
    <w:rsid w:val="004C58FC"/>
    <w:rsid w:val="004C5BB5"/>
    <w:rsid w:val="004C5D76"/>
    <w:rsid w:val="004C641B"/>
    <w:rsid w:val="004C652C"/>
    <w:rsid w:val="004C6877"/>
    <w:rsid w:val="004C6ABD"/>
    <w:rsid w:val="004C6B9B"/>
    <w:rsid w:val="004C6D07"/>
    <w:rsid w:val="004C6D67"/>
    <w:rsid w:val="004C73D7"/>
    <w:rsid w:val="004C762C"/>
    <w:rsid w:val="004C7AC2"/>
    <w:rsid w:val="004C7BDA"/>
    <w:rsid w:val="004C7FE3"/>
    <w:rsid w:val="004D010B"/>
    <w:rsid w:val="004D022C"/>
    <w:rsid w:val="004D0F04"/>
    <w:rsid w:val="004D18F1"/>
    <w:rsid w:val="004D1DF7"/>
    <w:rsid w:val="004D2562"/>
    <w:rsid w:val="004D261A"/>
    <w:rsid w:val="004D26D7"/>
    <w:rsid w:val="004D2832"/>
    <w:rsid w:val="004D2902"/>
    <w:rsid w:val="004D2956"/>
    <w:rsid w:val="004D2FE0"/>
    <w:rsid w:val="004D35EE"/>
    <w:rsid w:val="004D36EB"/>
    <w:rsid w:val="004D3BD7"/>
    <w:rsid w:val="004D3C11"/>
    <w:rsid w:val="004D3C9D"/>
    <w:rsid w:val="004D3CBC"/>
    <w:rsid w:val="004D3D50"/>
    <w:rsid w:val="004D3FE4"/>
    <w:rsid w:val="004D4109"/>
    <w:rsid w:val="004D4A18"/>
    <w:rsid w:val="004D4D3C"/>
    <w:rsid w:val="004D5347"/>
    <w:rsid w:val="004D5592"/>
    <w:rsid w:val="004D56B2"/>
    <w:rsid w:val="004D56FE"/>
    <w:rsid w:val="004D5848"/>
    <w:rsid w:val="004D5EA5"/>
    <w:rsid w:val="004D6B19"/>
    <w:rsid w:val="004D6DFC"/>
    <w:rsid w:val="004D6E20"/>
    <w:rsid w:val="004D6FB1"/>
    <w:rsid w:val="004D704D"/>
    <w:rsid w:val="004D736A"/>
    <w:rsid w:val="004D784C"/>
    <w:rsid w:val="004D7AB6"/>
    <w:rsid w:val="004D7B3F"/>
    <w:rsid w:val="004D7C92"/>
    <w:rsid w:val="004E0012"/>
    <w:rsid w:val="004E08E4"/>
    <w:rsid w:val="004E0ABD"/>
    <w:rsid w:val="004E0B62"/>
    <w:rsid w:val="004E0C14"/>
    <w:rsid w:val="004E0C91"/>
    <w:rsid w:val="004E1170"/>
    <w:rsid w:val="004E12C9"/>
    <w:rsid w:val="004E18C6"/>
    <w:rsid w:val="004E1A3C"/>
    <w:rsid w:val="004E1ABD"/>
    <w:rsid w:val="004E2546"/>
    <w:rsid w:val="004E2A45"/>
    <w:rsid w:val="004E3000"/>
    <w:rsid w:val="004E3A8A"/>
    <w:rsid w:val="004E3C34"/>
    <w:rsid w:val="004E4A78"/>
    <w:rsid w:val="004E4BA6"/>
    <w:rsid w:val="004E4C7F"/>
    <w:rsid w:val="004E4DF8"/>
    <w:rsid w:val="004E4E7E"/>
    <w:rsid w:val="004E51EB"/>
    <w:rsid w:val="004E52CA"/>
    <w:rsid w:val="004E59DD"/>
    <w:rsid w:val="004E5BAC"/>
    <w:rsid w:val="004E5CEE"/>
    <w:rsid w:val="004E5D30"/>
    <w:rsid w:val="004E6501"/>
    <w:rsid w:val="004E66B6"/>
    <w:rsid w:val="004E6728"/>
    <w:rsid w:val="004E6FEC"/>
    <w:rsid w:val="004E7273"/>
    <w:rsid w:val="004E7367"/>
    <w:rsid w:val="004E7551"/>
    <w:rsid w:val="004E7603"/>
    <w:rsid w:val="004E7B51"/>
    <w:rsid w:val="004F03C6"/>
    <w:rsid w:val="004F0805"/>
    <w:rsid w:val="004F080C"/>
    <w:rsid w:val="004F0C7D"/>
    <w:rsid w:val="004F0DB0"/>
    <w:rsid w:val="004F12D8"/>
    <w:rsid w:val="004F1315"/>
    <w:rsid w:val="004F1A09"/>
    <w:rsid w:val="004F1A4B"/>
    <w:rsid w:val="004F1C5F"/>
    <w:rsid w:val="004F20F6"/>
    <w:rsid w:val="004F21E9"/>
    <w:rsid w:val="004F223A"/>
    <w:rsid w:val="004F23D7"/>
    <w:rsid w:val="004F246A"/>
    <w:rsid w:val="004F2590"/>
    <w:rsid w:val="004F2A07"/>
    <w:rsid w:val="004F2DE7"/>
    <w:rsid w:val="004F382B"/>
    <w:rsid w:val="004F39B7"/>
    <w:rsid w:val="004F3AB9"/>
    <w:rsid w:val="004F3BD4"/>
    <w:rsid w:val="004F3DC0"/>
    <w:rsid w:val="004F3E34"/>
    <w:rsid w:val="004F42A7"/>
    <w:rsid w:val="004F4356"/>
    <w:rsid w:val="004F4488"/>
    <w:rsid w:val="004F4773"/>
    <w:rsid w:val="004F4A7F"/>
    <w:rsid w:val="004F4B9E"/>
    <w:rsid w:val="004F5DB0"/>
    <w:rsid w:val="004F5DBA"/>
    <w:rsid w:val="004F624D"/>
    <w:rsid w:val="004F6640"/>
    <w:rsid w:val="004F7607"/>
    <w:rsid w:val="004F7A62"/>
    <w:rsid w:val="0050019E"/>
    <w:rsid w:val="00500334"/>
    <w:rsid w:val="005003A0"/>
    <w:rsid w:val="0050050A"/>
    <w:rsid w:val="005005DB"/>
    <w:rsid w:val="005006D4"/>
    <w:rsid w:val="00500839"/>
    <w:rsid w:val="00500898"/>
    <w:rsid w:val="005008FC"/>
    <w:rsid w:val="00500E99"/>
    <w:rsid w:val="00500F7B"/>
    <w:rsid w:val="00500FDD"/>
    <w:rsid w:val="005012B2"/>
    <w:rsid w:val="005018FE"/>
    <w:rsid w:val="00501A17"/>
    <w:rsid w:val="00501B32"/>
    <w:rsid w:val="00501F1A"/>
    <w:rsid w:val="00502236"/>
    <w:rsid w:val="00502319"/>
    <w:rsid w:val="00502393"/>
    <w:rsid w:val="005029F7"/>
    <w:rsid w:val="00502BD2"/>
    <w:rsid w:val="00503024"/>
    <w:rsid w:val="00503C59"/>
    <w:rsid w:val="00503CF0"/>
    <w:rsid w:val="00504250"/>
    <w:rsid w:val="005045C0"/>
    <w:rsid w:val="005057D2"/>
    <w:rsid w:val="0050594C"/>
    <w:rsid w:val="00505CD5"/>
    <w:rsid w:val="00506343"/>
    <w:rsid w:val="0050670B"/>
    <w:rsid w:val="005069B2"/>
    <w:rsid w:val="00506CB1"/>
    <w:rsid w:val="0050736E"/>
    <w:rsid w:val="00507769"/>
    <w:rsid w:val="00507FA2"/>
    <w:rsid w:val="005101E1"/>
    <w:rsid w:val="00510712"/>
    <w:rsid w:val="00510BEA"/>
    <w:rsid w:val="00510F33"/>
    <w:rsid w:val="00511126"/>
    <w:rsid w:val="005114AE"/>
    <w:rsid w:val="0051173A"/>
    <w:rsid w:val="0051184D"/>
    <w:rsid w:val="0051249F"/>
    <w:rsid w:val="005129FC"/>
    <w:rsid w:val="00512E0B"/>
    <w:rsid w:val="00513099"/>
    <w:rsid w:val="00513300"/>
    <w:rsid w:val="00513469"/>
    <w:rsid w:val="00513ABA"/>
    <w:rsid w:val="00513B84"/>
    <w:rsid w:val="00513C38"/>
    <w:rsid w:val="00513D8B"/>
    <w:rsid w:val="00514235"/>
    <w:rsid w:val="0051423B"/>
    <w:rsid w:val="00514424"/>
    <w:rsid w:val="0051447C"/>
    <w:rsid w:val="0051459B"/>
    <w:rsid w:val="005145A6"/>
    <w:rsid w:val="0051471A"/>
    <w:rsid w:val="005149B8"/>
    <w:rsid w:val="005149EC"/>
    <w:rsid w:val="00514A48"/>
    <w:rsid w:val="00514D0A"/>
    <w:rsid w:val="00515616"/>
    <w:rsid w:val="005158CE"/>
    <w:rsid w:val="00515D11"/>
    <w:rsid w:val="00515E71"/>
    <w:rsid w:val="00516511"/>
    <w:rsid w:val="005166A3"/>
    <w:rsid w:val="00516A77"/>
    <w:rsid w:val="00516C9C"/>
    <w:rsid w:val="00516D4D"/>
    <w:rsid w:val="00516D99"/>
    <w:rsid w:val="00517197"/>
    <w:rsid w:val="00517351"/>
    <w:rsid w:val="005173E9"/>
    <w:rsid w:val="00517931"/>
    <w:rsid w:val="00517933"/>
    <w:rsid w:val="00517ABC"/>
    <w:rsid w:val="00520D90"/>
    <w:rsid w:val="00520F6D"/>
    <w:rsid w:val="005216BA"/>
    <w:rsid w:val="00521A79"/>
    <w:rsid w:val="00521BBC"/>
    <w:rsid w:val="00521DED"/>
    <w:rsid w:val="00521FE5"/>
    <w:rsid w:val="00522323"/>
    <w:rsid w:val="00522A04"/>
    <w:rsid w:val="00522AA4"/>
    <w:rsid w:val="00522D04"/>
    <w:rsid w:val="00522D7C"/>
    <w:rsid w:val="00522D95"/>
    <w:rsid w:val="00522E4E"/>
    <w:rsid w:val="00522FEA"/>
    <w:rsid w:val="005231B2"/>
    <w:rsid w:val="0052321B"/>
    <w:rsid w:val="005233AF"/>
    <w:rsid w:val="005236A6"/>
    <w:rsid w:val="00523AC0"/>
    <w:rsid w:val="00523D87"/>
    <w:rsid w:val="00523E36"/>
    <w:rsid w:val="00523F10"/>
    <w:rsid w:val="00523F30"/>
    <w:rsid w:val="0052460B"/>
    <w:rsid w:val="00524645"/>
    <w:rsid w:val="00524768"/>
    <w:rsid w:val="00524D84"/>
    <w:rsid w:val="00524FEB"/>
    <w:rsid w:val="005250F8"/>
    <w:rsid w:val="005256C8"/>
    <w:rsid w:val="005258C0"/>
    <w:rsid w:val="00525BC8"/>
    <w:rsid w:val="00525C1A"/>
    <w:rsid w:val="00525D37"/>
    <w:rsid w:val="00525DA7"/>
    <w:rsid w:val="00525E33"/>
    <w:rsid w:val="00526114"/>
    <w:rsid w:val="00526605"/>
    <w:rsid w:val="005267B4"/>
    <w:rsid w:val="00526FAE"/>
    <w:rsid w:val="005271ED"/>
    <w:rsid w:val="00527940"/>
    <w:rsid w:val="00527AC1"/>
    <w:rsid w:val="00527C3C"/>
    <w:rsid w:val="00527CFD"/>
    <w:rsid w:val="00527D1D"/>
    <w:rsid w:val="00527E75"/>
    <w:rsid w:val="0053059C"/>
    <w:rsid w:val="00530769"/>
    <w:rsid w:val="00530A89"/>
    <w:rsid w:val="00530E23"/>
    <w:rsid w:val="00530E2B"/>
    <w:rsid w:val="005312F3"/>
    <w:rsid w:val="00531484"/>
    <w:rsid w:val="005316DD"/>
    <w:rsid w:val="005316EC"/>
    <w:rsid w:val="00531890"/>
    <w:rsid w:val="00531D96"/>
    <w:rsid w:val="00531E2E"/>
    <w:rsid w:val="00532118"/>
    <w:rsid w:val="0053266A"/>
    <w:rsid w:val="00533147"/>
    <w:rsid w:val="0053336B"/>
    <w:rsid w:val="0053347E"/>
    <w:rsid w:val="005335DD"/>
    <w:rsid w:val="00533788"/>
    <w:rsid w:val="00534633"/>
    <w:rsid w:val="0053516E"/>
    <w:rsid w:val="0053548E"/>
    <w:rsid w:val="00535617"/>
    <w:rsid w:val="0053586A"/>
    <w:rsid w:val="005358A2"/>
    <w:rsid w:val="00536528"/>
    <w:rsid w:val="005365F2"/>
    <w:rsid w:val="00536617"/>
    <w:rsid w:val="005369CC"/>
    <w:rsid w:val="00537381"/>
    <w:rsid w:val="00537C03"/>
    <w:rsid w:val="00540304"/>
    <w:rsid w:val="00540580"/>
    <w:rsid w:val="005407C2"/>
    <w:rsid w:val="005408BA"/>
    <w:rsid w:val="00540CD8"/>
    <w:rsid w:val="00540E10"/>
    <w:rsid w:val="0054115E"/>
    <w:rsid w:val="005411DF"/>
    <w:rsid w:val="00541290"/>
    <w:rsid w:val="0054139E"/>
    <w:rsid w:val="005418E5"/>
    <w:rsid w:val="00541EA5"/>
    <w:rsid w:val="00542101"/>
    <w:rsid w:val="005423BC"/>
    <w:rsid w:val="005436D0"/>
    <w:rsid w:val="00543D3C"/>
    <w:rsid w:val="00545409"/>
    <w:rsid w:val="00545456"/>
    <w:rsid w:val="00545541"/>
    <w:rsid w:val="00545583"/>
    <w:rsid w:val="005456E1"/>
    <w:rsid w:val="00545AFC"/>
    <w:rsid w:val="00546035"/>
    <w:rsid w:val="005464F1"/>
    <w:rsid w:val="00546619"/>
    <w:rsid w:val="00546F7D"/>
    <w:rsid w:val="00546F97"/>
    <w:rsid w:val="00547128"/>
    <w:rsid w:val="005471AB"/>
    <w:rsid w:val="005471FF"/>
    <w:rsid w:val="005474E9"/>
    <w:rsid w:val="00547793"/>
    <w:rsid w:val="00547A0E"/>
    <w:rsid w:val="00547A29"/>
    <w:rsid w:val="00547ED4"/>
    <w:rsid w:val="00550695"/>
    <w:rsid w:val="005509A8"/>
    <w:rsid w:val="00550C92"/>
    <w:rsid w:val="00551578"/>
    <w:rsid w:val="00551CE4"/>
    <w:rsid w:val="00552194"/>
    <w:rsid w:val="0055242B"/>
    <w:rsid w:val="00552549"/>
    <w:rsid w:val="00553879"/>
    <w:rsid w:val="00553B14"/>
    <w:rsid w:val="00554002"/>
    <w:rsid w:val="00554086"/>
    <w:rsid w:val="005544C2"/>
    <w:rsid w:val="00554B7D"/>
    <w:rsid w:val="00554BFA"/>
    <w:rsid w:val="00554D7A"/>
    <w:rsid w:val="00554ED9"/>
    <w:rsid w:val="005551FB"/>
    <w:rsid w:val="00555439"/>
    <w:rsid w:val="0055552F"/>
    <w:rsid w:val="00555985"/>
    <w:rsid w:val="0055612D"/>
    <w:rsid w:val="005561BD"/>
    <w:rsid w:val="00556360"/>
    <w:rsid w:val="0055649E"/>
    <w:rsid w:val="005568DD"/>
    <w:rsid w:val="00556A53"/>
    <w:rsid w:val="005575E3"/>
    <w:rsid w:val="0055762A"/>
    <w:rsid w:val="00557787"/>
    <w:rsid w:val="00557790"/>
    <w:rsid w:val="005577D8"/>
    <w:rsid w:val="005579EE"/>
    <w:rsid w:val="0056130B"/>
    <w:rsid w:val="00561536"/>
    <w:rsid w:val="005615D7"/>
    <w:rsid w:val="00561698"/>
    <w:rsid w:val="005616E3"/>
    <w:rsid w:val="00561855"/>
    <w:rsid w:val="005618E7"/>
    <w:rsid w:val="005619C3"/>
    <w:rsid w:val="00561ABA"/>
    <w:rsid w:val="00561D55"/>
    <w:rsid w:val="00561D93"/>
    <w:rsid w:val="00561DFB"/>
    <w:rsid w:val="00562716"/>
    <w:rsid w:val="00562D5D"/>
    <w:rsid w:val="00563257"/>
    <w:rsid w:val="00563C85"/>
    <w:rsid w:val="00563ECD"/>
    <w:rsid w:val="00563F50"/>
    <w:rsid w:val="0056400C"/>
    <w:rsid w:val="00564846"/>
    <w:rsid w:val="00564AD0"/>
    <w:rsid w:val="00564B35"/>
    <w:rsid w:val="005651B7"/>
    <w:rsid w:val="00565470"/>
    <w:rsid w:val="00565BC8"/>
    <w:rsid w:val="00565C44"/>
    <w:rsid w:val="00565DFC"/>
    <w:rsid w:val="00565E77"/>
    <w:rsid w:val="00565F90"/>
    <w:rsid w:val="005662C0"/>
    <w:rsid w:val="005662D9"/>
    <w:rsid w:val="00566305"/>
    <w:rsid w:val="0056642D"/>
    <w:rsid w:val="00566593"/>
    <w:rsid w:val="005666E6"/>
    <w:rsid w:val="0056682F"/>
    <w:rsid w:val="00566D6E"/>
    <w:rsid w:val="00567182"/>
    <w:rsid w:val="00567312"/>
    <w:rsid w:val="00567416"/>
    <w:rsid w:val="00567479"/>
    <w:rsid w:val="005674DC"/>
    <w:rsid w:val="00567676"/>
    <w:rsid w:val="00567AF9"/>
    <w:rsid w:val="00567D13"/>
    <w:rsid w:val="005702F8"/>
    <w:rsid w:val="005709E6"/>
    <w:rsid w:val="005711A2"/>
    <w:rsid w:val="005711AC"/>
    <w:rsid w:val="0057126F"/>
    <w:rsid w:val="00571292"/>
    <w:rsid w:val="00571F4B"/>
    <w:rsid w:val="0057231B"/>
    <w:rsid w:val="00572DD5"/>
    <w:rsid w:val="00572F4F"/>
    <w:rsid w:val="00573560"/>
    <w:rsid w:val="005735AE"/>
    <w:rsid w:val="005737CF"/>
    <w:rsid w:val="00573FBB"/>
    <w:rsid w:val="005742E3"/>
    <w:rsid w:val="00574311"/>
    <w:rsid w:val="00574522"/>
    <w:rsid w:val="00574DCC"/>
    <w:rsid w:val="00574E3E"/>
    <w:rsid w:val="00574F97"/>
    <w:rsid w:val="00575030"/>
    <w:rsid w:val="00575A68"/>
    <w:rsid w:val="00575A8E"/>
    <w:rsid w:val="005760CE"/>
    <w:rsid w:val="0057664C"/>
    <w:rsid w:val="00576839"/>
    <w:rsid w:val="00576A7E"/>
    <w:rsid w:val="00576C05"/>
    <w:rsid w:val="00577790"/>
    <w:rsid w:val="005778DD"/>
    <w:rsid w:val="00577BC8"/>
    <w:rsid w:val="00577C76"/>
    <w:rsid w:val="00577DDC"/>
    <w:rsid w:val="00577EEC"/>
    <w:rsid w:val="00580407"/>
    <w:rsid w:val="005805E5"/>
    <w:rsid w:val="005806A0"/>
    <w:rsid w:val="005808C0"/>
    <w:rsid w:val="00581822"/>
    <w:rsid w:val="00581B8C"/>
    <w:rsid w:val="00581D1E"/>
    <w:rsid w:val="005825DA"/>
    <w:rsid w:val="00582CAC"/>
    <w:rsid w:val="0058336B"/>
    <w:rsid w:val="005834D1"/>
    <w:rsid w:val="00583523"/>
    <w:rsid w:val="00583527"/>
    <w:rsid w:val="00583E9B"/>
    <w:rsid w:val="00583FD2"/>
    <w:rsid w:val="00584579"/>
    <w:rsid w:val="00584ADD"/>
    <w:rsid w:val="0058509C"/>
    <w:rsid w:val="0058558C"/>
    <w:rsid w:val="00585D20"/>
    <w:rsid w:val="0058621B"/>
    <w:rsid w:val="00586275"/>
    <w:rsid w:val="00586286"/>
    <w:rsid w:val="00586B16"/>
    <w:rsid w:val="00587175"/>
    <w:rsid w:val="00587C5F"/>
    <w:rsid w:val="00587E98"/>
    <w:rsid w:val="00590040"/>
    <w:rsid w:val="0059036D"/>
    <w:rsid w:val="0059041C"/>
    <w:rsid w:val="005906C9"/>
    <w:rsid w:val="005910C2"/>
    <w:rsid w:val="00591199"/>
    <w:rsid w:val="0059148B"/>
    <w:rsid w:val="00591779"/>
    <w:rsid w:val="0059179B"/>
    <w:rsid w:val="005919F7"/>
    <w:rsid w:val="00591B68"/>
    <w:rsid w:val="00591B70"/>
    <w:rsid w:val="00591C0A"/>
    <w:rsid w:val="00591D03"/>
    <w:rsid w:val="00591D53"/>
    <w:rsid w:val="005922CE"/>
    <w:rsid w:val="0059270B"/>
    <w:rsid w:val="00592925"/>
    <w:rsid w:val="0059307C"/>
    <w:rsid w:val="005932EE"/>
    <w:rsid w:val="0059406C"/>
    <w:rsid w:val="005941DF"/>
    <w:rsid w:val="00594228"/>
    <w:rsid w:val="00594877"/>
    <w:rsid w:val="00594C45"/>
    <w:rsid w:val="00594DDE"/>
    <w:rsid w:val="00595079"/>
    <w:rsid w:val="00595168"/>
    <w:rsid w:val="0059522C"/>
    <w:rsid w:val="005959C6"/>
    <w:rsid w:val="00595C72"/>
    <w:rsid w:val="00595E5A"/>
    <w:rsid w:val="00595E97"/>
    <w:rsid w:val="005961B4"/>
    <w:rsid w:val="00596629"/>
    <w:rsid w:val="0059665A"/>
    <w:rsid w:val="00597725"/>
    <w:rsid w:val="005A0280"/>
    <w:rsid w:val="005A0288"/>
    <w:rsid w:val="005A02AF"/>
    <w:rsid w:val="005A0689"/>
    <w:rsid w:val="005A09CD"/>
    <w:rsid w:val="005A0B19"/>
    <w:rsid w:val="005A0CD8"/>
    <w:rsid w:val="005A0D30"/>
    <w:rsid w:val="005A1974"/>
    <w:rsid w:val="005A1E2D"/>
    <w:rsid w:val="005A1E39"/>
    <w:rsid w:val="005A27F3"/>
    <w:rsid w:val="005A282A"/>
    <w:rsid w:val="005A28E5"/>
    <w:rsid w:val="005A29AE"/>
    <w:rsid w:val="005A2A8D"/>
    <w:rsid w:val="005A2B4E"/>
    <w:rsid w:val="005A2BA1"/>
    <w:rsid w:val="005A3055"/>
    <w:rsid w:val="005A3363"/>
    <w:rsid w:val="005A33A1"/>
    <w:rsid w:val="005A3436"/>
    <w:rsid w:val="005A36FE"/>
    <w:rsid w:val="005A39DF"/>
    <w:rsid w:val="005A3FBA"/>
    <w:rsid w:val="005A40B3"/>
    <w:rsid w:val="005A4419"/>
    <w:rsid w:val="005A48AA"/>
    <w:rsid w:val="005A53FD"/>
    <w:rsid w:val="005A56BD"/>
    <w:rsid w:val="005A6160"/>
    <w:rsid w:val="005A6169"/>
    <w:rsid w:val="005A62A2"/>
    <w:rsid w:val="005A6846"/>
    <w:rsid w:val="005A6B57"/>
    <w:rsid w:val="005A6C33"/>
    <w:rsid w:val="005A6C88"/>
    <w:rsid w:val="005A7023"/>
    <w:rsid w:val="005A7137"/>
    <w:rsid w:val="005A7606"/>
    <w:rsid w:val="005A799A"/>
    <w:rsid w:val="005A7B08"/>
    <w:rsid w:val="005B0309"/>
    <w:rsid w:val="005B0364"/>
    <w:rsid w:val="005B0385"/>
    <w:rsid w:val="005B0451"/>
    <w:rsid w:val="005B04FA"/>
    <w:rsid w:val="005B07E6"/>
    <w:rsid w:val="005B0958"/>
    <w:rsid w:val="005B09B2"/>
    <w:rsid w:val="005B0FFC"/>
    <w:rsid w:val="005B11B2"/>
    <w:rsid w:val="005B1B62"/>
    <w:rsid w:val="005B1BE2"/>
    <w:rsid w:val="005B1EBA"/>
    <w:rsid w:val="005B1F70"/>
    <w:rsid w:val="005B20C7"/>
    <w:rsid w:val="005B214E"/>
    <w:rsid w:val="005B217A"/>
    <w:rsid w:val="005B2182"/>
    <w:rsid w:val="005B2515"/>
    <w:rsid w:val="005B283C"/>
    <w:rsid w:val="005B29BC"/>
    <w:rsid w:val="005B2A70"/>
    <w:rsid w:val="005B2D63"/>
    <w:rsid w:val="005B2EE4"/>
    <w:rsid w:val="005B2FA6"/>
    <w:rsid w:val="005B3512"/>
    <w:rsid w:val="005B3896"/>
    <w:rsid w:val="005B3B89"/>
    <w:rsid w:val="005B3F5F"/>
    <w:rsid w:val="005B4A2F"/>
    <w:rsid w:val="005B4E39"/>
    <w:rsid w:val="005B5126"/>
    <w:rsid w:val="005B55F1"/>
    <w:rsid w:val="005B561A"/>
    <w:rsid w:val="005B5721"/>
    <w:rsid w:val="005B5727"/>
    <w:rsid w:val="005B57E5"/>
    <w:rsid w:val="005B589B"/>
    <w:rsid w:val="005B59F4"/>
    <w:rsid w:val="005B5A0D"/>
    <w:rsid w:val="005B5BA1"/>
    <w:rsid w:val="005B5BAC"/>
    <w:rsid w:val="005B5C33"/>
    <w:rsid w:val="005B63FC"/>
    <w:rsid w:val="005B6D37"/>
    <w:rsid w:val="005B6E24"/>
    <w:rsid w:val="005B7044"/>
    <w:rsid w:val="005B705D"/>
    <w:rsid w:val="005B7066"/>
    <w:rsid w:val="005B72A0"/>
    <w:rsid w:val="005B742E"/>
    <w:rsid w:val="005B77CB"/>
    <w:rsid w:val="005B7982"/>
    <w:rsid w:val="005B7985"/>
    <w:rsid w:val="005B7EAA"/>
    <w:rsid w:val="005C003A"/>
    <w:rsid w:val="005C0412"/>
    <w:rsid w:val="005C04F6"/>
    <w:rsid w:val="005C0C3C"/>
    <w:rsid w:val="005C0C62"/>
    <w:rsid w:val="005C0CF3"/>
    <w:rsid w:val="005C1A78"/>
    <w:rsid w:val="005C1E68"/>
    <w:rsid w:val="005C1E6C"/>
    <w:rsid w:val="005C234B"/>
    <w:rsid w:val="005C3323"/>
    <w:rsid w:val="005C3632"/>
    <w:rsid w:val="005C369F"/>
    <w:rsid w:val="005C3882"/>
    <w:rsid w:val="005C38D7"/>
    <w:rsid w:val="005C3B92"/>
    <w:rsid w:val="005C3F26"/>
    <w:rsid w:val="005C411E"/>
    <w:rsid w:val="005C43CB"/>
    <w:rsid w:val="005C4520"/>
    <w:rsid w:val="005C4704"/>
    <w:rsid w:val="005C487A"/>
    <w:rsid w:val="005C4A07"/>
    <w:rsid w:val="005C4ADF"/>
    <w:rsid w:val="005C5301"/>
    <w:rsid w:val="005C5355"/>
    <w:rsid w:val="005C53B6"/>
    <w:rsid w:val="005C5A28"/>
    <w:rsid w:val="005C5D8C"/>
    <w:rsid w:val="005C5EC6"/>
    <w:rsid w:val="005C5FB8"/>
    <w:rsid w:val="005C627D"/>
    <w:rsid w:val="005C6367"/>
    <w:rsid w:val="005C64C8"/>
    <w:rsid w:val="005C67F6"/>
    <w:rsid w:val="005C6E68"/>
    <w:rsid w:val="005C7F47"/>
    <w:rsid w:val="005D0A9C"/>
    <w:rsid w:val="005D0AC1"/>
    <w:rsid w:val="005D0B81"/>
    <w:rsid w:val="005D0C8B"/>
    <w:rsid w:val="005D10E1"/>
    <w:rsid w:val="005D16E9"/>
    <w:rsid w:val="005D1B8C"/>
    <w:rsid w:val="005D1C7A"/>
    <w:rsid w:val="005D2510"/>
    <w:rsid w:val="005D288B"/>
    <w:rsid w:val="005D2CC5"/>
    <w:rsid w:val="005D2FB4"/>
    <w:rsid w:val="005D3121"/>
    <w:rsid w:val="005D392A"/>
    <w:rsid w:val="005D4214"/>
    <w:rsid w:val="005D42B9"/>
    <w:rsid w:val="005D453A"/>
    <w:rsid w:val="005D4715"/>
    <w:rsid w:val="005D48C0"/>
    <w:rsid w:val="005D4F91"/>
    <w:rsid w:val="005D56BF"/>
    <w:rsid w:val="005D5AE0"/>
    <w:rsid w:val="005D5AE2"/>
    <w:rsid w:val="005D5EC5"/>
    <w:rsid w:val="005D603F"/>
    <w:rsid w:val="005D6243"/>
    <w:rsid w:val="005D67F8"/>
    <w:rsid w:val="005D6A9D"/>
    <w:rsid w:val="005D6AD8"/>
    <w:rsid w:val="005D6BD2"/>
    <w:rsid w:val="005D6CDB"/>
    <w:rsid w:val="005D6E50"/>
    <w:rsid w:val="005D6ED0"/>
    <w:rsid w:val="005D6F46"/>
    <w:rsid w:val="005D7131"/>
    <w:rsid w:val="005D7141"/>
    <w:rsid w:val="005D73E0"/>
    <w:rsid w:val="005D73F1"/>
    <w:rsid w:val="005D78FF"/>
    <w:rsid w:val="005D7984"/>
    <w:rsid w:val="005D7BEF"/>
    <w:rsid w:val="005D7CB1"/>
    <w:rsid w:val="005D7E4A"/>
    <w:rsid w:val="005D7E4C"/>
    <w:rsid w:val="005D7E8E"/>
    <w:rsid w:val="005E04AF"/>
    <w:rsid w:val="005E0E07"/>
    <w:rsid w:val="005E12B2"/>
    <w:rsid w:val="005E1362"/>
    <w:rsid w:val="005E137C"/>
    <w:rsid w:val="005E1EBD"/>
    <w:rsid w:val="005E2280"/>
    <w:rsid w:val="005E24FC"/>
    <w:rsid w:val="005E264A"/>
    <w:rsid w:val="005E2BAD"/>
    <w:rsid w:val="005E3925"/>
    <w:rsid w:val="005E3B91"/>
    <w:rsid w:val="005E403F"/>
    <w:rsid w:val="005E446A"/>
    <w:rsid w:val="005E493A"/>
    <w:rsid w:val="005E53C0"/>
    <w:rsid w:val="005E5487"/>
    <w:rsid w:val="005E58F5"/>
    <w:rsid w:val="005E58F8"/>
    <w:rsid w:val="005E5B92"/>
    <w:rsid w:val="005E5C37"/>
    <w:rsid w:val="005E613D"/>
    <w:rsid w:val="005E66F1"/>
    <w:rsid w:val="005E6790"/>
    <w:rsid w:val="005E6E40"/>
    <w:rsid w:val="005E793E"/>
    <w:rsid w:val="005E7AA8"/>
    <w:rsid w:val="005F018C"/>
    <w:rsid w:val="005F01FE"/>
    <w:rsid w:val="005F03D9"/>
    <w:rsid w:val="005F048C"/>
    <w:rsid w:val="005F04AA"/>
    <w:rsid w:val="005F07D8"/>
    <w:rsid w:val="005F1A30"/>
    <w:rsid w:val="005F2026"/>
    <w:rsid w:val="005F202D"/>
    <w:rsid w:val="005F2116"/>
    <w:rsid w:val="005F2FC4"/>
    <w:rsid w:val="005F33EC"/>
    <w:rsid w:val="005F3C9B"/>
    <w:rsid w:val="005F3DC1"/>
    <w:rsid w:val="005F4351"/>
    <w:rsid w:val="005F4A31"/>
    <w:rsid w:val="005F4C48"/>
    <w:rsid w:val="005F4C71"/>
    <w:rsid w:val="005F4E6C"/>
    <w:rsid w:val="005F4F69"/>
    <w:rsid w:val="005F50AB"/>
    <w:rsid w:val="005F5284"/>
    <w:rsid w:val="005F55D9"/>
    <w:rsid w:val="005F5657"/>
    <w:rsid w:val="005F588F"/>
    <w:rsid w:val="005F62A4"/>
    <w:rsid w:val="005F6540"/>
    <w:rsid w:val="005F65F8"/>
    <w:rsid w:val="005F6993"/>
    <w:rsid w:val="005F69A3"/>
    <w:rsid w:val="005F73ED"/>
    <w:rsid w:val="005F751A"/>
    <w:rsid w:val="005F7789"/>
    <w:rsid w:val="005F79EF"/>
    <w:rsid w:val="005F7A1A"/>
    <w:rsid w:val="005F7B08"/>
    <w:rsid w:val="005F7B77"/>
    <w:rsid w:val="005F7F29"/>
    <w:rsid w:val="006006C0"/>
    <w:rsid w:val="00600721"/>
    <w:rsid w:val="006010DB"/>
    <w:rsid w:val="00601277"/>
    <w:rsid w:val="00601A0F"/>
    <w:rsid w:val="00601F66"/>
    <w:rsid w:val="0060216C"/>
    <w:rsid w:val="0060242E"/>
    <w:rsid w:val="00602733"/>
    <w:rsid w:val="00602BA3"/>
    <w:rsid w:val="006037BB"/>
    <w:rsid w:val="00603812"/>
    <w:rsid w:val="00603F4C"/>
    <w:rsid w:val="00604072"/>
    <w:rsid w:val="00604472"/>
    <w:rsid w:val="00604967"/>
    <w:rsid w:val="00604E03"/>
    <w:rsid w:val="00604F89"/>
    <w:rsid w:val="00605187"/>
    <w:rsid w:val="00605405"/>
    <w:rsid w:val="00605482"/>
    <w:rsid w:val="00605B96"/>
    <w:rsid w:val="00606191"/>
    <w:rsid w:val="00606430"/>
    <w:rsid w:val="0060655C"/>
    <w:rsid w:val="00606855"/>
    <w:rsid w:val="00606D0F"/>
    <w:rsid w:val="0060704A"/>
    <w:rsid w:val="006075FF"/>
    <w:rsid w:val="00607624"/>
    <w:rsid w:val="00607984"/>
    <w:rsid w:val="006100D2"/>
    <w:rsid w:val="0061011A"/>
    <w:rsid w:val="00610582"/>
    <w:rsid w:val="00610D3E"/>
    <w:rsid w:val="00610DD8"/>
    <w:rsid w:val="006113B0"/>
    <w:rsid w:val="006117A5"/>
    <w:rsid w:val="00611A74"/>
    <w:rsid w:val="00611C2C"/>
    <w:rsid w:val="00612869"/>
    <w:rsid w:val="00612C41"/>
    <w:rsid w:val="0061308A"/>
    <w:rsid w:val="006133B5"/>
    <w:rsid w:val="0061351B"/>
    <w:rsid w:val="006137FB"/>
    <w:rsid w:val="00613890"/>
    <w:rsid w:val="006138B1"/>
    <w:rsid w:val="00614806"/>
    <w:rsid w:val="00614A08"/>
    <w:rsid w:val="00614C09"/>
    <w:rsid w:val="0061502E"/>
    <w:rsid w:val="0061512A"/>
    <w:rsid w:val="0061555B"/>
    <w:rsid w:val="00615832"/>
    <w:rsid w:val="00615D84"/>
    <w:rsid w:val="00616667"/>
    <w:rsid w:val="006168BF"/>
    <w:rsid w:val="0061699A"/>
    <w:rsid w:val="00616B76"/>
    <w:rsid w:val="00616B85"/>
    <w:rsid w:val="00616FEB"/>
    <w:rsid w:val="0061706E"/>
    <w:rsid w:val="006171D4"/>
    <w:rsid w:val="00617485"/>
    <w:rsid w:val="00617715"/>
    <w:rsid w:val="0061797A"/>
    <w:rsid w:val="00617AC0"/>
    <w:rsid w:val="00620056"/>
    <w:rsid w:val="006202B1"/>
    <w:rsid w:val="00620454"/>
    <w:rsid w:val="006204A3"/>
    <w:rsid w:val="00620525"/>
    <w:rsid w:val="006205F1"/>
    <w:rsid w:val="00620990"/>
    <w:rsid w:val="006209D9"/>
    <w:rsid w:val="00620ECF"/>
    <w:rsid w:val="00620F55"/>
    <w:rsid w:val="00621108"/>
    <w:rsid w:val="006211CF"/>
    <w:rsid w:val="0062130C"/>
    <w:rsid w:val="00621548"/>
    <w:rsid w:val="006221AF"/>
    <w:rsid w:val="00622949"/>
    <w:rsid w:val="00622A02"/>
    <w:rsid w:val="006231ED"/>
    <w:rsid w:val="00623343"/>
    <w:rsid w:val="00623DB8"/>
    <w:rsid w:val="0062464F"/>
    <w:rsid w:val="006248B3"/>
    <w:rsid w:val="006248F0"/>
    <w:rsid w:val="00624B8E"/>
    <w:rsid w:val="00624E1C"/>
    <w:rsid w:val="0062541D"/>
    <w:rsid w:val="0062548C"/>
    <w:rsid w:val="00625615"/>
    <w:rsid w:val="00625D1F"/>
    <w:rsid w:val="00625D47"/>
    <w:rsid w:val="00625F11"/>
    <w:rsid w:val="0062648F"/>
    <w:rsid w:val="006267F9"/>
    <w:rsid w:val="00626A43"/>
    <w:rsid w:val="00626D94"/>
    <w:rsid w:val="00626E13"/>
    <w:rsid w:val="00627245"/>
    <w:rsid w:val="00627469"/>
    <w:rsid w:val="006277EE"/>
    <w:rsid w:val="006277F2"/>
    <w:rsid w:val="00627B66"/>
    <w:rsid w:val="00627DF7"/>
    <w:rsid w:val="00627EA9"/>
    <w:rsid w:val="0063020B"/>
    <w:rsid w:val="006302ED"/>
    <w:rsid w:val="00630FFC"/>
    <w:rsid w:val="00631220"/>
    <w:rsid w:val="00631C88"/>
    <w:rsid w:val="00631DAD"/>
    <w:rsid w:val="00631E0D"/>
    <w:rsid w:val="006320E3"/>
    <w:rsid w:val="006322C8"/>
    <w:rsid w:val="006327B7"/>
    <w:rsid w:val="00632BAD"/>
    <w:rsid w:val="006332FE"/>
    <w:rsid w:val="00633423"/>
    <w:rsid w:val="00633C19"/>
    <w:rsid w:val="00633D75"/>
    <w:rsid w:val="0063411F"/>
    <w:rsid w:val="00634146"/>
    <w:rsid w:val="00634364"/>
    <w:rsid w:val="0063461B"/>
    <w:rsid w:val="00634B77"/>
    <w:rsid w:val="0063532F"/>
    <w:rsid w:val="0063536C"/>
    <w:rsid w:val="00635486"/>
    <w:rsid w:val="0063587F"/>
    <w:rsid w:val="00635E57"/>
    <w:rsid w:val="00636405"/>
    <w:rsid w:val="00636469"/>
    <w:rsid w:val="0063672B"/>
    <w:rsid w:val="006368D9"/>
    <w:rsid w:val="00636FCB"/>
    <w:rsid w:val="00637120"/>
    <w:rsid w:val="00637121"/>
    <w:rsid w:val="00637698"/>
    <w:rsid w:val="00640E32"/>
    <w:rsid w:val="006410AB"/>
    <w:rsid w:val="00641405"/>
    <w:rsid w:val="006414A7"/>
    <w:rsid w:val="0064155D"/>
    <w:rsid w:val="0064165B"/>
    <w:rsid w:val="00641C74"/>
    <w:rsid w:val="00641F0E"/>
    <w:rsid w:val="00642556"/>
    <w:rsid w:val="0064281F"/>
    <w:rsid w:val="0064289B"/>
    <w:rsid w:val="0064299F"/>
    <w:rsid w:val="00642E32"/>
    <w:rsid w:val="00642EE2"/>
    <w:rsid w:val="0064356B"/>
    <w:rsid w:val="00644075"/>
    <w:rsid w:val="00644CB3"/>
    <w:rsid w:val="00645137"/>
    <w:rsid w:val="00645160"/>
    <w:rsid w:val="00645516"/>
    <w:rsid w:val="00645855"/>
    <w:rsid w:val="006458E1"/>
    <w:rsid w:val="00645C3E"/>
    <w:rsid w:val="00645D3C"/>
    <w:rsid w:val="00646297"/>
    <w:rsid w:val="00646329"/>
    <w:rsid w:val="006465EF"/>
    <w:rsid w:val="00646C31"/>
    <w:rsid w:val="006473F5"/>
    <w:rsid w:val="00647485"/>
    <w:rsid w:val="00647E21"/>
    <w:rsid w:val="00650170"/>
    <w:rsid w:val="006502FC"/>
    <w:rsid w:val="006505D6"/>
    <w:rsid w:val="006508B9"/>
    <w:rsid w:val="00650D76"/>
    <w:rsid w:val="00650FF6"/>
    <w:rsid w:val="0065106F"/>
    <w:rsid w:val="0065121A"/>
    <w:rsid w:val="00651286"/>
    <w:rsid w:val="006515BF"/>
    <w:rsid w:val="0065168E"/>
    <w:rsid w:val="00651948"/>
    <w:rsid w:val="00651A38"/>
    <w:rsid w:val="00651B32"/>
    <w:rsid w:val="00651C03"/>
    <w:rsid w:val="00651C65"/>
    <w:rsid w:val="006526FF"/>
    <w:rsid w:val="00652749"/>
    <w:rsid w:val="006527F7"/>
    <w:rsid w:val="00652919"/>
    <w:rsid w:val="00652D4B"/>
    <w:rsid w:val="00652D66"/>
    <w:rsid w:val="00652DE4"/>
    <w:rsid w:val="00653021"/>
    <w:rsid w:val="0065315D"/>
    <w:rsid w:val="00653B6A"/>
    <w:rsid w:val="00654158"/>
    <w:rsid w:val="006546BB"/>
    <w:rsid w:val="006547E0"/>
    <w:rsid w:val="0065489A"/>
    <w:rsid w:val="00654CCD"/>
    <w:rsid w:val="00654DAB"/>
    <w:rsid w:val="00654FD3"/>
    <w:rsid w:val="006567E6"/>
    <w:rsid w:val="00656909"/>
    <w:rsid w:val="00656BB4"/>
    <w:rsid w:val="00656C37"/>
    <w:rsid w:val="00656F01"/>
    <w:rsid w:val="006574BF"/>
    <w:rsid w:val="0065761F"/>
    <w:rsid w:val="006576F0"/>
    <w:rsid w:val="00657949"/>
    <w:rsid w:val="006579AE"/>
    <w:rsid w:val="00660530"/>
    <w:rsid w:val="00660651"/>
    <w:rsid w:val="006609BC"/>
    <w:rsid w:val="00660C86"/>
    <w:rsid w:val="006617C3"/>
    <w:rsid w:val="00661F28"/>
    <w:rsid w:val="00661F2A"/>
    <w:rsid w:val="006625F6"/>
    <w:rsid w:val="006626DA"/>
    <w:rsid w:val="00662707"/>
    <w:rsid w:val="00662C41"/>
    <w:rsid w:val="0066304A"/>
    <w:rsid w:val="006630E3"/>
    <w:rsid w:val="006630EA"/>
    <w:rsid w:val="006632DD"/>
    <w:rsid w:val="00663953"/>
    <w:rsid w:val="00663E58"/>
    <w:rsid w:val="00663E7E"/>
    <w:rsid w:val="006642B6"/>
    <w:rsid w:val="006643C7"/>
    <w:rsid w:val="0066478B"/>
    <w:rsid w:val="00664928"/>
    <w:rsid w:val="006650E4"/>
    <w:rsid w:val="00665118"/>
    <w:rsid w:val="00665167"/>
    <w:rsid w:val="00665260"/>
    <w:rsid w:val="006654F9"/>
    <w:rsid w:val="00665534"/>
    <w:rsid w:val="006657D3"/>
    <w:rsid w:val="00665BBD"/>
    <w:rsid w:val="00665C30"/>
    <w:rsid w:val="00665C36"/>
    <w:rsid w:val="006662F9"/>
    <w:rsid w:val="006666DD"/>
    <w:rsid w:val="006668A4"/>
    <w:rsid w:val="006669D2"/>
    <w:rsid w:val="006669E9"/>
    <w:rsid w:val="0066731C"/>
    <w:rsid w:val="0066754D"/>
    <w:rsid w:val="00667753"/>
    <w:rsid w:val="00667BA1"/>
    <w:rsid w:val="00667F7E"/>
    <w:rsid w:val="006703C9"/>
    <w:rsid w:val="00670414"/>
    <w:rsid w:val="0067085F"/>
    <w:rsid w:val="0067087F"/>
    <w:rsid w:val="006708F8"/>
    <w:rsid w:val="00670AEA"/>
    <w:rsid w:val="00670D30"/>
    <w:rsid w:val="00671545"/>
    <w:rsid w:val="00671BC4"/>
    <w:rsid w:val="00671CF3"/>
    <w:rsid w:val="006721D5"/>
    <w:rsid w:val="00672205"/>
    <w:rsid w:val="006722E2"/>
    <w:rsid w:val="00672917"/>
    <w:rsid w:val="00672AC0"/>
    <w:rsid w:val="00672B29"/>
    <w:rsid w:val="00672B78"/>
    <w:rsid w:val="00673550"/>
    <w:rsid w:val="006738A8"/>
    <w:rsid w:val="006739EC"/>
    <w:rsid w:val="00673A1C"/>
    <w:rsid w:val="00673E8E"/>
    <w:rsid w:val="006741B3"/>
    <w:rsid w:val="00674FF8"/>
    <w:rsid w:val="00675F59"/>
    <w:rsid w:val="0067684A"/>
    <w:rsid w:val="006768A9"/>
    <w:rsid w:val="006769D5"/>
    <w:rsid w:val="00676D3F"/>
    <w:rsid w:val="0067742A"/>
    <w:rsid w:val="00677506"/>
    <w:rsid w:val="0067781D"/>
    <w:rsid w:val="006779AD"/>
    <w:rsid w:val="00677A4F"/>
    <w:rsid w:val="00677AA5"/>
    <w:rsid w:val="00677C16"/>
    <w:rsid w:val="006800FC"/>
    <w:rsid w:val="00680478"/>
    <w:rsid w:val="0068078D"/>
    <w:rsid w:val="00680899"/>
    <w:rsid w:val="00680C21"/>
    <w:rsid w:val="00680DAF"/>
    <w:rsid w:val="0068115C"/>
    <w:rsid w:val="006815BA"/>
    <w:rsid w:val="006816C7"/>
    <w:rsid w:val="0068172E"/>
    <w:rsid w:val="006817B1"/>
    <w:rsid w:val="00681DD3"/>
    <w:rsid w:val="006822F6"/>
    <w:rsid w:val="0068269E"/>
    <w:rsid w:val="006827CC"/>
    <w:rsid w:val="006829C1"/>
    <w:rsid w:val="00683003"/>
    <w:rsid w:val="00683559"/>
    <w:rsid w:val="00683966"/>
    <w:rsid w:val="00683DFB"/>
    <w:rsid w:val="006842B1"/>
    <w:rsid w:val="00684CB2"/>
    <w:rsid w:val="00684CFE"/>
    <w:rsid w:val="00685073"/>
    <w:rsid w:val="006854CF"/>
    <w:rsid w:val="006854DF"/>
    <w:rsid w:val="00685574"/>
    <w:rsid w:val="00685658"/>
    <w:rsid w:val="00685F2D"/>
    <w:rsid w:val="0068615A"/>
    <w:rsid w:val="006862E2"/>
    <w:rsid w:val="0068648D"/>
    <w:rsid w:val="00686649"/>
    <w:rsid w:val="006869F5"/>
    <w:rsid w:val="00687885"/>
    <w:rsid w:val="00687BC9"/>
    <w:rsid w:val="00687DDF"/>
    <w:rsid w:val="006900FC"/>
    <w:rsid w:val="00690295"/>
    <w:rsid w:val="00690810"/>
    <w:rsid w:val="006908C4"/>
    <w:rsid w:val="00690FC5"/>
    <w:rsid w:val="00691420"/>
    <w:rsid w:val="0069191D"/>
    <w:rsid w:val="00691B2C"/>
    <w:rsid w:val="00691BAE"/>
    <w:rsid w:val="00691C4E"/>
    <w:rsid w:val="00691E6F"/>
    <w:rsid w:val="0069208B"/>
    <w:rsid w:val="0069210B"/>
    <w:rsid w:val="00692208"/>
    <w:rsid w:val="006923AB"/>
    <w:rsid w:val="00692A10"/>
    <w:rsid w:val="00693023"/>
    <w:rsid w:val="0069305D"/>
    <w:rsid w:val="0069308D"/>
    <w:rsid w:val="006934F2"/>
    <w:rsid w:val="00693A70"/>
    <w:rsid w:val="00693BBD"/>
    <w:rsid w:val="00693DC0"/>
    <w:rsid w:val="00694CE0"/>
    <w:rsid w:val="00694D2B"/>
    <w:rsid w:val="00694F7F"/>
    <w:rsid w:val="006953F7"/>
    <w:rsid w:val="006956C7"/>
    <w:rsid w:val="00695B1F"/>
    <w:rsid w:val="00695D57"/>
    <w:rsid w:val="00695F0B"/>
    <w:rsid w:val="00696007"/>
    <w:rsid w:val="00696708"/>
    <w:rsid w:val="006969C7"/>
    <w:rsid w:val="00696B1B"/>
    <w:rsid w:val="00697389"/>
    <w:rsid w:val="006976E0"/>
    <w:rsid w:val="00697EA3"/>
    <w:rsid w:val="006A0297"/>
    <w:rsid w:val="006A02A7"/>
    <w:rsid w:val="006A0344"/>
    <w:rsid w:val="006A03F5"/>
    <w:rsid w:val="006A04C1"/>
    <w:rsid w:val="006A0C85"/>
    <w:rsid w:val="006A0DE2"/>
    <w:rsid w:val="006A0E66"/>
    <w:rsid w:val="006A13EC"/>
    <w:rsid w:val="006A17C0"/>
    <w:rsid w:val="006A2199"/>
    <w:rsid w:val="006A2304"/>
    <w:rsid w:val="006A256D"/>
    <w:rsid w:val="006A29A7"/>
    <w:rsid w:val="006A29E5"/>
    <w:rsid w:val="006A2A31"/>
    <w:rsid w:val="006A2DE0"/>
    <w:rsid w:val="006A3236"/>
    <w:rsid w:val="006A32C0"/>
    <w:rsid w:val="006A3448"/>
    <w:rsid w:val="006A3A14"/>
    <w:rsid w:val="006A4337"/>
    <w:rsid w:val="006A476C"/>
    <w:rsid w:val="006A47F4"/>
    <w:rsid w:val="006A4A69"/>
    <w:rsid w:val="006A50DC"/>
    <w:rsid w:val="006A5600"/>
    <w:rsid w:val="006A5817"/>
    <w:rsid w:val="006A5CBE"/>
    <w:rsid w:val="006A63BC"/>
    <w:rsid w:val="006A6444"/>
    <w:rsid w:val="006A667C"/>
    <w:rsid w:val="006A6C5E"/>
    <w:rsid w:val="006A70B0"/>
    <w:rsid w:val="006A7202"/>
    <w:rsid w:val="006A732E"/>
    <w:rsid w:val="006A7399"/>
    <w:rsid w:val="006A78A2"/>
    <w:rsid w:val="006A7A88"/>
    <w:rsid w:val="006B00BF"/>
    <w:rsid w:val="006B00C1"/>
    <w:rsid w:val="006B081C"/>
    <w:rsid w:val="006B0D28"/>
    <w:rsid w:val="006B13A0"/>
    <w:rsid w:val="006B1455"/>
    <w:rsid w:val="006B177A"/>
    <w:rsid w:val="006B1A20"/>
    <w:rsid w:val="006B1D8C"/>
    <w:rsid w:val="006B1DBD"/>
    <w:rsid w:val="006B21A3"/>
    <w:rsid w:val="006B2340"/>
    <w:rsid w:val="006B2DAB"/>
    <w:rsid w:val="006B2DB9"/>
    <w:rsid w:val="006B3463"/>
    <w:rsid w:val="006B35B2"/>
    <w:rsid w:val="006B3626"/>
    <w:rsid w:val="006B36DE"/>
    <w:rsid w:val="006B399A"/>
    <w:rsid w:val="006B3DFC"/>
    <w:rsid w:val="006B4269"/>
    <w:rsid w:val="006B460A"/>
    <w:rsid w:val="006B46B6"/>
    <w:rsid w:val="006B479D"/>
    <w:rsid w:val="006B47D6"/>
    <w:rsid w:val="006B4D36"/>
    <w:rsid w:val="006B4D94"/>
    <w:rsid w:val="006B539F"/>
    <w:rsid w:val="006B583C"/>
    <w:rsid w:val="006B5862"/>
    <w:rsid w:val="006B5B44"/>
    <w:rsid w:val="006B5E79"/>
    <w:rsid w:val="006B5FB8"/>
    <w:rsid w:val="006B6097"/>
    <w:rsid w:val="006B60F0"/>
    <w:rsid w:val="006B62FD"/>
    <w:rsid w:val="006B6418"/>
    <w:rsid w:val="006B6539"/>
    <w:rsid w:val="006B680D"/>
    <w:rsid w:val="006B69D3"/>
    <w:rsid w:val="006B6A13"/>
    <w:rsid w:val="006B6B2C"/>
    <w:rsid w:val="006B6C3C"/>
    <w:rsid w:val="006B72BE"/>
    <w:rsid w:val="006B73B1"/>
    <w:rsid w:val="006B7713"/>
    <w:rsid w:val="006B7862"/>
    <w:rsid w:val="006B795C"/>
    <w:rsid w:val="006B7B34"/>
    <w:rsid w:val="006B7CDE"/>
    <w:rsid w:val="006B7E40"/>
    <w:rsid w:val="006B7EED"/>
    <w:rsid w:val="006B7F32"/>
    <w:rsid w:val="006C039D"/>
    <w:rsid w:val="006C0826"/>
    <w:rsid w:val="006C0B2D"/>
    <w:rsid w:val="006C0C8D"/>
    <w:rsid w:val="006C0CBE"/>
    <w:rsid w:val="006C0E1F"/>
    <w:rsid w:val="006C1E25"/>
    <w:rsid w:val="006C22CF"/>
    <w:rsid w:val="006C238B"/>
    <w:rsid w:val="006C26D8"/>
    <w:rsid w:val="006C272D"/>
    <w:rsid w:val="006C273E"/>
    <w:rsid w:val="006C2D13"/>
    <w:rsid w:val="006C2E22"/>
    <w:rsid w:val="006C309C"/>
    <w:rsid w:val="006C34BB"/>
    <w:rsid w:val="006C356A"/>
    <w:rsid w:val="006C376C"/>
    <w:rsid w:val="006C3B65"/>
    <w:rsid w:val="006C3F25"/>
    <w:rsid w:val="006C3FE0"/>
    <w:rsid w:val="006C48B6"/>
    <w:rsid w:val="006C4ACC"/>
    <w:rsid w:val="006C5086"/>
    <w:rsid w:val="006C5624"/>
    <w:rsid w:val="006C5C70"/>
    <w:rsid w:val="006C5FB4"/>
    <w:rsid w:val="006C6012"/>
    <w:rsid w:val="006C60A6"/>
    <w:rsid w:val="006C6489"/>
    <w:rsid w:val="006C6706"/>
    <w:rsid w:val="006C6890"/>
    <w:rsid w:val="006C68E6"/>
    <w:rsid w:val="006C6EBB"/>
    <w:rsid w:val="006C70F5"/>
    <w:rsid w:val="006C71DD"/>
    <w:rsid w:val="006C7B1A"/>
    <w:rsid w:val="006C7CCE"/>
    <w:rsid w:val="006C7DD5"/>
    <w:rsid w:val="006D00B0"/>
    <w:rsid w:val="006D064D"/>
    <w:rsid w:val="006D070E"/>
    <w:rsid w:val="006D0A46"/>
    <w:rsid w:val="006D0CEC"/>
    <w:rsid w:val="006D0EE1"/>
    <w:rsid w:val="006D1359"/>
    <w:rsid w:val="006D16A6"/>
    <w:rsid w:val="006D258A"/>
    <w:rsid w:val="006D2970"/>
    <w:rsid w:val="006D2B95"/>
    <w:rsid w:val="006D32C3"/>
    <w:rsid w:val="006D3469"/>
    <w:rsid w:val="006D36BA"/>
    <w:rsid w:val="006D3B57"/>
    <w:rsid w:val="006D3E15"/>
    <w:rsid w:val="006D404C"/>
    <w:rsid w:val="006D4108"/>
    <w:rsid w:val="006D426D"/>
    <w:rsid w:val="006D42FF"/>
    <w:rsid w:val="006D45C4"/>
    <w:rsid w:val="006D4827"/>
    <w:rsid w:val="006D4AE1"/>
    <w:rsid w:val="006D4FA2"/>
    <w:rsid w:val="006D5236"/>
    <w:rsid w:val="006D5499"/>
    <w:rsid w:val="006D5737"/>
    <w:rsid w:val="006D57C9"/>
    <w:rsid w:val="006D5852"/>
    <w:rsid w:val="006D5DCF"/>
    <w:rsid w:val="006D65E3"/>
    <w:rsid w:val="006D6D19"/>
    <w:rsid w:val="006D6E34"/>
    <w:rsid w:val="006D72DE"/>
    <w:rsid w:val="006D7940"/>
    <w:rsid w:val="006D7BF9"/>
    <w:rsid w:val="006E013D"/>
    <w:rsid w:val="006E03E2"/>
    <w:rsid w:val="006E053A"/>
    <w:rsid w:val="006E053F"/>
    <w:rsid w:val="006E070F"/>
    <w:rsid w:val="006E090E"/>
    <w:rsid w:val="006E0C0F"/>
    <w:rsid w:val="006E0EB8"/>
    <w:rsid w:val="006E0F9C"/>
    <w:rsid w:val="006E173E"/>
    <w:rsid w:val="006E2151"/>
    <w:rsid w:val="006E28D9"/>
    <w:rsid w:val="006E2D54"/>
    <w:rsid w:val="006E300F"/>
    <w:rsid w:val="006E30E9"/>
    <w:rsid w:val="006E3366"/>
    <w:rsid w:val="006E4019"/>
    <w:rsid w:val="006E405C"/>
    <w:rsid w:val="006E4761"/>
    <w:rsid w:val="006E4EF9"/>
    <w:rsid w:val="006E51C4"/>
    <w:rsid w:val="006E53F2"/>
    <w:rsid w:val="006E5487"/>
    <w:rsid w:val="006E592E"/>
    <w:rsid w:val="006E598E"/>
    <w:rsid w:val="006E5A06"/>
    <w:rsid w:val="006E5BAF"/>
    <w:rsid w:val="006E6104"/>
    <w:rsid w:val="006E643D"/>
    <w:rsid w:val="006E6520"/>
    <w:rsid w:val="006E65F8"/>
    <w:rsid w:val="006E6AC1"/>
    <w:rsid w:val="006E6BAE"/>
    <w:rsid w:val="006E6ED3"/>
    <w:rsid w:val="006E709B"/>
    <w:rsid w:val="006E747A"/>
    <w:rsid w:val="006E7AFF"/>
    <w:rsid w:val="006E7BD7"/>
    <w:rsid w:val="006E7DE4"/>
    <w:rsid w:val="006F01A7"/>
    <w:rsid w:val="006F03BE"/>
    <w:rsid w:val="006F03DD"/>
    <w:rsid w:val="006F0719"/>
    <w:rsid w:val="006F0A30"/>
    <w:rsid w:val="006F0E14"/>
    <w:rsid w:val="006F0F10"/>
    <w:rsid w:val="006F19D4"/>
    <w:rsid w:val="006F2334"/>
    <w:rsid w:val="006F28E9"/>
    <w:rsid w:val="006F30BD"/>
    <w:rsid w:val="006F3780"/>
    <w:rsid w:val="006F391E"/>
    <w:rsid w:val="006F395F"/>
    <w:rsid w:val="006F3C78"/>
    <w:rsid w:val="006F3E31"/>
    <w:rsid w:val="006F3F5B"/>
    <w:rsid w:val="006F4141"/>
    <w:rsid w:val="006F41D6"/>
    <w:rsid w:val="006F462A"/>
    <w:rsid w:val="006F4727"/>
    <w:rsid w:val="006F4C27"/>
    <w:rsid w:val="006F4DEB"/>
    <w:rsid w:val="006F508E"/>
    <w:rsid w:val="006F5AFD"/>
    <w:rsid w:val="006F5C16"/>
    <w:rsid w:val="006F5C4F"/>
    <w:rsid w:val="006F66C5"/>
    <w:rsid w:val="006F66D2"/>
    <w:rsid w:val="006F71AA"/>
    <w:rsid w:val="006F75B2"/>
    <w:rsid w:val="006F7634"/>
    <w:rsid w:val="006F7677"/>
    <w:rsid w:val="006F77E7"/>
    <w:rsid w:val="006F784C"/>
    <w:rsid w:val="006F7A72"/>
    <w:rsid w:val="006F7AFA"/>
    <w:rsid w:val="00700043"/>
    <w:rsid w:val="007000A4"/>
    <w:rsid w:val="00700398"/>
    <w:rsid w:val="007005E9"/>
    <w:rsid w:val="0070099B"/>
    <w:rsid w:val="00700CA4"/>
    <w:rsid w:val="00700D60"/>
    <w:rsid w:val="00701278"/>
    <w:rsid w:val="007016D0"/>
    <w:rsid w:val="00701828"/>
    <w:rsid w:val="00701BE6"/>
    <w:rsid w:val="00701DED"/>
    <w:rsid w:val="00702546"/>
    <w:rsid w:val="007027C9"/>
    <w:rsid w:val="007028D9"/>
    <w:rsid w:val="0070344B"/>
    <w:rsid w:val="00703537"/>
    <w:rsid w:val="00703637"/>
    <w:rsid w:val="007039DA"/>
    <w:rsid w:val="00703BEB"/>
    <w:rsid w:val="00703D5D"/>
    <w:rsid w:val="00703F1D"/>
    <w:rsid w:val="00703F29"/>
    <w:rsid w:val="00703F4C"/>
    <w:rsid w:val="0070442C"/>
    <w:rsid w:val="0070460F"/>
    <w:rsid w:val="00704E16"/>
    <w:rsid w:val="00705216"/>
    <w:rsid w:val="00705D7A"/>
    <w:rsid w:val="00705D88"/>
    <w:rsid w:val="00705E8D"/>
    <w:rsid w:val="00705FDE"/>
    <w:rsid w:val="007065FA"/>
    <w:rsid w:val="007067E0"/>
    <w:rsid w:val="0070734A"/>
    <w:rsid w:val="007074FC"/>
    <w:rsid w:val="00707E54"/>
    <w:rsid w:val="00707F11"/>
    <w:rsid w:val="00710158"/>
    <w:rsid w:val="00710324"/>
    <w:rsid w:val="007103A5"/>
    <w:rsid w:val="007106D8"/>
    <w:rsid w:val="00710ADE"/>
    <w:rsid w:val="00710EA7"/>
    <w:rsid w:val="0071133E"/>
    <w:rsid w:val="007114A0"/>
    <w:rsid w:val="00711858"/>
    <w:rsid w:val="00711DD0"/>
    <w:rsid w:val="00711E4D"/>
    <w:rsid w:val="00711F52"/>
    <w:rsid w:val="0071240F"/>
    <w:rsid w:val="007124C3"/>
    <w:rsid w:val="0071262D"/>
    <w:rsid w:val="00712935"/>
    <w:rsid w:val="00712965"/>
    <w:rsid w:val="00712CD1"/>
    <w:rsid w:val="00712CEA"/>
    <w:rsid w:val="00712F58"/>
    <w:rsid w:val="00712F91"/>
    <w:rsid w:val="00713BDA"/>
    <w:rsid w:val="00713DC4"/>
    <w:rsid w:val="00714D4F"/>
    <w:rsid w:val="00714EEE"/>
    <w:rsid w:val="007151E9"/>
    <w:rsid w:val="00715D26"/>
    <w:rsid w:val="00715F4D"/>
    <w:rsid w:val="00716347"/>
    <w:rsid w:val="0071657B"/>
    <w:rsid w:val="00716987"/>
    <w:rsid w:val="00716ADB"/>
    <w:rsid w:val="00716B7E"/>
    <w:rsid w:val="00716E93"/>
    <w:rsid w:val="00717868"/>
    <w:rsid w:val="00717F44"/>
    <w:rsid w:val="00717FE4"/>
    <w:rsid w:val="00720190"/>
    <w:rsid w:val="007205A5"/>
    <w:rsid w:val="0072076A"/>
    <w:rsid w:val="00720793"/>
    <w:rsid w:val="00720F00"/>
    <w:rsid w:val="007214E8"/>
    <w:rsid w:val="007218A7"/>
    <w:rsid w:val="00721902"/>
    <w:rsid w:val="00722260"/>
    <w:rsid w:val="00722AB9"/>
    <w:rsid w:val="00722B88"/>
    <w:rsid w:val="00722F94"/>
    <w:rsid w:val="007230BC"/>
    <w:rsid w:val="00723872"/>
    <w:rsid w:val="007238CC"/>
    <w:rsid w:val="0072420C"/>
    <w:rsid w:val="007242AC"/>
    <w:rsid w:val="007243B1"/>
    <w:rsid w:val="007244E0"/>
    <w:rsid w:val="007246C9"/>
    <w:rsid w:val="0072478C"/>
    <w:rsid w:val="007248BE"/>
    <w:rsid w:val="0072499A"/>
    <w:rsid w:val="00724A2D"/>
    <w:rsid w:val="00724B37"/>
    <w:rsid w:val="007252BA"/>
    <w:rsid w:val="007254E4"/>
    <w:rsid w:val="007257D0"/>
    <w:rsid w:val="007257F3"/>
    <w:rsid w:val="00725B37"/>
    <w:rsid w:val="00725D4B"/>
    <w:rsid w:val="00725F10"/>
    <w:rsid w:val="007260D1"/>
    <w:rsid w:val="0072697A"/>
    <w:rsid w:val="00726B90"/>
    <w:rsid w:val="00726FD5"/>
    <w:rsid w:val="00727084"/>
    <w:rsid w:val="00727197"/>
    <w:rsid w:val="00727CFE"/>
    <w:rsid w:val="00727EC0"/>
    <w:rsid w:val="00730419"/>
    <w:rsid w:val="007305DB"/>
    <w:rsid w:val="00730A82"/>
    <w:rsid w:val="00731C19"/>
    <w:rsid w:val="00731D0A"/>
    <w:rsid w:val="0073201A"/>
    <w:rsid w:val="00732834"/>
    <w:rsid w:val="00732C47"/>
    <w:rsid w:val="00732D71"/>
    <w:rsid w:val="00732E2B"/>
    <w:rsid w:val="007331DE"/>
    <w:rsid w:val="007337C9"/>
    <w:rsid w:val="00733B35"/>
    <w:rsid w:val="00733C41"/>
    <w:rsid w:val="0073448F"/>
    <w:rsid w:val="007346F8"/>
    <w:rsid w:val="007348A0"/>
    <w:rsid w:val="0073526A"/>
    <w:rsid w:val="0073527C"/>
    <w:rsid w:val="00736058"/>
    <w:rsid w:val="0073609F"/>
    <w:rsid w:val="0073652F"/>
    <w:rsid w:val="007365FB"/>
    <w:rsid w:val="007365FF"/>
    <w:rsid w:val="0073718A"/>
    <w:rsid w:val="0073732B"/>
    <w:rsid w:val="0073739C"/>
    <w:rsid w:val="00737592"/>
    <w:rsid w:val="00740318"/>
    <w:rsid w:val="007408A6"/>
    <w:rsid w:val="00740A1E"/>
    <w:rsid w:val="00740E44"/>
    <w:rsid w:val="00740F19"/>
    <w:rsid w:val="0074114D"/>
    <w:rsid w:val="00741539"/>
    <w:rsid w:val="007419E5"/>
    <w:rsid w:val="00741AB7"/>
    <w:rsid w:val="00742699"/>
    <w:rsid w:val="007426D1"/>
    <w:rsid w:val="00742F45"/>
    <w:rsid w:val="00742FD8"/>
    <w:rsid w:val="007430B3"/>
    <w:rsid w:val="00743146"/>
    <w:rsid w:val="00744081"/>
    <w:rsid w:val="00744240"/>
    <w:rsid w:val="00744254"/>
    <w:rsid w:val="007445DA"/>
    <w:rsid w:val="00745A32"/>
    <w:rsid w:val="00745D3F"/>
    <w:rsid w:val="00745E8B"/>
    <w:rsid w:val="0074670F"/>
    <w:rsid w:val="0074675F"/>
    <w:rsid w:val="00746A88"/>
    <w:rsid w:val="00746A94"/>
    <w:rsid w:val="00746CBD"/>
    <w:rsid w:val="00747B39"/>
    <w:rsid w:val="00747D6F"/>
    <w:rsid w:val="007502B0"/>
    <w:rsid w:val="00750553"/>
    <w:rsid w:val="00750845"/>
    <w:rsid w:val="00750BB1"/>
    <w:rsid w:val="00750BD7"/>
    <w:rsid w:val="00750F7A"/>
    <w:rsid w:val="00750FCD"/>
    <w:rsid w:val="00750FD2"/>
    <w:rsid w:val="0075145E"/>
    <w:rsid w:val="0075147A"/>
    <w:rsid w:val="00751507"/>
    <w:rsid w:val="007516DC"/>
    <w:rsid w:val="00751760"/>
    <w:rsid w:val="00751931"/>
    <w:rsid w:val="00751D0C"/>
    <w:rsid w:val="00751DBC"/>
    <w:rsid w:val="00752086"/>
    <w:rsid w:val="007523AA"/>
    <w:rsid w:val="007525D1"/>
    <w:rsid w:val="00752770"/>
    <w:rsid w:val="00752AEF"/>
    <w:rsid w:val="007532A0"/>
    <w:rsid w:val="0075336D"/>
    <w:rsid w:val="00753C34"/>
    <w:rsid w:val="00753CFB"/>
    <w:rsid w:val="00753DE3"/>
    <w:rsid w:val="00754F43"/>
    <w:rsid w:val="0075539D"/>
    <w:rsid w:val="007553D4"/>
    <w:rsid w:val="0075556F"/>
    <w:rsid w:val="0075562E"/>
    <w:rsid w:val="00756E66"/>
    <w:rsid w:val="0075770A"/>
    <w:rsid w:val="0075775E"/>
    <w:rsid w:val="0075782D"/>
    <w:rsid w:val="007579C3"/>
    <w:rsid w:val="00757C73"/>
    <w:rsid w:val="0076029C"/>
    <w:rsid w:val="00760628"/>
    <w:rsid w:val="00760771"/>
    <w:rsid w:val="00760965"/>
    <w:rsid w:val="00760B13"/>
    <w:rsid w:val="00760F4E"/>
    <w:rsid w:val="007610BE"/>
    <w:rsid w:val="0076141E"/>
    <w:rsid w:val="00761839"/>
    <w:rsid w:val="00761C5A"/>
    <w:rsid w:val="00761CA9"/>
    <w:rsid w:val="00762DA2"/>
    <w:rsid w:val="00763045"/>
    <w:rsid w:val="00763263"/>
    <w:rsid w:val="007634DB"/>
    <w:rsid w:val="007638DF"/>
    <w:rsid w:val="00763926"/>
    <w:rsid w:val="007641F5"/>
    <w:rsid w:val="007645B2"/>
    <w:rsid w:val="0076489F"/>
    <w:rsid w:val="00764A77"/>
    <w:rsid w:val="00764B99"/>
    <w:rsid w:val="007650C1"/>
    <w:rsid w:val="00765179"/>
    <w:rsid w:val="00765C85"/>
    <w:rsid w:val="00765DA0"/>
    <w:rsid w:val="00766459"/>
    <w:rsid w:val="00766923"/>
    <w:rsid w:val="007670AD"/>
    <w:rsid w:val="007670DC"/>
    <w:rsid w:val="007674F8"/>
    <w:rsid w:val="007675A6"/>
    <w:rsid w:val="00767BB5"/>
    <w:rsid w:val="00767C00"/>
    <w:rsid w:val="00770322"/>
    <w:rsid w:val="0077033B"/>
    <w:rsid w:val="007703DB"/>
    <w:rsid w:val="00770815"/>
    <w:rsid w:val="00770A52"/>
    <w:rsid w:val="00770BB5"/>
    <w:rsid w:val="00770D41"/>
    <w:rsid w:val="007714E2"/>
    <w:rsid w:val="0077156E"/>
    <w:rsid w:val="007715B4"/>
    <w:rsid w:val="00771ED0"/>
    <w:rsid w:val="007720D0"/>
    <w:rsid w:val="007724DD"/>
    <w:rsid w:val="00772B7C"/>
    <w:rsid w:val="00772FD1"/>
    <w:rsid w:val="0077323E"/>
    <w:rsid w:val="0077343D"/>
    <w:rsid w:val="0077369B"/>
    <w:rsid w:val="007738A2"/>
    <w:rsid w:val="0077398D"/>
    <w:rsid w:val="00773A8B"/>
    <w:rsid w:val="00773DF5"/>
    <w:rsid w:val="0077402B"/>
    <w:rsid w:val="0077406F"/>
    <w:rsid w:val="0077452B"/>
    <w:rsid w:val="00774757"/>
    <w:rsid w:val="007749BF"/>
    <w:rsid w:val="00774C4C"/>
    <w:rsid w:val="00774CFB"/>
    <w:rsid w:val="007750F9"/>
    <w:rsid w:val="00775146"/>
    <w:rsid w:val="0077541A"/>
    <w:rsid w:val="007755A5"/>
    <w:rsid w:val="0077573A"/>
    <w:rsid w:val="00775C7D"/>
    <w:rsid w:val="007772E8"/>
    <w:rsid w:val="00777705"/>
    <w:rsid w:val="007807CA"/>
    <w:rsid w:val="00780B1F"/>
    <w:rsid w:val="00780F05"/>
    <w:rsid w:val="007813D3"/>
    <w:rsid w:val="00781982"/>
    <w:rsid w:val="00781A8F"/>
    <w:rsid w:val="00781B0A"/>
    <w:rsid w:val="00781E17"/>
    <w:rsid w:val="007821F1"/>
    <w:rsid w:val="0078227D"/>
    <w:rsid w:val="0078260B"/>
    <w:rsid w:val="0078272A"/>
    <w:rsid w:val="00783787"/>
    <w:rsid w:val="00783E4F"/>
    <w:rsid w:val="00784305"/>
    <w:rsid w:val="00784844"/>
    <w:rsid w:val="007850B9"/>
    <w:rsid w:val="0078539E"/>
    <w:rsid w:val="00785985"/>
    <w:rsid w:val="00785CEE"/>
    <w:rsid w:val="00785EBB"/>
    <w:rsid w:val="00785FA6"/>
    <w:rsid w:val="00786313"/>
    <w:rsid w:val="0078658D"/>
    <w:rsid w:val="00786723"/>
    <w:rsid w:val="0078724B"/>
    <w:rsid w:val="007875BD"/>
    <w:rsid w:val="0078773B"/>
    <w:rsid w:val="00787831"/>
    <w:rsid w:val="007902E0"/>
    <w:rsid w:val="0079045D"/>
    <w:rsid w:val="00790AC7"/>
    <w:rsid w:val="00790D8A"/>
    <w:rsid w:val="00791003"/>
    <w:rsid w:val="00791284"/>
    <w:rsid w:val="007915DD"/>
    <w:rsid w:val="00792170"/>
    <w:rsid w:val="0079240F"/>
    <w:rsid w:val="00792CD5"/>
    <w:rsid w:val="007930FB"/>
    <w:rsid w:val="00793A09"/>
    <w:rsid w:val="00793BD6"/>
    <w:rsid w:val="00793C83"/>
    <w:rsid w:val="00793D3A"/>
    <w:rsid w:val="00794171"/>
    <w:rsid w:val="00794354"/>
    <w:rsid w:val="007944F7"/>
    <w:rsid w:val="00794E36"/>
    <w:rsid w:val="00795294"/>
    <w:rsid w:val="007955A5"/>
    <w:rsid w:val="007955BA"/>
    <w:rsid w:val="007958C9"/>
    <w:rsid w:val="00795C0A"/>
    <w:rsid w:val="00795F43"/>
    <w:rsid w:val="00796210"/>
    <w:rsid w:val="00796437"/>
    <w:rsid w:val="0079678C"/>
    <w:rsid w:val="00796871"/>
    <w:rsid w:val="00796C6C"/>
    <w:rsid w:val="00796FBF"/>
    <w:rsid w:val="00797541"/>
    <w:rsid w:val="0079788C"/>
    <w:rsid w:val="00797B6F"/>
    <w:rsid w:val="007A017D"/>
    <w:rsid w:val="007A05D4"/>
    <w:rsid w:val="007A0D19"/>
    <w:rsid w:val="007A11E0"/>
    <w:rsid w:val="007A1239"/>
    <w:rsid w:val="007A14BC"/>
    <w:rsid w:val="007A155D"/>
    <w:rsid w:val="007A1612"/>
    <w:rsid w:val="007A1B80"/>
    <w:rsid w:val="007A242F"/>
    <w:rsid w:val="007A2A93"/>
    <w:rsid w:val="007A3247"/>
    <w:rsid w:val="007A387E"/>
    <w:rsid w:val="007A38B3"/>
    <w:rsid w:val="007A3ABA"/>
    <w:rsid w:val="007A3B8B"/>
    <w:rsid w:val="007A3C00"/>
    <w:rsid w:val="007A3D45"/>
    <w:rsid w:val="007A4085"/>
    <w:rsid w:val="007A4140"/>
    <w:rsid w:val="007A45CC"/>
    <w:rsid w:val="007A4844"/>
    <w:rsid w:val="007A4B36"/>
    <w:rsid w:val="007A4F38"/>
    <w:rsid w:val="007A5162"/>
    <w:rsid w:val="007A5BAD"/>
    <w:rsid w:val="007A5EAE"/>
    <w:rsid w:val="007A6992"/>
    <w:rsid w:val="007A6C4F"/>
    <w:rsid w:val="007A7156"/>
    <w:rsid w:val="007A7C12"/>
    <w:rsid w:val="007B01D8"/>
    <w:rsid w:val="007B0602"/>
    <w:rsid w:val="007B0EEC"/>
    <w:rsid w:val="007B0F03"/>
    <w:rsid w:val="007B154C"/>
    <w:rsid w:val="007B16C3"/>
    <w:rsid w:val="007B1754"/>
    <w:rsid w:val="007B1903"/>
    <w:rsid w:val="007B1A40"/>
    <w:rsid w:val="007B1A95"/>
    <w:rsid w:val="007B1B27"/>
    <w:rsid w:val="007B1BA8"/>
    <w:rsid w:val="007B1CFD"/>
    <w:rsid w:val="007B1D0F"/>
    <w:rsid w:val="007B1F0A"/>
    <w:rsid w:val="007B222D"/>
    <w:rsid w:val="007B239F"/>
    <w:rsid w:val="007B250B"/>
    <w:rsid w:val="007B2E48"/>
    <w:rsid w:val="007B2E8E"/>
    <w:rsid w:val="007B3444"/>
    <w:rsid w:val="007B388D"/>
    <w:rsid w:val="007B3ADE"/>
    <w:rsid w:val="007B3C9A"/>
    <w:rsid w:val="007B41DF"/>
    <w:rsid w:val="007B45ED"/>
    <w:rsid w:val="007B48A8"/>
    <w:rsid w:val="007B5027"/>
    <w:rsid w:val="007B5155"/>
    <w:rsid w:val="007B5736"/>
    <w:rsid w:val="007B5824"/>
    <w:rsid w:val="007B59AE"/>
    <w:rsid w:val="007B5E3B"/>
    <w:rsid w:val="007B5E8A"/>
    <w:rsid w:val="007B6002"/>
    <w:rsid w:val="007B6222"/>
    <w:rsid w:val="007B6431"/>
    <w:rsid w:val="007B6A16"/>
    <w:rsid w:val="007B6F3A"/>
    <w:rsid w:val="007B7016"/>
    <w:rsid w:val="007B741B"/>
    <w:rsid w:val="007B761F"/>
    <w:rsid w:val="007B7862"/>
    <w:rsid w:val="007B7A97"/>
    <w:rsid w:val="007B7DE7"/>
    <w:rsid w:val="007B7EB2"/>
    <w:rsid w:val="007B7F78"/>
    <w:rsid w:val="007C0678"/>
    <w:rsid w:val="007C0A40"/>
    <w:rsid w:val="007C11D6"/>
    <w:rsid w:val="007C1208"/>
    <w:rsid w:val="007C166F"/>
    <w:rsid w:val="007C1770"/>
    <w:rsid w:val="007C22EF"/>
    <w:rsid w:val="007C2651"/>
    <w:rsid w:val="007C278B"/>
    <w:rsid w:val="007C27C0"/>
    <w:rsid w:val="007C2854"/>
    <w:rsid w:val="007C2B98"/>
    <w:rsid w:val="007C2F2C"/>
    <w:rsid w:val="007C3354"/>
    <w:rsid w:val="007C34CC"/>
    <w:rsid w:val="007C3693"/>
    <w:rsid w:val="007C371C"/>
    <w:rsid w:val="007C3A09"/>
    <w:rsid w:val="007C3D96"/>
    <w:rsid w:val="007C45A9"/>
    <w:rsid w:val="007C46BB"/>
    <w:rsid w:val="007C4A70"/>
    <w:rsid w:val="007C52C2"/>
    <w:rsid w:val="007C5629"/>
    <w:rsid w:val="007C5871"/>
    <w:rsid w:val="007C58ED"/>
    <w:rsid w:val="007C5B26"/>
    <w:rsid w:val="007C5BD5"/>
    <w:rsid w:val="007C5C55"/>
    <w:rsid w:val="007C63A5"/>
    <w:rsid w:val="007C643B"/>
    <w:rsid w:val="007C6AFA"/>
    <w:rsid w:val="007C6B9F"/>
    <w:rsid w:val="007C6C19"/>
    <w:rsid w:val="007C6CA8"/>
    <w:rsid w:val="007C74BF"/>
    <w:rsid w:val="007C7562"/>
    <w:rsid w:val="007C77A6"/>
    <w:rsid w:val="007C7D0E"/>
    <w:rsid w:val="007C7F6A"/>
    <w:rsid w:val="007D09E5"/>
    <w:rsid w:val="007D0C0F"/>
    <w:rsid w:val="007D0D4D"/>
    <w:rsid w:val="007D17FC"/>
    <w:rsid w:val="007D1925"/>
    <w:rsid w:val="007D2129"/>
    <w:rsid w:val="007D21A5"/>
    <w:rsid w:val="007D2283"/>
    <w:rsid w:val="007D24EA"/>
    <w:rsid w:val="007D2CC7"/>
    <w:rsid w:val="007D3015"/>
    <w:rsid w:val="007D434A"/>
    <w:rsid w:val="007D45AF"/>
    <w:rsid w:val="007D486D"/>
    <w:rsid w:val="007D4C60"/>
    <w:rsid w:val="007D4D4E"/>
    <w:rsid w:val="007D4D57"/>
    <w:rsid w:val="007D5044"/>
    <w:rsid w:val="007D5296"/>
    <w:rsid w:val="007D5297"/>
    <w:rsid w:val="007D5603"/>
    <w:rsid w:val="007D573F"/>
    <w:rsid w:val="007D5AA8"/>
    <w:rsid w:val="007D5E09"/>
    <w:rsid w:val="007D60CB"/>
    <w:rsid w:val="007D6207"/>
    <w:rsid w:val="007D6580"/>
    <w:rsid w:val="007D663F"/>
    <w:rsid w:val="007D6646"/>
    <w:rsid w:val="007D700D"/>
    <w:rsid w:val="007D7065"/>
    <w:rsid w:val="007D75AF"/>
    <w:rsid w:val="007D7B7A"/>
    <w:rsid w:val="007D7BA4"/>
    <w:rsid w:val="007D7C12"/>
    <w:rsid w:val="007E0517"/>
    <w:rsid w:val="007E061B"/>
    <w:rsid w:val="007E062E"/>
    <w:rsid w:val="007E095C"/>
    <w:rsid w:val="007E0BE3"/>
    <w:rsid w:val="007E0D81"/>
    <w:rsid w:val="007E0F79"/>
    <w:rsid w:val="007E11EC"/>
    <w:rsid w:val="007E1641"/>
    <w:rsid w:val="007E17A7"/>
    <w:rsid w:val="007E1A48"/>
    <w:rsid w:val="007E1B20"/>
    <w:rsid w:val="007E1B89"/>
    <w:rsid w:val="007E1FE7"/>
    <w:rsid w:val="007E275C"/>
    <w:rsid w:val="007E27C2"/>
    <w:rsid w:val="007E2824"/>
    <w:rsid w:val="007E3148"/>
    <w:rsid w:val="007E31C0"/>
    <w:rsid w:val="007E3315"/>
    <w:rsid w:val="007E3677"/>
    <w:rsid w:val="007E3716"/>
    <w:rsid w:val="007E3923"/>
    <w:rsid w:val="007E3B55"/>
    <w:rsid w:val="007E3E44"/>
    <w:rsid w:val="007E436E"/>
    <w:rsid w:val="007E4E9A"/>
    <w:rsid w:val="007E5206"/>
    <w:rsid w:val="007E5418"/>
    <w:rsid w:val="007E5F68"/>
    <w:rsid w:val="007E63A2"/>
    <w:rsid w:val="007E65F2"/>
    <w:rsid w:val="007E691E"/>
    <w:rsid w:val="007E6962"/>
    <w:rsid w:val="007E6BED"/>
    <w:rsid w:val="007E6E23"/>
    <w:rsid w:val="007E75A4"/>
    <w:rsid w:val="007E79D5"/>
    <w:rsid w:val="007E7C90"/>
    <w:rsid w:val="007E7E9B"/>
    <w:rsid w:val="007E7EBC"/>
    <w:rsid w:val="007F02BC"/>
    <w:rsid w:val="007F068C"/>
    <w:rsid w:val="007F06E4"/>
    <w:rsid w:val="007F0AE3"/>
    <w:rsid w:val="007F0B9E"/>
    <w:rsid w:val="007F0BD6"/>
    <w:rsid w:val="007F0E3C"/>
    <w:rsid w:val="007F10BC"/>
    <w:rsid w:val="007F123F"/>
    <w:rsid w:val="007F1445"/>
    <w:rsid w:val="007F1962"/>
    <w:rsid w:val="007F1B14"/>
    <w:rsid w:val="007F1FD4"/>
    <w:rsid w:val="007F2113"/>
    <w:rsid w:val="007F21A3"/>
    <w:rsid w:val="007F2A2B"/>
    <w:rsid w:val="007F3205"/>
    <w:rsid w:val="007F339D"/>
    <w:rsid w:val="007F33E5"/>
    <w:rsid w:val="007F3606"/>
    <w:rsid w:val="007F3727"/>
    <w:rsid w:val="007F3B05"/>
    <w:rsid w:val="007F4089"/>
    <w:rsid w:val="007F4512"/>
    <w:rsid w:val="007F4526"/>
    <w:rsid w:val="007F4659"/>
    <w:rsid w:val="007F47AF"/>
    <w:rsid w:val="007F4D9F"/>
    <w:rsid w:val="007F53CD"/>
    <w:rsid w:val="007F5516"/>
    <w:rsid w:val="007F6278"/>
    <w:rsid w:val="007F694A"/>
    <w:rsid w:val="007F6A9C"/>
    <w:rsid w:val="007F6B5F"/>
    <w:rsid w:val="007F6C8C"/>
    <w:rsid w:val="007F6F01"/>
    <w:rsid w:val="007F7571"/>
    <w:rsid w:val="007F782D"/>
    <w:rsid w:val="007F78FA"/>
    <w:rsid w:val="00800041"/>
    <w:rsid w:val="0080013E"/>
    <w:rsid w:val="0080036B"/>
    <w:rsid w:val="008003BF"/>
    <w:rsid w:val="008006BC"/>
    <w:rsid w:val="00800725"/>
    <w:rsid w:val="00800E17"/>
    <w:rsid w:val="00800FF1"/>
    <w:rsid w:val="008012CA"/>
    <w:rsid w:val="0080141B"/>
    <w:rsid w:val="008014AC"/>
    <w:rsid w:val="0080198F"/>
    <w:rsid w:val="00801AF9"/>
    <w:rsid w:val="00801B60"/>
    <w:rsid w:val="00802100"/>
    <w:rsid w:val="008026B6"/>
    <w:rsid w:val="00802783"/>
    <w:rsid w:val="00802996"/>
    <w:rsid w:val="00802A1F"/>
    <w:rsid w:val="00802DA5"/>
    <w:rsid w:val="00802FBD"/>
    <w:rsid w:val="00803972"/>
    <w:rsid w:val="0080432F"/>
    <w:rsid w:val="00804459"/>
    <w:rsid w:val="00804507"/>
    <w:rsid w:val="008048A2"/>
    <w:rsid w:val="0080534D"/>
    <w:rsid w:val="008054AE"/>
    <w:rsid w:val="008054E2"/>
    <w:rsid w:val="00805817"/>
    <w:rsid w:val="00805A2B"/>
    <w:rsid w:val="00805DEE"/>
    <w:rsid w:val="0080601E"/>
    <w:rsid w:val="00806098"/>
    <w:rsid w:val="00806353"/>
    <w:rsid w:val="0080678B"/>
    <w:rsid w:val="00806D5D"/>
    <w:rsid w:val="008071DB"/>
    <w:rsid w:val="008075FE"/>
    <w:rsid w:val="00807B80"/>
    <w:rsid w:val="008100CC"/>
    <w:rsid w:val="008101B5"/>
    <w:rsid w:val="00810671"/>
    <w:rsid w:val="0081081E"/>
    <w:rsid w:val="00810895"/>
    <w:rsid w:val="00810B7A"/>
    <w:rsid w:val="00810FE2"/>
    <w:rsid w:val="008112FE"/>
    <w:rsid w:val="008113A8"/>
    <w:rsid w:val="008114DC"/>
    <w:rsid w:val="008116B3"/>
    <w:rsid w:val="00811755"/>
    <w:rsid w:val="008117F4"/>
    <w:rsid w:val="00811B44"/>
    <w:rsid w:val="00811F0A"/>
    <w:rsid w:val="0081261D"/>
    <w:rsid w:val="00812659"/>
    <w:rsid w:val="00812DAA"/>
    <w:rsid w:val="00812DD8"/>
    <w:rsid w:val="00812FEA"/>
    <w:rsid w:val="008130D9"/>
    <w:rsid w:val="00813367"/>
    <w:rsid w:val="0081363E"/>
    <w:rsid w:val="00813919"/>
    <w:rsid w:val="00813A4F"/>
    <w:rsid w:val="00813BF1"/>
    <w:rsid w:val="00813ED3"/>
    <w:rsid w:val="0081443D"/>
    <w:rsid w:val="00814A03"/>
    <w:rsid w:val="00814CF4"/>
    <w:rsid w:val="00814E3D"/>
    <w:rsid w:val="00815F2B"/>
    <w:rsid w:val="00816055"/>
    <w:rsid w:val="00816227"/>
    <w:rsid w:val="008163A3"/>
    <w:rsid w:val="00816AFD"/>
    <w:rsid w:val="0081713B"/>
    <w:rsid w:val="00817B2A"/>
    <w:rsid w:val="00817B71"/>
    <w:rsid w:val="00817C77"/>
    <w:rsid w:val="00817FEA"/>
    <w:rsid w:val="0082004D"/>
    <w:rsid w:val="00820840"/>
    <w:rsid w:val="008208B8"/>
    <w:rsid w:val="008208D2"/>
    <w:rsid w:val="00820E0D"/>
    <w:rsid w:val="008211EC"/>
    <w:rsid w:val="00821B51"/>
    <w:rsid w:val="00821B72"/>
    <w:rsid w:val="00821C33"/>
    <w:rsid w:val="00821F8D"/>
    <w:rsid w:val="00822065"/>
    <w:rsid w:val="00822101"/>
    <w:rsid w:val="0082229C"/>
    <w:rsid w:val="008222F6"/>
    <w:rsid w:val="00822438"/>
    <w:rsid w:val="008225E5"/>
    <w:rsid w:val="00822634"/>
    <w:rsid w:val="00822A43"/>
    <w:rsid w:val="00823081"/>
    <w:rsid w:val="008230A0"/>
    <w:rsid w:val="00823234"/>
    <w:rsid w:val="00823975"/>
    <w:rsid w:val="00823A48"/>
    <w:rsid w:val="00823AB1"/>
    <w:rsid w:val="00823B4E"/>
    <w:rsid w:val="00823DE7"/>
    <w:rsid w:val="00823DF9"/>
    <w:rsid w:val="00824059"/>
    <w:rsid w:val="00824674"/>
    <w:rsid w:val="0082469D"/>
    <w:rsid w:val="008247C4"/>
    <w:rsid w:val="00824A2D"/>
    <w:rsid w:val="00824AC1"/>
    <w:rsid w:val="00824E0D"/>
    <w:rsid w:val="00824E42"/>
    <w:rsid w:val="00825144"/>
    <w:rsid w:val="00825A5D"/>
    <w:rsid w:val="00825EBB"/>
    <w:rsid w:val="008260E5"/>
    <w:rsid w:val="00826362"/>
    <w:rsid w:val="00826753"/>
    <w:rsid w:val="008268FC"/>
    <w:rsid w:val="0082713D"/>
    <w:rsid w:val="00827145"/>
    <w:rsid w:val="00827231"/>
    <w:rsid w:val="00827E3D"/>
    <w:rsid w:val="00827EA0"/>
    <w:rsid w:val="00830112"/>
    <w:rsid w:val="008308C1"/>
    <w:rsid w:val="00830A0A"/>
    <w:rsid w:val="00830BE2"/>
    <w:rsid w:val="00830C43"/>
    <w:rsid w:val="0083154F"/>
    <w:rsid w:val="00831829"/>
    <w:rsid w:val="00831922"/>
    <w:rsid w:val="008319BC"/>
    <w:rsid w:val="00831A83"/>
    <w:rsid w:val="00831B29"/>
    <w:rsid w:val="00831FD0"/>
    <w:rsid w:val="00832107"/>
    <w:rsid w:val="008323C1"/>
    <w:rsid w:val="00832701"/>
    <w:rsid w:val="008329DD"/>
    <w:rsid w:val="00832C63"/>
    <w:rsid w:val="00832E43"/>
    <w:rsid w:val="008336F9"/>
    <w:rsid w:val="008337FA"/>
    <w:rsid w:val="008339F8"/>
    <w:rsid w:val="00833AF9"/>
    <w:rsid w:val="00833CE5"/>
    <w:rsid w:val="00833E66"/>
    <w:rsid w:val="00834529"/>
    <w:rsid w:val="00834673"/>
    <w:rsid w:val="0083471C"/>
    <w:rsid w:val="008347A9"/>
    <w:rsid w:val="008349B6"/>
    <w:rsid w:val="00834FC2"/>
    <w:rsid w:val="008352A7"/>
    <w:rsid w:val="00835407"/>
    <w:rsid w:val="008355C2"/>
    <w:rsid w:val="00835A5B"/>
    <w:rsid w:val="00835EA0"/>
    <w:rsid w:val="00836348"/>
    <w:rsid w:val="00836D2A"/>
    <w:rsid w:val="0083723F"/>
    <w:rsid w:val="0083724A"/>
    <w:rsid w:val="0083727F"/>
    <w:rsid w:val="00837302"/>
    <w:rsid w:val="00837559"/>
    <w:rsid w:val="0083796D"/>
    <w:rsid w:val="008379CE"/>
    <w:rsid w:val="00837A61"/>
    <w:rsid w:val="00837D1E"/>
    <w:rsid w:val="00837EA8"/>
    <w:rsid w:val="008400C8"/>
    <w:rsid w:val="00840146"/>
    <w:rsid w:val="0084033E"/>
    <w:rsid w:val="0084067F"/>
    <w:rsid w:val="008409E9"/>
    <w:rsid w:val="00840B9F"/>
    <w:rsid w:val="00840D37"/>
    <w:rsid w:val="00840F7A"/>
    <w:rsid w:val="008413BA"/>
    <w:rsid w:val="0084160E"/>
    <w:rsid w:val="00841D69"/>
    <w:rsid w:val="00842103"/>
    <w:rsid w:val="008423F1"/>
    <w:rsid w:val="008424BD"/>
    <w:rsid w:val="008426A0"/>
    <w:rsid w:val="00842E16"/>
    <w:rsid w:val="00842E1B"/>
    <w:rsid w:val="00843159"/>
    <w:rsid w:val="00843313"/>
    <w:rsid w:val="008433BE"/>
    <w:rsid w:val="008434DA"/>
    <w:rsid w:val="00843694"/>
    <w:rsid w:val="00843886"/>
    <w:rsid w:val="00843943"/>
    <w:rsid w:val="008439C7"/>
    <w:rsid w:val="008442B6"/>
    <w:rsid w:val="0084444C"/>
    <w:rsid w:val="00844A53"/>
    <w:rsid w:val="00844B17"/>
    <w:rsid w:val="00844F52"/>
    <w:rsid w:val="0084524A"/>
    <w:rsid w:val="008452B4"/>
    <w:rsid w:val="00845468"/>
    <w:rsid w:val="00845797"/>
    <w:rsid w:val="00845E87"/>
    <w:rsid w:val="008469A3"/>
    <w:rsid w:val="00846AD3"/>
    <w:rsid w:val="00847217"/>
    <w:rsid w:val="0084754B"/>
    <w:rsid w:val="0084762B"/>
    <w:rsid w:val="00847938"/>
    <w:rsid w:val="00847D9A"/>
    <w:rsid w:val="008500E5"/>
    <w:rsid w:val="00850216"/>
    <w:rsid w:val="0085026C"/>
    <w:rsid w:val="00850A7F"/>
    <w:rsid w:val="00850DC2"/>
    <w:rsid w:val="00850E5D"/>
    <w:rsid w:val="008512E2"/>
    <w:rsid w:val="00851564"/>
    <w:rsid w:val="0085158A"/>
    <w:rsid w:val="0085166B"/>
    <w:rsid w:val="00851A47"/>
    <w:rsid w:val="00851E02"/>
    <w:rsid w:val="00852308"/>
    <w:rsid w:val="0085242A"/>
    <w:rsid w:val="00852BA9"/>
    <w:rsid w:val="00853193"/>
    <w:rsid w:val="00853355"/>
    <w:rsid w:val="008533DD"/>
    <w:rsid w:val="0085369D"/>
    <w:rsid w:val="00853C70"/>
    <w:rsid w:val="00853E0B"/>
    <w:rsid w:val="0085408B"/>
    <w:rsid w:val="0085467A"/>
    <w:rsid w:val="008548E9"/>
    <w:rsid w:val="00854A25"/>
    <w:rsid w:val="008551B8"/>
    <w:rsid w:val="008551E8"/>
    <w:rsid w:val="008559D3"/>
    <w:rsid w:val="00855C18"/>
    <w:rsid w:val="00856946"/>
    <w:rsid w:val="008573FA"/>
    <w:rsid w:val="008574C2"/>
    <w:rsid w:val="00857784"/>
    <w:rsid w:val="00857D7E"/>
    <w:rsid w:val="00857FAE"/>
    <w:rsid w:val="00860419"/>
    <w:rsid w:val="00860B1C"/>
    <w:rsid w:val="00860B3A"/>
    <w:rsid w:val="00860CE4"/>
    <w:rsid w:val="00860D5C"/>
    <w:rsid w:val="008613E0"/>
    <w:rsid w:val="00861481"/>
    <w:rsid w:val="00861557"/>
    <w:rsid w:val="00861AA5"/>
    <w:rsid w:val="00861D35"/>
    <w:rsid w:val="008625E7"/>
    <w:rsid w:val="00862650"/>
    <w:rsid w:val="008626B6"/>
    <w:rsid w:val="008626DB"/>
    <w:rsid w:val="008628BF"/>
    <w:rsid w:val="00862BB5"/>
    <w:rsid w:val="0086304C"/>
    <w:rsid w:val="00863333"/>
    <w:rsid w:val="00863371"/>
    <w:rsid w:val="00863539"/>
    <w:rsid w:val="00863591"/>
    <w:rsid w:val="008637A0"/>
    <w:rsid w:val="00863A4E"/>
    <w:rsid w:val="00863C02"/>
    <w:rsid w:val="00863CF8"/>
    <w:rsid w:val="00863D2A"/>
    <w:rsid w:val="00863F34"/>
    <w:rsid w:val="0086448E"/>
    <w:rsid w:val="00864516"/>
    <w:rsid w:val="00864D72"/>
    <w:rsid w:val="00865414"/>
    <w:rsid w:val="008654A0"/>
    <w:rsid w:val="00865556"/>
    <w:rsid w:val="00865BBB"/>
    <w:rsid w:val="00865BF3"/>
    <w:rsid w:val="00865F7E"/>
    <w:rsid w:val="0086626F"/>
    <w:rsid w:val="00866A79"/>
    <w:rsid w:val="00866C83"/>
    <w:rsid w:val="008676EF"/>
    <w:rsid w:val="00867C26"/>
    <w:rsid w:val="00867F98"/>
    <w:rsid w:val="0087066D"/>
    <w:rsid w:val="0087080E"/>
    <w:rsid w:val="00870A8C"/>
    <w:rsid w:val="00870AA1"/>
    <w:rsid w:val="00870CBD"/>
    <w:rsid w:val="00870D40"/>
    <w:rsid w:val="00870E90"/>
    <w:rsid w:val="00871169"/>
    <w:rsid w:val="008711F6"/>
    <w:rsid w:val="00871C13"/>
    <w:rsid w:val="00871D8F"/>
    <w:rsid w:val="00872BAA"/>
    <w:rsid w:val="00872C4F"/>
    <w:rsid w:val="0087300A"/>
    <w:rsid w:val="008733D6"/>
    <w:rsid w:val="00873581"/>
    <w:rsid w:val="00873966"/>
    <w:rsid w:val="00873B1E"/>
    <w:rsid w:val="00873B8C"/>
    <w:rsid w:val="00873DBC"/>
    <w:rsid w:val="00873F37"/>
    <w:rsid w:val="00873FCE"/>
    <w:rsid w:val="00874374"/>
    <w:rsid w:val="0087539B"/>
    <w:rsid w:val="00875636"/>
    <w:rsid w:val="00875BC3"/>
    <w:rsid w:val="00875FCE"/>
    <w:rsid w:val="0087604B"/>
    <w:rsid w:val="00876138"/>
    <w:rsid w:val="00876292"/>
    <w:rsid w:val="00876593"/>
    <w:rsid w:val="008767B5"/>
    <w:rsid w:val="0087701B"/>
    <w:rsid w:val="00877179"/>
    <w:rsid w:val="008771F4"/>
    <w:rsid w:val="0087730D"/>
    <w:rsid w:val="00877553"/>
    <w:rsid w:val="00880196"/>
    <w:rsid w:val="00880689"/>
    <w:rsid w:val="008808EF"/>
    <w:rsid w:val="00880D16"/>
    <w:rsid w:val="00880D37"/>
    <w:rsid w:val="00881181"/>
    <w:rsid w:val="008811A4"/>
    <w:rsid w:val="0088122C"/>
    <w:rsid w:val="00881CF4"/>
    <w:rsid w:val="0088249F"/>
    <w:rsid w:val="00882796"/>
    <w:rsid w:val="0088286A"/>
    <w:rsid w:val="00883197"/>
    <w:rsid w:val="00883542"/>
    <w:rsid w:val="0088366A"/>
    <w:rsid w:val="00883985"/>
    <w:rsid w:val="0088420C"/>
    <w:rsid w:val="008843F3"/>
    <w:rsid w:val="00884EF3"/>
    <w:rsid w:val="00885539"/>
    <w:rsid w:val="00885BBB"/>
    <w:rsid w:val="00885D42"/>
    <w:rsid w:val="00885F9F"/>
    <w:rsid w:val="0088654E"/>
    <w:rsid w:val="00886673"/>
    <w:rsid w:val="00886698"/>
    <w:rsid w:val="00886A11"/>
    <w:rsid w:val="00886C44"/>
    <w:rsid w:val="00886C59"/>
    <w:rsid w:val="00886CB7"/>
    <w:rsid w:val="0088712A"/>
    <w:rsid w:val="00887A1C"/>
    <w:rsid w:val="00887AB4"/>
    <w:rsid w:val="00887B6D"/>
    <w:rsid w:val="00890101"/>
    <w:rsid w:val="008902F0"/>
    <w:rsid w:val="00890858"/>
    <w:rsid w:val="00890FD3"/>
    <w:rsid w:val="00891194"/>
    <w:rsid w:val="00891197"/>
    <w:rsid w:val="008914F5"/>
    <w:rsid w:val="00891A6D"/>
    <w:rsid w:val="00891AC1"/>
    <w:rsid w:val="00891B29"/>
    <w:rsid w:val="00891B9D"/>
    <w:rsid w:val="00891F3B"/>
    <w:rsid w:val="008926CA"/>
    <w:rsid w:val="0089276D"/>
    <w:rsid w:val="00892B32"/>
    <w:rsid w:val="008933A3"/>
    <w:rsid w:val="0089366F"/>
    <w:rsid w:val="008936F0"/>
    <w:rsid w:val="0089450C"/>
    <w:rsid w:val="008945BE"/>
    <w:rsid w:val="00894838"/>
    <w:rsid w:val="00894C33"/>
    <w:rsid w:val="00894F00"/>
    <w:rsid w:val="0089522D"/>
    <w:rsid w:val="0089533C"/>
    <w:rsid w:val="008955BD"/>
    <w:rsid w:val="00895B1C"/>
    <w:rsid w:val="00895C2B"/>
    <w:rsid w:val="00895D6A"/>
    <w:rsid w:val="00896214"/>
    <w:rsid w:val="008963C2"/>
    <w:rsid w:val="00896523"/>
    <w:rsid w:val="00896961"/>
    <w:rsid w:val="00896BC8"/>
    <w:rsid w:val="00896BD9"/>
    <w:rsid w:val="00896CBB"/>
    <w:rsid w:val="00896FE2"/>
    <w:rsid w:val="00897225"/>
    <w:rsid w:val="008976BE"/>
    <w:rsid w:val="008976FF"/>
    <w:rsid w:val="0089791C"/>
    <w:rsid w:val="00897B9F"/>
    <w:rsid w:val="00897BD3"/>
    <w:rsid w:val="008A0128"/>
    <w:rsid w:val="008A0460"/>
    <w:rsid w:val="008A089E"/>
    <w:rsid w:val="008A08E4"/>
    <w:rsid w:val="008A13D1"/>
    <w:rsid w:val="008A17F8"/>
    <w:rsid w:val="008A1AFD"/>
    <w:rsid w:val="008A1D8E"/>
    <w:rsid w:val="008A1E4C"/>
    <w:rsid w:val="008A2267"/>
    <w:rsid w:val="008A2395"/>
    <w:rsid w:val="008A2421"/>
    <w:rsid w:val="008A2920"/>
    <w:rsid w:val="008A2E19"/>
    <w:rsid w:val="008A3735"/>
    <w:rsid w:val="008A3B19"/>
    <w:rsid w:val="008A3B69"/>
    <w:rsid w:val="008A3B99"/>
    <w:rsid w:val="008A3BCF"/>
    <w:rsid w:val="008A43D7"/>
    <w:rsid w:val="008A44BE"/>
    <w:rsid w:val="008A4BB2"/>
    <w:rsid w:val="008A4F1D"/>
    <w:rsid w:val="008A4FBE"/>
    <w:rsid w:val="008A56F4"/>
    <w:rsid w:val="008A5839"/>
    <w:rsid w:val="008A5A07"/>
    <w:rsid w:val="008A5AAB"/>
    <w:rsid w:val="008A5DD7"/>
    <w:rsid w:val="008A5F7B"/>
    <w:rsid w:val="008A6169"/>
    <w:rsid w:val="008A664B"/>
    <w:rsid w:val="008A668E"/>
    <w:rsid w:val="008A6E92"/>
    <w:rsid w:val="008A7363"/>
    <w:rsid w:val="008A75D8"/>
    <w:rsid w:val="008A7D3A"/>
    <w:rsid w:val="008B016F"/>
    <w:rsid w:val="008B05E2"/>
    <w:rsid w:val="008B0917"/>
    <w:rsid w:val="008B0FE4"/>
    <w:rsid w:val="008B1787"/>
    <w:rsid w:val="008B1EB3"/>
    <w:rsid w:val="008B227C"/>
    <w:rsid w:val="008B2711"/>
    <w:rsid w:val="008B2F74"/>
    <w:rsid w:val="008B37B6"/>
    <w:rsid w:val="008B3B08"/>
    <w:rsid w:val="008B3B24"/>
    <w:rsid w:val="008B4165"/>
    <w:rsid w:val="008B4871"/>
    <w:rsid w:val="008B49B0"/>
    <w:rsid w:val="008B49BD"/>
    <w:rsid w:val="008B4C3C"/>
    <w:rsid w:val="008B5F19"/>
    <w:rsid w:val="008B667E"/>
    <w:rsid w:val="008B68E1"/>
    <w:rsid w:val="008B6B55"/>
    <w:rsid w:val="008B6BFC"/>
    <w:rsid w:val="008B6C20"/>
    <w:rsid w:val="008B76F9"/>
    <w:rsid w:val="008B7B8E"/>
    <w:rsid w:val="008B7DAF"/>
    <w:rsid w:val="008B7F69"/>
    <w:rsid w:val="008C03A6"/>
    <w:rsid w:val="008C0515"/>
    <w:rsid w:val="008C066B"/>
    <w:rsid w:val="008C097C"/>
    <w:rsid w:val="008C09E2"/>
    <w:rsid w:val="008C0B12"/>
    <w:rsid w:val="008C0ED2"/>
    <w:rsid w:val="008C107A"/>
    <w:rsid w:val="008C1353"/>
    <w:rsid w:val="008C165A"/>
    <w:rsid w:val="008C17C9"/>
    <w:rsid w:val="008C1A7D"/>
    <w:rsid w:val="008C1DBE"/>
    <w:rsid w:val="008C1DC5"/>
    <w:rsid w:val="008C2019"/>
    <w:rsid w:val="008C23BF"/>
    <w:rsid w:val="008C2523"/>
    <w:rsid w:val="008C260E"/>
    <w:rsid w:val="008C2DF5"/>
    <w:rsid w:val="008C304E"/>
    <w:rsid w:val="008C3156"/>
    <w:rsid w:val="008C35F6"/>
    <w:rsid w:val="008C3869"/>
    <w:rsid w:val="008C38C0"/>
    <w:rsid w:val="008C3A82"/>
    <w:rsid w:val="008C3B8A"/>
    <w:rsid w:val="008C3C34"/>
    <w:rsid w:val="008C40F7"/>
    <w:rsid w:val="008C4384"/>
    <w:rsid w:val="008C45E7"/>
    <w:rsid w:val="008C474D"/>
    <w:rsid w:val="008C4830"/>
    <w:rsid w:val="008C484F"/>
    <w:rsid w:val="008C4A80"/>
    <w:rsid w:val="008C4B68"/>
    <w:rsid w:val="008C5144"/>
    <w:rsid w:val="008C59FD"/>
    <w:rsid w:val="008C5A07"/>
    <w:rsid w:val="008C5CAE"/>
    <w:rsid w:val="008C5EB0"/>
    <w:rsid w:val="008C620F"/>
    <w:rsid w:val="008C6375"/>
    <w:rsid w:val="008C6491"/>
    <w:rsid w:val="008C6B1B"/>
    <w:rsid w:val="008C6F89"/>
    <w:rsid w:val="008C78F1"/>
    <w:rsid w:val="008C7C25"/>
    <w:rsid w:val="008C7F1D"/>
    <w:rsid w:val="008D0052"/>
    <w:rsid w:val="008D0554"/>
    <w:rsid w:val="008D06D5"/>
    <w:rsid w:val="008D13DD"/>
    <w:rsid w:val="008D13E1"/>
    <w:rsid w:val="008D1551"/>
    <w:rsid w:val="008D1A42"/>
    <w:rsid w:val="008D1F2E"/>
    <w:rsid w:val="008D2215"/>
    <w:rsid w:val="008D2B12"/>
    <w:rsid w:val="008D2DEB"/>
    <w:rsid w:val="008D3160"/>
    <w:rsid w:val="008D323D"/>
    <w:rsid w:val="008D3451"/>
    <w:rsid w:val="008D34A0"/>
    <w:rsid w:val="008D365C"/>
    <w:rsid w:val="008D3C35"/>
    <w:rsid w:val="008D4408"/>
    <w:rsid w:val="008D4AAF"/>
    <w:rsid w:val="008D4B06"/>
    <w:rsid w:val="008D5490"/>
    <w:rsid w:val="008D5637"/>
    <w:rsid w:val="008D63B5"/>
    <w:rsid w:val="008D69B4"/>
    <w:rsid w:val="008D6B7D"/>
    <w:rsid w:val="008D6B8F"/>
    <w:rsid w:val="008D6BFC"/>
    <w:rsid w:val="008D6EB1"/>
    <w:rsid w:val="008D6F3F"/>
    <w:rsid w:val="008D6FCE"/>
    <w:rsid w:val="008D70D2"/>
    <w:rsid w:val="008D71F9"/>
    <w:rsid w:val="008D76B2"/>
    <w:rsid w:val="008D78C2"/>
    <w:rsid w:val="008D78F4"/>
    <w:rsid w:val="008D7957"/>
    <w:rsid w:val="008D7DEB"/>
    <w:rsid w:val="008D7E20"/>
    <w:rsid w:val="008E0127"/>
    <w:rsid w:val="008E0283"/>
    <w:rsid w:val="008E0989"/>
    <w:rsid w:val="008E11DF"/>
    <w:rsid w:val="008E1286"/>
    <w:rsid w:val="008E12D9"/>
    <w:rsid w:val="008E1C9F"/>
    <w:rsid w:val="008E1FB0"/>
    <w:rsid w:val="008E2330"/>
    <w:rsid w:val="008E23DE"/>
    <w:rsid w:val="008E3103"/>
    <w:rsid w:val="008E3393"/>
    <w:rsid w:val="008E339B"/>
    <w:rsid w:val="008E33C9"/>
    <w:rsid w:val="008E3424"/>
    <w:rsid w:val="008E366D"/>
    <w:rsid w:val="008E3CF8"/>
    <w:rsid w:val="008E3D01"/>
    <w:rsid w:val="008E3DCF"/>
    <w:rsid w:val="008E4323"/>
    <w:rsid w:val="008E499F"/>
    <w:rsid w:val="008E4C25"/>
    <w:rsid w:val="008E4D1E"/>
    <w:rsid w:val="008E5AA4"/>
    <w:rsid w:val="008E5AC5"/>
    <w:rsid w:val="008E5D8E"/>
    <w:rsid w:val="008E5ECE"/>
    <w:rsid w:val="008E5FA6"/>
    <w:rsid w:val="008E5FCF"/>
    <w:rsid w:val="008E6283"/>
    <w:rsid w:val="008E6303"/>
    <w:rsid w:val="008E6462"/>
    <w:rsid w:val="008E69D1"/>
    <w:rsid w:val="008E73F2"/>
    <w:rsid w:val="008E7422"/>
    <w:rsid w:val="008F0141"/>
    <w:rsid w:val="008F0429"/>
    <w:rsid w:val="008F0E83"/>
    <w:rsid w:val="008F106A"/>
    <w:rsid w:val="008F122B"/>
    <w:rsid w:val="008F16A2"/>
    <w:rsid w:val="008F1C68"/>
    <w:rsid w:val="008F1CEA"/>
    <w:rsid w:val="008F1D75"/>
    <w:rsid w:val="008F207D"/>
    <w:rsid w:val="008F255E"/>
    <w:rsid w:val="008F2563"/>
    <w:rsid w:val="008F2AA0"/>
    <w:rsid w:val="008F3153"/>
    <w:rsid w:val="008F32C0"/>
    <w:rsid w:val="008F3881"/>
    <w:rsid w:val="008F3BE9"/>
    <w:rsid w:val="008F3D70"/>
    <w:rsid w:val="008F3F1F"/>
    <w:rsid w:val="008F413F"/>
    <w:rsid w:val="008F4715"/>
    <w:rsid w:val="008F48DD"/>
    <w:rsid w:val="008F4FB0"/>
    <w:rsid w:val="008F5B52"/>
    <w:rsid w:val="008F5D3C"/>
    <w:rsid w:val="008F5F85"/>
    <w:rsid w:val="008F6087"/>
    <w:rsid w:val="008F6554"/>
    <w:rsid w:val="008F6575"/>
    <w:rsid w:val="008F689A"/>
    <w:rsid w:val="008F6962"/>
    <w:rsid w:val="008F6971"/>
    <w:rsid w:val="008F6DDF"/>
    <w:rsid w:val="008F769E"/>
    <w:rsid w:val="008F7717"/>
    <w:rsid w:val="008F7959"/>
    <w:rsid w:val="008F79B4"/>
    <w:rsid w:val="008F7BB6"/>
    <w:rsid w:val="008F7BDE"/>
    <w:rsid w:val="008F7D4E"/>
    <w:rsid w:val="008F7E9F"/>
    <w:rsid w:val="009000A6"/>
    <w:rsid w:val="0090015E"/>
    <w:rsid w:val="009001A1"/>
    <w:rsid w:val="00900582"/>
    <w:rsid w:val="009005E5"/>
    <w:rsid w:val="00900685"/>
    <w:rsid w:val="009006FE"/>
    <w:rsid w:val="009008DE"/>
    <w:rsid w:val="00900B1C"/>
    <w:rsid w:val="00900D3F"/>
    <w:rsid w:val="00901534"/>
    <w:rsid w:val="0090156B"/>
    <w:rsid w:val="00901718"/>
    <w:rsid w:val="00901887"/>
    <w:rsid w:val="009021C7"/>
    <w:rsid w:val="00902337"/>
    <w:rsid w:val="00902379"/>
    <w:rsid w:val="00902721"/>
    <w:rsid w:val="00902B0E"/>
    <w:rsid w:val="00902FA3"/>
    <w:rsid w:val="009036C2"/>
    <w:rsid w:val="009039D8"/>
    <w:rsid w:val="00903A9B"/>
    <w:rsid w:val="00903D54"/>
    <w:rsid w:val="0090435F"/>
    <w:rsid w:val="009043AF"/>
    <w:rsid w:val="00904820"/>
    <w:rsid w:val="0090483A"/>
    <w:rsid w:val="009050DA"/>
    <w:rsid w:val="009052DF"/>
    <w:rsid w:val="00905375"/>
    <w:rsid w:val="0090570B"/>
    <w:rsid w:val="009059DB"/>
    <w:rsid w:val="009059F0"/>
    <w:rsid w:val="00905FD6"/>
    <w:rsid w:val="009061FF"/>
    <w:rsid w:val="009062BC"/>
    <w:rsid w:val="00907154"/>
    <w:rsid w:val="009072E5"/>
    <w:rsid w:val="0090740D"/>
    <w:rsid w:val="0090762F"/>
    <w:rsid w:val="00907CB4"/>
    <w:rsid w:val="00910211"/>
    <w:rsid w:val="0091039D"/>
    <w:rsid w:val="00910BB8"/>
    <w:rsid w:val="00911167"/>
    <w:rsid w:val="009113F3"/>
    <w:rsid w:val="00911835"/>
    <w:rsid w:val="00912320"/>
    <w:rsid w:val="00912816"/>
    <w:rsid w:val="00912E9C"/>
    <w:rsid w:val="00913011"/>
    <w:rsid w:val="009130D1"/>
    <w:rsid w:val="009131B9"/>
    <w:rsid w:val="0091339E"/>
    <w:rsid w:val="0091340B"/>
    <w:rsid w:val="009135EB"/>
    <w:rsid w:val="00913887"/>
    <w:rsid w:val="00913FFB"/>
    <w:rsid w:val="009141C8"/>
    <w:rsid w:val="009143A1"/>
    <w:rsid w:val="00914748"/>
    <w:rsid w:val="00914A8F"/>
    <w:rsid w:val="00914A99"/>
    <w:rsid w:val="00914E7E"/>
    <w:rsid w:val="009152B3"/>
    <w:rsid w:val="00915375"/>
    <w:rsid w:val="00916358"/>
    <w:rsid w:val="009167D2"/>
    <w:rsid w:val="009168D8"/>
    <w:rsid w:val="009168E2"/>
    <w:rsid w:val="00916AB8"/>
    <w:rsid w:val="009177F2"/>
    <w:rsid w:val="00917C0C"/>
    <w:rsid w:val="009201D9"/>
    <w:rsid w:val="009207A4"/>
    <w:rsid w:val="009207FB"/>
    <w:rsid w:val="009212CC"/>
    <w:rsid w:val="00921325"/>
    <w:rsid w:val="0092166E"/>
    <w:rsid w:val="00921E19"/>
    <w:rsid w:val="00921E88"/>
    <w:rsid w:val="00921F47"/>
    <w:rsid w:val="009223F0"/>
    <w:rsid w:val="0092244D"/>
    <w:rsid w:val="00922708"/>
    <w:rsid w:val="009231AB"/>
    <w:rsid w:val="00923490"/>
    <w:rsid w:val="00923493"/>
    <w:rsid w:val="00923948"/>
    <w:rsid w:val="00923F98"/>
    <w:rsid w:val="00923FB3"/>
    <w:rsid w:val="0092459D"/>
    <w:rsid w:val="00924B55"/>
    <w:rsid w:val="00924FD1"/>
    <w:rsid w:val="00925030"/>
    <w:rsid w:val="009250CE"/>
    <w:rsid w:val="009252D4"/>
    <w:rsid w:val="009253ED"/>
    <w:rsid w:val="009256B7"/>
    <w:rsid w:val="0092573A"/>
    <w:rsid w:val="00925DDF"/>
    <w:rsid w:val="00925E78"/>
    <w:rsid w:val="00925F89"/>
    <w:rsid w:val="0092630B"/>
    <w:rsid w:val="009263BF"/>
    <w:rsid w:val="009264AA"/>
    <w:rsid w:val="009264D3"/>
    <w:rsid w:val="009266D6"/>
    <w:rsid w:val="0092677B"/>
    <w:rsid w:val="00926986"/>
    <w:rsid w:val="00926C34"/>
    <w:rsid w:val="00926D33"/>
    <w:rsid w:val="00927473"/>
    <w:rsid w:val="009276B0"/>
    <w:rsid w:val="00927CBB"/>
    <w:rsid w:val="00927E14"/>
    <w:rsid w:val="00927F67"/>
    <w:rsid w:val="009306CD"/>
    <w:rsid w:val="009309BD"/>
    <w:rsid w:val="00930CCA"/>
    <w:rsid w:val="00930E4D"/>
    <w:rsid w:val="00930FB2"/>
    <w:rsid w:val="00931089"/>
    <w:rsid w:val="009313A5"/>
    <w:rsid w:val="009318CF"/>
    <w:rsid w:val="00931CEE"/>
    <w:rsid w:val="00931D81"/>
    <w:rsid w:val="00931E69"/>
    <w:rsid w:val="00932030"/>
    <w:rsid w:val="00932180"/>
    <w:rsid w:val="009324A8"/>
    <w:rsid w:val="0093250F"/>
    <w:rsid w:val="009326E2"/>
    <w:rsid w:val="009328BD"/>
    <w:rsid w:val="00932D2D"/>
    <w:rsid w:val="00932F64"/>
    <w:rsid w:val="0093324D"/>
    <w:rsid w:val="0093334A"/>
    <w:rsid w:val="00933857"/>
    <w:rsid w:val="009339BD"/>
    <w:rsid w:val="00933FC2"/>
    <w:rsid w:val="00934182"/>
    <w:rsid w:val="00934769"/>
    <w:rsid w:val="009347B4"/>
    <w:rsid w:val="009348C5"/>
    <w:rsid w:val="00934936"/>
    <w:rsid w:val="00934AAD"/>
    <w:rsid w:val="00934E1D"/>
    <w:rsid w:val="00935022"/>
    <w:rsid w:val="0093509E"/>
    <w:rsid w:val="009350DC"/>
    <w:rsid w:val="00935165"/>
    <w:rsid w:val="0093517B"/>
    <w:rsid w:val="0093535F"/>
    <w:rsid w:val="009356B3"/>
    <w:rsid w:val="00935D78"/>
    <w:rsid w:val="009366ED"/>
    <w:rsid w:val="00936CFE"/>
    <w:rsid w:val="009372C3"/>
    <w:rsid w:val="0093735F"/>
    <w:rsid w:val="0093738C"/>
    <w:rsid w:val="009373ED"/>
    <w:rsid w:val="009375CA"/>
    <w:rsid w:val="009375E9"/>
    <w:rsid w:val="00937F3D"/>
    <w:rsid w:val="00940090"/>
    <w:rsid w:val="009404F8"/>
    <w:rsid w:val="009405B4"/>
    <w:rsid w:val="009409E6"/>
    <w:rsid w:val="00940A13"/>
    <w:rsid w:val="00940BC7"/>
    <w:rsid w:val="0094123B"/>
    <w:rsid w:val="00941B0D"/>
    <w:rsid w:val="00941D03"/>
    <w:rsid w:val="009423A4"/>
    <w:rsid w:val="009423E1"/>
    <w:rsid w:val="00942E28"/>
    <w:rsid w:val="00942E6F"/>
    <w:rsid w:val="0094314D"/>
    <w:rsid w:val="0094326D"/>
    <w:rsid w:val="009440F4"/>
    <w:rsid w:val="00944960"/>
    <w:rsid w:val="00944BD3"/>
    <w:rsid w:val="00944C27"/>
    <w:rsid w:val="00944CC1"/>
    <w:rsid w:val="00944DF0"/>
    <w:rsid w:val="009454D5"/>
    <w:rsid w:val="009459F9"/>
    <w:rsid w:val="00945B9E"/>
    <w:rsid w:val="009461F6"/>
    <w:rsid w:val="00946F48"/>
    <w:rsid w:val="009477A3"/>
    <w:rsid w:val="0094789E"/>
    <w:rsid w:val="0094792B"/>
    <w:rsid w:val="0094793D"/>
    <w:rsid w:val="00947E2A"/>
    <w:rsid w:val="00947EA4"/>
    <w:rsid w:val="00947F7E"/>
    <w:rsid w:val="009500CF"/>
    <w:rsid w:val="009505BC"/>
    <w:rsid w:val="00950DA8"/>
    <w:rsid w:val="0095131D"/>
    <w:rsid w:val="0095198B"/>
    <w:rsid w:val="00951FCE"/>
    <w:rsid w:val="009523C2"/>
    <w:rsid w:val="00952914"/>
    <w:rsid w:val="009529DD"/>
    <w:rsid w:val="00952ECE"/>
    <w:rsid w:val="0095302E"/>
    <w:rsid w:val="009534EA"/>
    <w:rsid w:val="009536CA"/>
    <w:rsid w:val="0095383B"/>
    <w:rsid w:val="00953A43"/>
    <w:rsid w:val="00953CB5"/>
    <w:rsid w:val="00953CF5"/>
    <w:rsid w:val="00953D23"/>
    <w:rsid w:val="00953DFC"/>
    <w:rsid w:val="00953E2D"/>
    <w:rsid w:val="00954197"/>
    <w:rsid w:val="0095429E"/>
    <w:rsid w:val="00954514"/>
    <w:rsid w:val="009549AC"/>
    <w:rsid w:val="00954ACB"/>
    <w:rsid w:val="00954B8F"/>
    <w:rsid w:val="00955446"/>
    <w:rsid w:val="00955EBD"/>
    <w:rsid w:val="00955ED9"/>
    <w:rsid w:val="009563C9"/>
    <w:rsid w:val="00956B92"/>
    <w:rsid w:val="00956FFF"/>
    <w:rsid w:val="00957078"/>
    <w:rsid w:val="009574D7"/>
    <w:rsid w:val="0095786F"/>
    <w:rsid w:val="0095793D"/>
    <w:rsid w:val="00957E67"/>
    <w:rsid w:val="0096049F"/>
    <w:rsid w:val="00960A53"/>
    <w:rsid w:val="00960B8D"/>
    <w:rsid w:val="0096105E"/>
    <w:rsid w:val="0096127D"/>
    <w:rsid w:val="009617DE"/>
    <w:rsid w:val="00961AC0"/>
    <w:rsid w:val="00961C93"/>
    <w:rsid w:val="00962561"/>
    <w:rsid w:val="009627FA"/>
    <w:rsid w:val="009628AC"/>
    <w:rsid w:val="0096366C"/>
    <w:rsid w:val="00963680"/>
    <w:rsid w:val="009637C9"/>
    <w:rsid w:val="00963BE6"/>
    <w:rsid w:val="00964294"/>
    <w:rsid w:val="00964390"/>
    <w:rsid w:val="00964738"/>
    <w:rsid w:val="00964FDD"/>
    <w:rsid w:val="00965625"/>
    <w:rsid w:val="0096565E"/>
    <w:rsid w:val="009658D2"/>
    <w:rsid w:val="00965B12"/>
    <w:rsid w:val="00965B47"/>
    <w:rsid w:val="00965BE9"/>
    <w:rsid w:val="00965CBC"/>
    <w:rsid w:val="00966297"/>
    <w:rsid w:val="009664CC"/>
    <w:rsid w:val="00966671"/>
    <w:rsid w:val="009666EA"/>
    <w:rsid w:val="009667D8"/>
    <w:rsid w:val="0096680D"/>
    <w:rsid w:val="00966CD6"/>
    <w:rsid w:val="00966DBC"/>
    <w:rsid w:val="00966F53"/>
    <w:rsid w:val="00967633"/>
    <w:rsid w:val="00967BE6"/>
    <w:rsid w:val="00967C46"/>
    <w:rsid w:val="00967E88"/>
    <w:rsid w:val="00967F4A"/>
    <w:rsid w:val="00967FB9"/>
    <w:rsid w:val="009701AA"/>
    <w:rsid w:val="00970394"/>
    <w:rsid w:val="009704F5"/>
    <w:rsid w:val="00970A15"/>
    <w:rsid w:val="00970DCF"/>
    <w:rsid w:val="00970F9A"/>
    <w:rsid w:val="00971060"/>
    <w:rsid w:val="0097148F"/>
    <w:rsid w:val="00971563"/>
    <w:rsid w:val="00971911"/>
    <w:rsid w:val="00971A43"/>
    <w:rsid w:val="00971E5A"/>
    <w:rsid w:val="00971FBD"/>
    <w:rsid w:val="00971FC6"/>
    <w:rsid w:val="00972269"/>
    <w:rsid w:val="00972FCF"/>
    <w:rsid w:val="00973502"/>
    <w:rsid w:val="00973802"/>
    <w:rsid w:val="00974105"/>
    <w:rsid w:val="00974A7B"/>
    <w:rsid w:val="00974D94"/>
    <w:rsid w:val="00974F9E"/>
    <w:rsid w:val="0097506D"/>
    <w:rsid w:val="00975190"/>
    <w:rsid w:val="009754CE"/>
    <w:rsid w:val="009755EB"/>
    <w:rsid w:val="00975EC2"/>
    <w:rsid w:val="00975F69"/>
    <w:rsid w:val="00976594"/>
    <w:rsid w:val="00976BE2"/>
    <w:rsid w:val="00976CF7"/>
    <w:rsid w:val="00976E17"/>
    <w:rsid w:val="00976E95"/>
    <w:rsid w:val="00976F58"/>
    <w:rsid w:val="00977E91"/>
    <w:rsid w:val="00980331"/>
    <w:rsid w:val="00980511"/>
    <w:rsid w:val="009810FE"/>
    <w:rsid w:val="009818BF"/>
    <w:rsid w:val="009818E9"/>
    <w:rsid w:val="009822C2"/>
    <w:rsid w:val="00982333"/>
    <w:rsid w:val="0098249F"/>
    <w:rsid w:val="009824AA"/>
    <w:rsid w:val="009825DB"/>
    <w:rsid w:val="00982823"/>
    <w:rsid w:val="00982A25"/>
    <w:rsid w:val="00982A35"/>
    <w:rsid w:val="00983140"/>
    <w:rsid w:val="00983152"/>
    <w:rsid w:val="009831E3"/>
    <w:rsid w:val="00983398"/>
    <w:rsid w:val="00983AF4"/>
    <w:rsid w:val="00983C7A"/>
    <w:rsid w:val="00983E39"/>
    <w:rsid w:val="00983F6B"/>
    <w:rsid w:val="009846B6"/>
    <w:rsid w:val="00984905"/>
    <w:rsid w:val="00984CB5"/>
    <w:rsid w:val="00985179"/>
    <w:rsid w:val="009852D4"/>
    <w:rsid w:val="0098539B"/>
    <w:rsid w:val="009855E9"/>
    <w:rsid w:val="00985C22"/>
    <w:rsid w:val="00986145"/>
    <w:rsid w:val="0098629E"/>
    <w:rsid w:val="0098636C"/>
    <w:rsid w:val="009863D1"/>
    <w:rsid w:val="0098699B"/>
    <w:rsid w:val="00986B01"/>
    <w:rsid w:val="00986EC1"/>
    <w:rsid w:val="00987292"/>
    <w:rsid w:val="00987EEF"/>
    <w:rsid w:val="00990194"/>
    <w:rsid w:val="009903C5"/>
    <w:rsid w:val="009907DB"/>
    <w:rsid w:val="00990850"/>
    <w:rsid w:val="00990950"/>
    <w:rsid w:val="00990AD8"/>
    <w:rsid w:val="00990BBF"/>
    <w:rsid w:val="00990F8E"/>
    <w:rsid w:val="00990FBA"/>
    <w:rsid w:val="0099114B"/>
    <w:rsid w:val="0099131A"/>
    <w:rsid w:val="009916C2"/>
    <w:rsid w:val="00991D57"/>
    <w:rsid w:val="00991EFC"/>
    <w:rsid w:val="0099205C"/>
    <w:rsid w:val="009925C9"/>
    <w:rsid w:val="00993290"/>
    <w:rsid w:val="0099344D"/>
    <w:rsid w:val="009934E7"/>
    <w:rsid w:val="00993646"/>
    <w:rsid w:val="0099366E"/>
    <w:rsid w:val="00993A55"/>
    <w:rsid w:val="00993EC4"/>
    <w:rsid w:val="0099543B"/>
    <w:rsid w:val="009955C7"/>
    <w:rsid w:val="00995F51"/>
    <w:rsid w:val="00996284"/>
    <w:rsid w:val="00996544"/>
    <w:rsid w:val="009965C3"/>
    <w:rsid w:val="009968B5"/>
    <w:rsid w:val="00996BB7"/>
    <w:rsid w:val="00996C13"/>
    <w:rsid w:val="00996DBD"/>
    <w:rsid w:val="009970D5"/>
    <w:rsid w:val="0099774D"/>
    <w:rsid w:val="00997757"/>
    <w:rsid w:val="00997B2F"/>
    <w:rsid w:val="00997BF3"/>
    <w:rsid w:val="009A0577"/>
    <w:rsid w:val="009A090B"/>
    <w:rsid w:val="009A11D9"/>
    <w:rsid w:val="009A170E"/>
    <w:rsid w:val="009A1750"/>
    <w:rsid w:val="009A1AF1"/>
    <w:rsid w:val="009A27FB"/>
    <w:rsid w:val="009A2B90"/>
    <w:rsid w:val="009A34FB"/>
    <w:rsid w:val="009A385C"/>
    <w:rsid w:val="009A39EF"/>
    <w:rsid w:val="009A3C5A"/>
    <w:rsid w:val="009A5093"/>
    <w:rsid w:val="009A5346"/>
    <w:rsid w:val="009A5738"/>
    <w:rsid w:val="009A5B14"/>
    <w:rsid w:val="009A5B2A"/>
    <w:rsid w:val="009A5D40"/>
    <w:rsid w:val="009A5FA8"/>
    <w:rsid w:val="009A671E"/>
    <w:rsid w:val="009A67CE"/>
    <w:rsid w:val="009A6C8B"/>
    <w:rsid w:val="009A6EC1"/>
    <w:rsid w:val="009A6FE9"/>
    <w:rsid w:val="009A722D"/>
    <w:rsid w:val="009A74E6"/>
    <w:rsid w:val="009A77AC"/>
    <w:rsid w:val="009A7B8F"/>
    <w:rsid w:val="009A7DA1"/>
    <w:rsid w:val="009A7E1A"/>
    <w:rsid w:val="009B006E"/>
    <w:rsid w:val="009B0087"/>
    <w:rsid w:val="009B010C"/>
    <w:rsid w:val="009B05E9"/>
    <w:rsid w:val="009B06A5"/>
    <w:rsid w:val="009B06F5"/>
    <w:rsid w:val="009B0D75"/>
    <w:rsid w:val="009B1741"/>
    <w:rsid w:val="009B1D56"/>
    <w:rsid w:val="009B29E5"/>
    <w:rsid w:val="009B2A61"/>
    <w:rsid w:val="009B2B03"/>
    <w:rsid w:val="009B2D30"/>
    <w:rsid w:val="009B30C6"/>
    <w:rsid w:val="009B3DBE"/>
    <w:rsid w:val="009B3F38"/>
    <w:rsid w:val="009B4373"/>
    <w:rsid w:val="009B4425"/>
    <w:rsid w:val="009B45BD"/>
    <w:rsid w:val="009B4789"/>
    <w:rsid w:val="009B5041"/>
    <w:rsid w:val="009B504B"/>
    <w:rsid w:val="009B549D"/>
    <w:rsid w:val="009B54F9"/>
    <w:rsid w:val="009B57B4"/>
    <w:rsid w:val="009B639B"/>
    <w:rsid w:val="009B69EA"/>
    <w:rsid w:val="009B6A4D"/>
    <w:rsid w:val="009B6B12"/>
    <w:rsid w:val="009B6C28"/>
    <w:rsid w:val="009B6DD3"/>
    <w:rsid w:val="009B6F04"/>
    <w:rsid w:val="009B75BD"/>
    <w:rsid w:val="009B7B88"/>
    <w:rsid w:val="009C00CA"/>
    <w:rsid w:val="009C023A"/>
    <w:rsid w:val="009C0315"/>
    <w:rsid w:val="009C094F"/>
    <w:rsid w:val="009C1085"/>
    <w:rsid w:val="009C10E7"/>
    <w:rsid w:val="009C11DB"/>
    <w:rsid w:val="009C1362"/>
    <w:rsid w:val="009C171A"/>
    <w:rsid w:val="009C1B54"/>
    <w:rsid w:val="009C1B6D"/>
    <w:rsid w:val="009C208D"/>
    <w:rsid w:val="009C2151"/>
    <w:rsid w:val="009C2849"/>
    <w:rsid w:val="009C2BF7"/>
    <w:rsid w:val="009C304E"/>
    <w:rsid w:val="009C3151"/>
    <w:rsid w:val="009C3153"/>
    <w:rsid w:val="009C3A60"/>
    <w:rsid w:val="009C433C"/>
    <w:rsid w:val="009C464D"/>
    <w:rsid w:val="009C4AB8"/>
    <w:rsid w:val="009C5092"/>
    <w:rsid w:val="009C5422"/>
    <w:rsid w:val="009C572A"/>
    <w:rsid w:val="009C58A3"/>
    <w:rsid w:val="009C5A24"/>
    <w:rsid w:val="009C5D1D"/>
    <w:rsid w:val="009C6029"/>
    <w:rsid w:val="009C6508"/>
    <w:rsid w:val="009C66C8"/>
    <w:rsid w:val="009C685D"/>
    <w:rsid w:val="009C698D"/>
    <w:rsid w:val="009C6A7C"/>
    <w:rsid w:val="009C6ECD"/>
    <w:rsid w:val="009C70DB"/>
    <w:rsid w:val="009C75A2"/>
    <w:rsid w:val="009C767C"/>
    <w:rsid w:val="009C7C78"/>
    <w:rsid w:val="009D01CF"/>
    <w:rsid w:val="009D0336"/>
    <w:rsid w:val="009D056F"/>
    <w:rsid w:val="009D0C68"/>
    <w:rsid w:val="009D13E6"/>
    <w:rsid w:val="009D17B0"/>
    <w:rsid w:val="009D1A09"/>
    <w:rsid w:val="009D1C36"/>
    <w:rsid w:val="009D1D70"/>
    <w:rsid w:val="009D217A"/>
    <w:rsid w:val="009D22F5"/>
    <w:rsid w:val="009D2732"/>
    <w:rsid w:val="009D2EF0"/>
    <w:rsid w:val="009D3072"/>
    <w:rsid w:val="009D30AC"/>
    <w:rsid w:val="009D33B7"/>
    <w:rsid w:val="009D35C5"/>
    <w:rsid w:val="009D3819"/>
    <w:rsid w:val="009D398E"/>
    <w:rsid w:val="009D3FF3"/>
    <w:rsid w:val="009D406C"/>
    <w:rsid w:val="009D4431"/>
    <w:rsid w:val="009D445B"/>
    <w:rsid w:val="009D4CE5"/>
    <w:rsid w:val="009D4D35"/>
    <w:rsid w:val="009D57C9"/>
    <w:rsid w:val="009D5A03"/>
    <w:rsid w:val="009D5C6B"/>
    <w:rsid w:val="009D5C79"/>
    <w:rsid w:val="009D6048"/>
    <w:rsid w:val="009D6449"/>
    <w:rsid w:val="009D69C0"/>
    <w:rsid w:val="009D6C88"/>
    <w:rsid w:val="009D6D00"/>
    <w:rsid w:val="009D708F"/>
    <w:rsid w:val="009D78F3"/>
    <w:rsid w:val="009D7EAF"/>
    <w:rsid w:val="009E0236"/>
    <w:rsid w:val="009E03DC"/>
    <w:rsid w:val="009E08DD"/>
    <w:rsid w:val="009E09A7"/>
    <w:rsid w:val="009E0EB5"/>
    <w:rsid w:val="009E0F68"/>
    <w:rsid w:val="009E1961"/>
    <w:rsid w:val="009E1C54"/>
    <w:rsid w:val="009E1C81"/>
    <w:rsid w:val="009E1FFD"/>
    <w:rsid w:val="009E2248"/>
    <w:rsid w:val="009E2EE7"/>
    <w:rsid w:val="009E3C7A"/>
    <w:rsid w:val="009E48DF"/>
    <w:rsid w:val="009E4956"/>
    <w:rsid w:val="009E4D8C"/>
    <w:rsid w:val="009E5575"/>
    <w:rsid w:val="009E55C8"/>
    <w:rsid w:val="009E5822"/>
    <w:rsid w:val="009E62A7"/>
    <w:rsid w:val="009E67B2"/>
    <w:rsid w:val="009E6911"/>
    <w:rsid w:val="009E6A39"/>
    <w:rsid w:val="009E707B"/>
    <w:rsid w:val="009E7084"/>
    <w:rsid w:val="009E712C"/>
    <w:rsid w:val="009E7F60"/>
    <w:rsid w:val="009F015E"/>
    <w:rsid w:val="009F02B3"/>
    <w:rsid w:val="009F0A58"/>
    <w:rsid w:val="009F0B9A"/>
    <w:rsid w:val="009F0E16"/>
    <w:rsid w:val="009F172D"/>
    <w:rsid w:val="009F1A4E"/>
    <w:rsid w:val="009F2207"/>
    <w:rsid w:val="009F24F5"/>
    <w:rsid w:val="009F25A4"/>
    <w:rsid w:val="009F2C2C"/>
    <w:rsid w:val="009F344B"/>
    <w:rsid w:val="009F365C"/>
    <w:rsid w:val="009F36E2"/>
    <w:rsid w:val="009F401C"/>
    <w:rsid w:val="009F419F"/>
    <w:rsid w:val="009F4384"/>
    <w:rsid w:val="009F4398"/>
    <w:rsid w:val="009F4546"/>
    <w:rsid w:val="009F4597"/>
    <w:rsid w:val="009F4640"/>
    <w:rsid w:val="009F4759"/>
    <w:rsid w:val="009F47EF"/>
    <w:rsid w:val="009F48F3"/>
    <w:rsid w:val="009F4A8E"/>
    <w:rsid w:val="009F52B9"/>
    <w:rsid w:val="009F55E3"/>
    <w:rsid w:val="009F55ED"/>
    <w:rsid w:val="009F6608"/>
    <w:rsid w:val="009F6651"/>
    <w:rsid w:val="009F6AAD"/>
    <w:rsid w:val="009F6F24"/>
    <w:rsid w:val="009F7276"/>
    <w:rsid w:val="009F72EF"/>
    <w:rsid w:val="009F73DD"/>
    <w:rsid w:val="00A000F8"/>
    <w:rsid w:val="00A006B6"/>
    <w:rsid w:val="00A0091B"/>
    <w:rsid w:val="00A00D3C"/>
    <w:rsid w:val="00A010AC"/>
    <w:rsid w:val="00A01A1B"/>
    <w:rsid w:val="00A01A61"/>
    <w:rsid w:val="00A02218"/>
    <w:rsid w:val="00A024AF"/>
    <w:rsid w:val="00A027DF"/>
    <w:rsid w:val="00A02BE8"/>
    <w:rsid w:val="00A0318D"/>
    <w:rsid w:val="00A03353"/>
    <w:rsid w:val="00A0358A"/>
    <w:rsid w:val="00A035FB"/>
    <w:rsid w:val="00A039A9"/>
    <w:rsid w:val="00A03CB5"/>
    <w:rsid w:val="00A03E30"/>
    <w:rsid w:val="00A0448B"/>
    <w:rsid w:val="00A04506"/>
    <w:rsid w:val="00A0477C"/>
    <w:rsid w:val="00A047B5"/>
    <w:rsid w:val="00A0497C"/>
    <w:rsid w:val="00A04F78"/>
    <w:rsid w:val="00A04F7B"/>
    <w:rsid w:val="00A060FA"/>
    <w:rsid w:val="00A062AE"/>
    <w:rsid w:val="00A06490"/>
    <w:rsid w:val="00A06981"/>
    <w:rsid w:val="00A0722A"/>
    <w:rsid w:val="00A07868"/>
    <w:rsid w:val="00A079E6"/>
    <w:rsid w:val="00A07B0B"/>
    <w:rsid w:val="00A1034E"/>
    <w:rsid w:val="00A1038F"/>
    <w:rsid w:val="00A105E1"/>
    <w:rsid w:val="00A111DA"/>
    <w:rsid w:val="00A11277"/>
    <w:rsid w:val="00A11695"/>
    <w:rsid w:val="00A1188C"/>
    <w:rsid w:val="00A11BB3"/>
    <w:rsid w:val="00A11DA5"/>
    <w:rsid w:val="00A11F88"/>
    <w:rsid w:val="00A12023"/>
    <w:rsid w:val="00A12660"/>
    <w:rsid w:val="00A13106"/>
    <w:rsid w:val="00A132C5"/>
    <w:rsid w:val="00A132CD"/>
    <w:rsid w:val="00A13729"/>
    <w:rsid w:val="00A13B22"/>
    <w:rsid w:val="00A13FC2"/>
    <w:rsid w:val="00A1405B"/>
    <w:rsid w:val="00A14452"/>
    <w:rsid w:val="00A148BF"/>
    <w:rsid w:val="00A14C58"/>
    <w:rsid w:val="00A14DCE"/>
    <w:rsid w:val="00A14F1F"/>
    <w:rsid w:val="00A14F65"/>
    <w:rsid w:val="00A1516D"/>
    <w:rsid w:val="00A154B9"/>
    <w:rsid w:val="00A157DF"/>
    <w:rsid w:val="00A15888"/>
    <w:rsid w:val="00A15B0B"/>
    <w:rsid w:val="00A15C45"/>
    <w:rsid w:val="00A16073"/>
    <w:rsid w:val="00A1696B"/>
    <w:rsid w:val="00A16E0C"/>
    <w:rsid w:val="00A1737F"/>
    <w:rsid w:val="00A1765C"/>
    <w:rsid w:val="00A17825"/>
    <w:rsid w:val="00A17BA2"/>
    <w:rsid w:val="00A17DB3"/>
    <w:rsid w:val="00A200EF"/>
    <w:rsid w:val="00A207E5"/>
    <w:rsid w:val="00A21DFF"/>
    <w:rsid w:val="00A21FEB"/>
    <w:rsid w:val="00A222E4"/>
    <w:rsid w:val="00A22381"/>
    <w:rsid w:val="00A22865"/>
    <w:rsid w:val="00A22CD8"/>
    <w:rsid w:val="00A22CF8"/>
    <w:rsid w:val="00A22E75"/>
    <w:rsid w:val="00A22E8C"/>
    <w:rsid w:val="00A23217"/>
    <w:rsid w:val="00A23717"/>
    <w:rsid w:val="00A238F8"/>
    <w:rsid w:val="00A2398B"/>
    <w:rsid w:val="00A239E2"/>
    <w:rsid w:val="00A23C39"/>
    <w:rsid w:val="00A23DA8"/>
    <w:rsid w:val="00A23EC0"/>
    <w:rsid w:val="00A23F0A"/>
    <w:rsid w:val="00A2467B"/>
    <w:rsid w:val="00A249DF"/>
    <w:rsid w:val="00A24AC1"/>
    <w:rsid w:val="00A25050"/>
    <w:rsid w:val="00A2538F"/>
    <w:rsid w:val="00A25473"/>
    <w:rsid w:val="00A25600"/>
    <w:rsid w:val="00A25F78"/>
    <w:rsid w:val="00A25FED"/>
    <w:rsid w:val="00A26098"/>
    <w:rsid w:val="00A2672E"/>
    <w:rsid w:val="00A26A46"/>
    <w:rsid w:val="00A27049"/>
    <w:rsid w:val="00A2725F"/>
    <w:rsid w:val="00A27563"/>
    <w:rsid w:val="00A27742"/>
    <w:rsid w:val="00A27AF0"/>
    <w:rsid w:val="00A27C26"/>
    <w:rsid w:val="00A27F24"/>
    <w:rsid w:val="00A302E6"/>
    <w:rsid w:val="00A30469"/>
    <w:rsid w:val="00A3070D"/>
    <w:rsid w:val="00A30C55"/>
    <w:rsid w:val="00A30DD2"/>
    <w:rsid w:val="00A30FEE"/>
    <w:rsid w:val="00A31416"/>
    <w:rsid w:val="00A31E13"/>
    <w:rsid w:val="00A3200F"/>
    <w:rsid w:val="00A3209B"/>
    <w:rsid w:val="00A32E1E"/>
    <w:rsid w:val="00A32E46"/>
    <w:rsid w:val="00A3325D"/>
    <w:rsid w:val="00A33998"/>
    <w:rsid w:val="00A33D2C"/>
    <w:rsid w:val="00A3446C"/>
    <w:rsid w:val="00A344E2"/>
    <w:rsid w:val="00A3489D"/>
    <w:rsid w:val="00A348F5"/>
    <w:rsid w:val="00A34B9D"/>
    <w:rsid w:val="00A3562E"/>
    <w:rsid w:val="00A357AE"/>
    <w:rsid w:val="00A3591D"/>
    <w:rsid w:val="00A359B1"/>
    <w:rsid w:val="00A35A6F"/>
    <w:rsid w:val="00A35BE4"/>
    <w:rsid w:val="00A35DFC"/>
    <w:rsid w:val="00A35E45"/>
    <w:rsid w:val="00A3607E"/>
    <w:rsid w:val="00A36255"/>
    <w:rsid w:val="00A36281"/>
    <w:rsid w:val="00A36294"/>
    <w:rsid w:val="00A3653F"/>
    <w:rsid w:val="00A3669C"/>
    <w:rsid w:val="00A36CB1"/>
    <w:rsid w:val="00A36DE0"/>
    <w:rsid w:val="00A379E9"/>
    <w:rsid w:val="00A37A0F"/>
    <w:rsid w:val="00A37CC8"/>
    <w:rsid w:val="00A37E5E"/>
    <w:rsid w:val="00A402D5"/>
    <w:rsid w:val="00A40392"/>
    <w:rsid w:val="00A403FE"/>
    <w:rsid w:val="00A40820"/>
    <w:rsid w:val="00A408C1"/>
    <w:rsid w:val="00A408F3"/>
    <w:rsid w:val="00A4097D"/>
    <w:rsid w:val="00A40B60"/>
    <w:rsid w:val="00A4113B"/>
    <w:rsid w:val="00A41331"/>
    <w:rsid w:val="00A4163E"/>
    <w:rsid w:val="00A4181F"/>
    <w:rsid w:val="00A42150"/>
    <w:rsid w:val="00A42225"/>
    <w:rsid w:val="00A422B4"/>
    <w:rsid w:val="00A42E99"/>
    <w:rsid w:val="00A430E6"/>
    <w:rsid w:val="00A43430"/>
    <w:rsid w:val="00A43522"/>
    <w:rsid w:val="00A43C8D"/>
    <w:rsid w:val="00A43EC9"/>
    <w:rsid w:val="00A44207"/>
    <w:rsid w:val="00A446E0"/>
    <w:rsid w:val="00A44866"/>
    <w:rsid w:val="00A44A30"/>
    <w:rsid w:val="00A44DBE"/>
    <w:rsid w:val="00A45010"/>
    <w:rsid w:val="00A45432"/>
    <w:rsid w:val="00A455DC"/>
    <w:rsid w:val="00A457AA"/>
    <w:rsid w:val="00A45AA0"/>
    <w:rsid w:val="00A45C6E"/>
    <w:rsid w:val="00A45D98"/>
    <w:rsid w:val="00A45F92"/>
    <w:rsid w:val="00A4610E"/>
    <w:rsid w:val="00A46674"/>
    <w:rsid w:val="00A46BEB"/>
    <w:rsid w:val="00A46C6C"/>
    <w:rsid w:val="00A4757A"/>
    <w:rsid w:val="00A47772"/>
    <w:rsid w:val="00A479D6"/>
    <w:rsid w:val="00A47DA4"/>
    <w:rsid w:val="00A47F52"/>
    <w:rsid w:val="00A47F67"/>
    <w:rsid w:val="00A47FB1"/>
    <w:rsid w:val="00A500FA"/>
    <w:rsid w:val="00A5040F"/>
    <w:rsid w:val="00A506F2"/>
    <w:rsid w:val="00A50928"/>
    <w:rsid w:val="00A509E8"/>
    <w:rsid w:val="00A50B95"/>
    <w:rsid w:val="00A50CC9"/>
    <w:rsid w:val="00A50E0B"/>
    <w:rsid w:val="00A51E7D"/>
    <w:rsid w:val="00A528DC"/>
    <w:rsid w:val="00A52B00"/>
    <w:rsid w:val="00A52B33"/>
    <w:rsid w:val="00A52C1A"/>
    <w:rsid w:val="00A5367C"/>
    <w:rsid w:val="00A53C41"/>
    <w:rsid w:val="00A54120"/>
    <w:rsid w:val="00A54139"/>
    <w:rsid w:val="00A54394"/>
    <w:rsid w:val="00A54B16"/>
    <w:rsid w:val="00A5502F"/>
    <w:rsid w:val="00A55439"/>
    <w:rsid w:val="00A55DF5"/>
    <w:rsid w:val="00A55E88"/>
    <w:rsid w:val="00A5619B"/>
    <w:rsid w:val="00A5690D"/>
    <w:rsid w:val="00A56994"/>
    <w:rsid w:val="00A56A3F"/>
    <w:rsid w:val="00A56D15"/>
    <w:rsid w:val="00A572D7"/>
    <w:rsid w:val="00A57341"/>
    <w:rsid w:val="00A57D48"/>
    <w:rsid w:val="00A603F4"/>
    <w:rsid w:val="00A605AB"/>
    <w:rsid w:val="00A6089D"/>
    <w:rsid w:val="00A60935"/>
    <w:rsid w:val="00A60D79"/>
    <w:rsid w:val="00A60F82"/>
    <w:rsid w:val="00A610EC"/>
    <w:rsid w:val="00A61154"/>
    <w:rsid w:val="00A615CD"/>
    <w:rsid w:val="00A61A30"/>
    <w:rsid w:val="00A61C62"/>
    <w:rsid w:val="00A61F97"/>
    <w:rsid w:val="00A621C2"/>
    <w:rsid w:val="00A624CD"/>
    <w:rsid w:val="00A631EE"/>
    <w:rsid w:val="00A6328A"/>
    <w:rsid w:val="00A63503"/>
    <w:rsid w:val="00A63696"/>
    <w:rsid w:val="00A636D1"/>
    <w:rsid w:val="00A637C9"/>
    <w:rsid w:val="00A63A57"/>
    <w:rsid w:val="00A63AA0"/>
    <w:rsid w:val="00A6404A"/>
    <w:rsid w:val="00A642A9"/>
    <w:rsid w:val="00A64364"/>
    <w:rsid w:val="00A6436E"/>
    <w:rsid w:val="00A649DB"/>
    <w:rsid w:val="00A64AAB"/>
    <w:rsid w:val="00A6530E"/>
    <w:rsid w:val="00A661B2"/>
    <w:rsid w:val="00A6621D"/>
    <w:rsid w:val="00A66444"/>
    <w:rsid w:val="00A66643"/>
    <w:rsid w:val="00A6697A"/>
    <w:rsid w:val="00A67463"/>
    <w:rsid w:val="00A67803"/>
    <w:rsid w:val="00A67C0D"/>
    <w:rsid w:val="00A700AC"/>
    <w:rsid w:val="00A70788"/>
    <w:rsid w:val="00A707DA"/>
    <w:rsid w:val="00A7086A"/>
    <w:rsid w:val="00A708F3"/>
    <w:rsid w:val="00A70926"/>
    <w:rsid w:val="00A70C13"/>
    <w:rsid w:val="00A70ED2"/>
    <w:rsid w:val="00A71002"/>
    <w:rsid w:val="00A71A5B"/>
    <w:rsid w:val="00A72141"/>
    <w:rsid w:val="00A722C3"/>
    <w:rsid w:val="00A72C18"/>
    <w:rsid w:val="00A72C59"/>
    <w:rsid w:val="00A72CDF"/>
    <w:rsid w:val="00A731C7"/>
    <w:rsid w:val="00A733A1"/>
    <w:rsid w:val="00A733EB"/>
    <w:rsid w:val="00A735FC"/>
    <w:rsid w:val="00A7363A"/>
    <w:rsid w:val="00A7368C"/>
    <w:rsid w:val="00A73A6E"/>
    <w:rsid w:val="00A73B5E"/>
    <w:rsid w:val="00A73CDC"/>
    <w:rsid w:val="00A73FB7"/>
    <w:rsid w:val="00A74099"/>
    <w:rsid w:val="00A74354"/>
    <w:rsid w:val="00A7438B"/>
    <w:rsid w:val="00A74A92"/>
    <w:rsid w:val="00A74FC9"/>
    <w:rsid w:val="00A755E1"/>
    <w:rsid w:val="00A75AE0"/>
    <w:rsid w:val="00A761C5"/>
    <w:rsid w:val="00A765C6"/>
    <w:rsid w:val="00A76B1D"/>
    <w:rsid w:val="00A7765D"/>
    <w:rsid w:val="00A777CD"/>
    <w:rsid w:val="00A778B1"/>
    <w:rsid w:val="00A77AB1"/>
    <w:rsid w:val="00A77F5E"/>
    <w:rsid w:val="00A80428"/>
    <w:rsid w:val="00A805AE"/>
    <w:rsid w:val="00A8094A"/>
    <w:rsid w:val="00A8129C"/>
    <w:rsid w:val="00A81777"/>
    <w:rsid w:val="00A817F5"/>
    <w:rsid w:val="00A81A88"/>
    <w:rsid w:val="00A81C52"/>
    <w:rsid w:val="00A81CFF"/>
    <w:rsid w:val="00A81F43"/>
    <w:rsid w:val="00A82233"/>
    <w:rsid w:val="00A82A29"/>
    <w:rsid w:val="00A82AB3"/>
    <w:rsid w:val="00A82B39"/>
    <w:rsid w:val="00A82CA1"/>
    <w:rsid w:val="00A82F2E"/>
    <w:rsid w:val="00A82F5C"/>
    <w:rsid w:val="00A834B4"/>
    <w:rsid w:val="00A834EB"/>
    <w:rsid w:val="00A83A40"/>
    <w:rsid w:val="00A843DD"/>
    <w:rsid w:val="00A84A16"/>
    <w:rsid w:val="00A84BB7"/>
    <w:rsid w:val="00A84BE1"/>
    <w:rsid w:val="00A8520F"/>
    <w:rsid w:val="00A85503"/>
    <w:rsid w:val="00A85821"/>
    <w:rsid w:val="00A85836"/>
    <w:rsid w:val="00A858FD"/>
    <w:rsid w:val="00A85D80"/>
    <w:rsid w:val="00A862C3"/>
    <w:rsid w:val="00A86338"/>
    <w:rsid w:val="00A86348"/>
    <w:rsid w:val="00A867DC"/>
    <w:rsid w:val="00A87381"/>
    <w:rsid w:val="00A877D8"/>
    <w:rsid w:val="00A8791D"/>
    <w:rsid w:val="00A9048D"/>
    <w:rsid w:val="00A90733"/>
    <w:rsid w:val="00A9085D"/>
    <w:rsid w:val="00A90A44"/>
    <w:rsid w:val="00A90FCF"/>
    <w:rsid w:val="00A91293"/>
    <w:rsid w:val="00A920F1"/>
    <w:rsid w:val="00A92161"/>
    <w:rsid w:val="00A925B3"/>
    <w:rsid w:val="00A92842"/>
    <w:rsid w:val="00A928A0"/>
    <w:rsid w:val="00A92BBD"/>
    <w:rsid w:val="00A92BC4"/>
    <w:rsid w:val="00A93175"/>
    <w:rsid w:val="00A933C5"/>
    <w:rsid w:val="00A936D2"/>
    <w:rsid w:val="00A944B1"/>
    <w:rsid w:val="00A94782"/>
    <w:rsid w:val="00A947CF"/>
    <w:rsid w:val="00A9494A"/>
    <w:rsid w:val="00A94A5C"/>
    <w:rsid w:val="00A94C9A"/>
    <w:rsid w:val="00A94D13"/>
    <w:rsid w:val="00A950B9"/>
    <w:rsid w:val="00A954A5"/>
    <w:rsid w:val="00A9557E"/>
    <w:rsid w:val="00A95A44"/>
    <w:rsid w:val="00A95AC6"/>
    <w:rsid w:val="00A95F11"/>
    <w:rsid w:val="00A95F25"/>
    <w:rsid w:val="00A9616C"/>
    <w:rsid w:val="00A9624A"/>
    <w:rsid w:val="00A96425"/>
    <w:rsid w:val="00A96509"/>
    <w:rsid w:val="00A96B07"/>
    <w:rsid w:val="00A96EF4"/>
    <w:rsid w:val="00A972A3"/>
    <w:rsid w:val="00A9730A"/>
    <w:rsid w:val="00A9766A"/>
    <w:rsid w:val="00A97AF1"/>
    <w:rsid w:val="00AA0262"/>
    <w:rsid w:val="00AA0510"/>
    <w:rsid w:val="00AA0803"/>
    <w:rsid w:val="00AA09AA"/>
    <w:rsid w:val="00AA0B32"/>
    <w:rsid w:val="00AA1012"/>
    <w:rsid w:val="00AA1496"/>
    <w:rsid w:val="00AA19F9"/>
    <w:rsid w:val="00AA1A39"/>
    <w:rsid w:val="00AA1A4B"/>
    <w:rsid w:val="00AA2ABB"/>
    <w:rsid w:val="00AA2C95"/>
    <w:rsid w:val="00AA2F8C"/>
    <w:rsid w:val="00AA3070"/>
    <w:rsid w:val="00AA330D"/>
    <w:rsid w:val="00AA37C8"/>
    <w:rsid w:val="00AA39B0"/>
    <w:rsid w:val="00AA39E7"/>
    <w:rsid w:val="00AA3A43"/>
    <w:rsid w:val="00AA3D99"/>
    <w:rsid w:val="00AA3DD6"/>
    <w:rsid w:val="00AA4344"/>
    <w:rsid w:val="00AA436B"/>
    <w:rsid w:val="00AA459D"/>
    <w:rsid w:val="00AA48CA"/>
    <w:rsid w:val="00AA4AC8"/>
    <w:rsid w:val="00AA4BB0"/>
    <w:rsid w:val="00AA4EB0"/>
    <w:rsid w:val="00AA4FB7"/>
    <w:rsid w:val="00AA4FCD"/>
    <w:rsid w:val="00AA5078"/>
    <w:rsid w:val="00AA5379"/>
    <w:rsid w:val="00AA5415"/>
    <w:rsid w:val="00AA5913"/>
    <w:rsid w:val="00AA591B"/>
    <w:rsid w:val="00AA5978"/>
    <w:rsid w:val="00AA6721"/>
    <w:rsid w:val="00AA69F7"/>
    <w:rsid w:val="00AA6ACE"/>
    <w:rsid w:val="00AA6CA7"/>
    <w:rsid w:val="00AA6E6A"/>
    <w:rsid w:val="00AA6EF5"/>
    <w:rsid w:val="00AA739D"/>
    <w:rsid w:val="00AA7696"/>
    <w:rsid w:val="00AA79E6"/>
    <w:rsid w:val="00AA79F7"/>
    <w:rsid w:val="00AA7A02"/>
    <w:rsid w:val="00AA7C91"/>
    <w:rsid w:val="00AB1029"/>
    <w:rsid w:val="00AB111C"/>
    <w:rsid w:val="00AB1153"/>
    <w:rsid w:val="00AB1318"/>
    <w:rsid w:val="00AB1B9E"/>
    <w:rsid w:val="00AB1CF8"/>
    <w:rsid w:val="00AB1D62"/>
    <w:rsid w:val="00AB1EC0"/>
    <w:rsid w:val="00AB2155"/>
    <w:rsid w:val="00AB22DA"/>
    <w:rsid w:val="00AB25CB"/>
    <w:rsid w:val="00AB2C87"/>
    <w:rsid w:val="00AB2E41"/>
    <w:rsid w:val="00AB2ED4"/>
    <w:rsid w:val="00AB365D"/>
    <w:rsid w:val="00AB3721"/>
    <w:rsid w:val="00AB3B36"/>
    <w:rsid w:val="00AB420D"/>
    <w:rsid w:val="00AB430A"/>
    <w:rsid w:val="00AB47E2"/>
    <w:rsid w:val="00AB4BA7"/>
    <w:rsid w:val="00AB4C0B"/>
    <w:rsid w:val="00AB4DFA"/>
    <w:rsid w:val="00AB5166"/>
    <w:rsid w:val="00AB552B"/>
    <w:rsid w:val="00AB5DFD"/>
    <w:rsid w:val="00AB5FEB"/>
    <w:rsid w:val="00AB6BBB"/>
    <w:rsid w:val="00AB6C2A"/>
    <w:rsid w:val="00AB784E"/>
    <w:rsid w:val="00AB7BF8"/>
    <w:rsid w:val="00AC0280"/>
    <w:rsid w:val="00AC09D7"/>
    <w:rsid w:val="00AC0B66"/>
    <w:rsid w:val="00AC0D1F"/>
    <w:rsid w:val="00AC1518"/>
    <w:rsid w:val="00AC1E20"/>
    <w:rsid w:val="00AC1FC0"/>
    <w:rsid w:val="00AC205F"/>
    <w:rsid w:val="00AC2B1D"/>
    <w:rsid w:val="00AC2C11"/>
    <w:rsid w:val="00AC3143"/>
    <w:rsid w:val="00AC3223"/>
    <w:rsid w:val="00AC335C"/>
    <w:rsid w:val="00AC360D"/>
    <w:rsid w:val="00AC38DF"/>
    <w:rsid w:val="00AC3985"/>
    <w:rsid w:val="00AC3C4F"/>
    <w:rsid w:val="00AC3DC2"/>
    <w:rsid w:val="00AC3E04"/>
    <w:rsid w:val="00AC3F3D"/>
    <w:rsid w:val="00AC3FC3"/>
    <w:rsid w:val="00AC40DE"/>
    <w:rsid w:val="00AC450D"/>
    <w:rsid w:val="00AC4BF8"/>
    <w:rsid w:val="00AC4EB4"/>
    <w:rsid w:val="00AC5150"/>
    <w:rsid w:val="00AC5438"/>
    <w:rsid w:val="00AC5910"/>
    <w:rsid w:val="00AC5B5C"/>
    <w:rsid w:val="00AC5DFC"/>
    <w:rsid w:val="00AC6183"/>
    <w:rsid w:val="00AC65A4"/>
    <w:rsid w:val="00AC6932"/>
    <w:rsid w:val="00AC6ACF"/>
    <w:rsid w:val="00AC73E0"/>
    <w:rsid w:val="00AC7B3A"/>
    <w:rsid w:val="00AC7DFB"/>
    <w:rsid w:val="00AC7FE5"/>
    <w:rsid w:val="00AD06B1"/>
    <w:rsid w:val="00AD06EE"/>
    <w:rsid w:val="00AD0A54"/>
    <w:rsid w:val="00AD0BFA"/>
    <w:rsid w:val="00AD1234"/>
    <w:rsid w:val="00AD1B7B"/>
    <w:rsid w:val="00AD1E1C"/>
    <w:rsid w:val="00AD210E"/>
    <w:rsid w:val="00AD22D9"/>
    <w:rsid w:val="00AD24FC"/>
    <w:rsid w:val="00AD251F"/>
    <w:rsid w:val="00AD2A65"/>
    <w:rsid w:val="00AD2B64"/>
    <w:rsid w:val="00AD2BAB"/>
    <w:rsid w:val="00AD2BC1"/>
    <w:rsid w:val="00AD347A"/>
    <w:rsid w:val="00AD38D5"/>
    <w:rsid w:val="00AD3BCD"/>
    <w:rsid w:val="00AD3C92"/>
    <w:rsid w:val="00AD4075"/>
    <w:rsid w:val="00AD45A0"/>
    <w:rsid w:val="00AD4663"/>
    <w:rsid w:val="00AD4EE4"/>
    <w:rsid w:val="00AD51A2"/>
    <w:rsid w:val="00AD51D5"/>
    <w:rsid w:val="00AD51ED"/>
    <w:rsid w:val="00AD5646"/>
    <w:rsid w:val="00AD5CFB"/>
    <w:rsid w:val="00AD5EAC"/>
    <w:rsid w:val="00AD6154"/>
    <w:rsid w:val="00AD69DE"/>
    <w:rsid w:val="00AD69E1"/>
    <w:rsid w:val="00AD6F3C"/>
    <w:rsid w:val="00AD729B"/>
    <w:rsid w:val="00AD7414"/>
    <w:rsid w:val="00AD77CB"/>
    <w:rsid w:val="00AD784F"/>
    <w:rsid w:val="00AD797F"/>
    <w:rsid w:val="00AD79AD"/>
    <w:rsid w:val="00AD7B89"/>
    <w:rsid w:val="00AD7C70"/>
    <w:rsid w:val="00AE0187"/>
    <w:rsid w:val="00AE01C7"/>
    <w:rsid w:val="00AE035D"/>
    <w:rsid w:val="00AE0816"/>
    <w:rsid w:val="00AE0D99"/>
    <w:rsid w:val="00AE0FA5"/>
    <w:rsid w:val="00AE2132"/>
    <w:rsid w:val="00AE28D9"/>
    <w:rsid w:val="00AE2ACD"/>
    <w:rsid w:val="00AE3387"/>
    <w:rsid w:val="00AE3753"/>
    <w:rsid w:val="00AE3EFB"/>
    <w:rsid w:val="00AE3F53"/>
    <w:rsid w:val="00AE3FC2"/>
    <w:rsid w:val="00AE40C0"/>
    <w:rsid w:val="00AE4191"/>
    <w:rsid w:val="00AE4374"/>
    <w:rsid w:val="00AE5335"/>
    <w:rsid w:val="00AE5497"/>
    <w:rsid w:val="00AE5578"/>
    <w:rsid w:val="00AE55A1"/>
    <w:rsid w:val="00AE5651"/>
    <w:rsid w:val="00AE5706"/>
    <w:rsid w:val="00AE57D2"/>
    <w:rsid w:val="00AE5ACB"/>
    <w:rsid w:val="00AE5C11"/>
    <w:rsid w:val="00AE5CE2"/>
    <w:rsid w:val="00AE5E6A"/>
    <w:rsid w:val="00AE5F16"/>
    <w:rsid w:val="00AE5F50"/>
    <w:rsid w:val="00AE5FB5"/>
    <w:rsid w:val="00AE6FB4"/>
    <w:rsid w:val="00AE7253"/>
    <w:rsid w:val="00AE7412"/>
    <w:rsid w:val="00AE748F"/>
    <w:rsid w:val="00AE7689"/>
    <w:rsid w:val="00AE77C1"/>
    <w:rsid w:val="00AE7915"/>
    <w:rsid w:val="00AE79C4"/>
    <w:rsid w:val="00AE7B29"/>
    <w:rsid w:val="00AE7CEB"/>
    <w:rsid w:val="00AE7E5F"/>
    <w:rsid w:val="00AE7FC9"/>
    <w:rsid w:val="00AF000E"/>
    <w:rsid w:val="00AF0A0F"/>
    <w:rsid w:val="00AF0A47"/>
    <w:rsid w:val="00AF0E79"/>
    <w:rsid w:val="00AF12D6"/>
    <w:rsid w:val="00AF13EE"/>
    <w:rsid w:val="00AF1ED8"/>
    <w:rsid w:val="00AF2382"/>
    <w:rsid w:val="00AF254B"/>
    <w:rsid w:val="00AF2C09"/>
    <w:rsid w:val="00AF2CFD"/>
    <w:rsid w:val="00AF31F4"/>
    <w:rsid w:val="00AF38AC"/>
    <w:rsid w:val="00AF3AC4"/>
    <w:rsid w:val="00AF3B2E"/>
    <w:rsid w:val="00AF3C0A"/>
    <w:rsid w:val="00AF3C0D"/>
    <w:rsid w:val="00AF3CA5"/>
    <w:rsid w:val="00AF3FB8"/>
    <w:rsid w:val="00AF412E"/>
    <w:rsid w:val="00AF48A0"/>
    <w:rsid w:val="00AF4913"/>
    <w:rsid w:val="00AF4AE4"/>
    <w:rsid w:val="00AF4C48"/>
    <w:rsid w:val="00AF4FC5"/>
    <w:rsid w:val="00AF5429"/>
    <w:rsid w:val="00AF546C"/>
    <w:rsid w:val="00AF5ECC"/>
    <w:rsid w:val="00AF62E3"/>
    <w:rsid w:val="00AF6316"/>
    <w:rsid w:val="00AF6557"/>
    <w:rsid w:val="00AF65C3"/>
    <w:rsid w:val="00AF6825"/>
    <w:rsid w:val="00AF6FF5"/>
    <w:rsid w:val="00AF73C8"/>
    <w:rsid w:val="00AF75B2"/>
    <w:rsid w:val="00B005FA"/>
    <w:rsid w:val="00B00BCA"/>
    <w:rsid w:val="00B013BF"/>
    <w:rsid w:val="00B0143D"/>
    <w:rsid w:val="00B01656"/>
    <w:rsid w:val="00B01A8E"/>
    <w:rsid w:val="00B01C5B"/>
    <w:rsid w:val="00B01FD9"/>
    <w:rsid w:val="00B0206C"/>
    <w:rsid w:val="00B0251E"/>
    <w:rsid w:val="00B02A07"/>
    <w:rsid w:val="00B02D01"/>
    <w:rsid w:val="00B02E0F"/>
    <w:rsid w:val="00B02E64"/>
    <w:rsid w:val="00B02F6A"/>
    <w:rsid w:val="00B03B24"/>
    <w:rsid w:val="00B03EF0"/>
    <w:rsid w:val="00B03F4F"/>
    <w:rsid w:val="00B044BE"/>
    <w:rsid w:val="00B0460E"/>
    <w:rsid w:val="00B04848"/>
    <w:rsid w:val="00B04917"/>
    <w:rsid w:val="00B04B54"/>
    <w:rsid w:val="00B050D1"/>
    <w:rsid w:val="00B052B2"/>
    <w:rsid w:val="00B058D7"/>
    <w:rsid w:val="00B058F5"/>
    <w:rsid w:val="00B05AD7"/>
    <w:rsid w:val="00B05C36"/>
    <w:rsid w:val="00B05D15"/>
    <w:rsid w:val="00B05FFA"/>
    <w:rsid w:val="00B068E6"/>
    <w:rsid w:val="00B06A59"/>
    <w:rsid w:val="00B06C4E"/>
    <w:rsid w:val="00B06E55"/>
    <w:rsid w:val="00B07088"/>
    <w:rsid w:val="00B070CC"/>
    <w:rsid w:val="00B0731A"/>
    <w:rsid w:val="00B07491"/>
    <w:rsid w:val="00B074FB"/>
    <w:rsid w:val="00B077DE"/>
    <w:rsid w:val="00B07F03"/>
    <w:rsid w:val="00B07F71"/>
    <w:rsid w:val="00B07F99"/>
    <w:rsid w:val="00B10209"/>
    <w:rsid w:val="00B1029C"/>
    <w:rsid w:val="00B103C6"/>
    <w:rsid w:val="00B10AAF"/>
    <w:rsid w:val="00B10BBD"/>
    <w:rsid w:val="00B1138E"/>
    <w:rsid w:val="00B113FD"/>
    <w:rsid w:val="00B117BF"/>
    <w:rsid w:val="00B11BD0"/>
    <w:rsid w:val="00B1211E"/>
    <w:rsid w:val="00B12525"/>
    <w:rsid w:val="00B12B63"/>
    <w:rsid w:val="00B12C4C"/>
    <w:rsid w:val="00B12DC9"/>
    <w:rsid w:val="00B1391F"/>
    <w:rsid w:val="00B13BA9"/>
    <w:rsid w:val="00B13CB4"/>
    <w:rsid w:val="00B14339"/>
    <w:rsid w:val="00B143BB"/>
    <w:rsid w:val="00B143EA"/>
    <w:rsid w:val="00B144EC"/>
    <w:rsid w:val="00B14E9F"/>
    <w:rsid w:val="00B14F7A"/>
    <w:rsid w:val="00B151FB"/>
    <w:rsid w:val="00B152F3"/>
    <w:rsid w:val="00B15632"/>
    <w:rsid w:val="00B158C7"/>
    <w:rsid w:val="00B158E0"/>
    <w:rsid w:val="00B15C9F"/>
    <w:rsid w:val="00B15D39"/>
    <w:rsid w:val="00B15E09"/>
    <w:rsid w:val="00B1607E"/>
    <w:rsid w:val="00B1625D"/>
    <w:rsid w:val="00B16568"/>
    <w:rsid w:val="00B16AD4"/>
    <w:rsid w:val="00B16C54"/>
    <w:rsid w:val="00B16FCF"/>
    <w:rsid w:val="00B173EE"/>
    <w:rsid w:val="00B175CD"/>
    <w:rsid w:val="00B1775F"/>
    <w:rsid w:val="00B17A1F"/>
    <w:rsid w:val="00B17AA5"/>
    <w:rsid w:val="00B17B92"/>
    <w:rsid w:val="00B17C0E"/>
    <w:rsid w:val="00B17EA3"/>
    <w:rsid w:val="00B200D2"/>
    <w:rsid w:val="00B203A3"/>
    <w:rsid w:val="00B20A60"/>
    <w:rsid w:val="00B20B0B"/>
    <w:rsid w:val="00B20CBD"/>
    <w:rsid w:val="00B20E8A"/>
    <w:rsid w:val="00B21C1B"/>
    <w:rsid w:val="00B21E34"/>
    <w:rsid w:val="00B22227"/>
    <w:rsid w:val="00B223D5"/>
    <w:rsid w:val="00B2240D"/>
    <w:rsid w:val="00B224D9"/>
    <w:rsid w:val="00B22541"/>
    <w:rsid w:val="00B2263A"/>
    <w:rsid w:val="00B22F36"/>
    <w:rsid w:val="00B239B2"/>
    <w:rsid w:val="00B23DB5"/>
    <w:rsid w:val="00B2428D"/>
    <w:rsid w:val="00B24537"/>
    <w:rsid w:val="00B246D6"/>
    <w:rsid w:val="00B24982"/>
    <w:rsid w:val="00B24A14"/>
    <w:rsid w:val="00B25144"/>
    <w:rsid w:val="00B25145"/>
    <w:rsid w:val="00B255D3"/>
    <w:rsid w:val="00B25691"/>
    <w:rsid w:val="00B2572C"/>
    <w:rsid w:val="00B259BE"/>
    <w:rsid w:val="00B25E77"/>
    <w:rsid w:val="00B25F3E"/>
    <w:rsid w:val="00B26037"/>
    <w:rsid w:val="00B26165"/>
    <w:rsid w:val="00B2619D"/>
    <w:rsid w:val="00B262D2"/>
    <w:rsid w:val="00B26349"/>
    <w:rsid w:val="00B2654B"/>
    <w:rsid w:val="00B2665F"/>
    <w:rsid w:val="00B26B5A"/>
    <w:rsid w:val="00B26C1A"/>
    <w:rsid w:val="00B2763A"/>
    <w:rsid w:val="00B2797D"/>
    <w:rsid w:val="00B27B65"/>
    <w:rsid w:val="00B27C26"/>
    <w:rsid w:val="00B301F5"/>
    <w:rsid w:val="00B30363"/>
    <w:rsid w:val="00B30500"/>
    <w:rsid w:val="00B30738"/>
    <w:rsid w:val="00B30A37"/>
    <w:rsid w:val="00B30F43"/>
    <w:rsid w:val="00B315E7"/>
    <w:rsid w:val="00B31887"/>
    <w:rsid w:val="00B319EA"/>
    <w:rsid w:val="00B31D91"/>
    <w:rsid w:val="00B31EBC"/>
    <w:rsid w:val="00B31F5D"/>
    <w:rsid w:val="00B321F0"/>
    <w:rsid w:val="00B3220A"/>
    <w:rsid w:val="00B323CD"/>
    <w:rsid w:val="00B32590"/>
    <w:rsid w:val="00B330A8"/>
    <w:rsid w:val="00B33233"/>
    <w:rsid w:val="00B33455"/>
    <w:rsid w:val="00B33923"/>
    <w:rsid w:val="00B339F4"/>
    <w:rsid w:val="00B33E02"/>
    <w:rsid w:val="00B34322"/>
    <w:rsid w:val="00B34381"/>
    <w:rsid w:val="00B346FF"/>
    <w:rsid w:val="00B348E0"/>
    <w:rsid w:val="00B34B03"/>
    <w:rsid w:val="00B34B9A"/>
    <w:rsid w:val="00B34E37"/>
    <w:rsid w:val="00B34F21"/>
    <w:rsid w:val="00B3509A"/>
    <w:rsid w:val="00B35500"/>
    <w:rsid w:val="00B35608"/>
    <w:rsid w:val="00B35825"/>
    <w:rsid w:val="00B3629A"/>
    <w:rsid w:val="00B367D5"/>
    <w:rsid w:val="00B36931"/>
    <w:rsid w:val="00B369D0"/>
    <w:rsid w:val="00B37068"/>
    <w:rsid w:val="00B370B2"/>
    <w:rsid w:val="00B37460"/>
    <w:rsid w:val="00B37996"/>
    <w:rsid w:val="00B37A10"/>
    <w:rsid w:val="00B40104"/>
    <w:rsid w:val="00B406A5"/>
    <w:rsid w:val="00B40705"/>
    <w:rsid w:val="00B40C0B"/>
    <w:rsid w:val="00B40C25"/>
    <w:rsid w:val="00B40D43"/>
    <w:rsid w:val="00B4113B"/>
    <w:rsid w:val="00B413D3"/>
    <w:rsid w:val="00B415D5"/>
    <w:rsid w:val="00B416A1"/>
    <w:rsid w:val="00B418C5"/>
    <w:rsid w:val="00B41C12"/>
    <w:rsid w:val="00B41F80"/>
    <w:rsid w:val="00B42027"/>
    <w:rsid w:val="00B42374"/>
    <w:rsid w:val="00B423CA"/>
    <w:rsid w:val="00B42F33"/>
    <w:rsid w:val="00B42F90"/>
    <w:rsid w:val="00B43261"/>
    <w:rsid w:val="00B433F8"/>
    <w:rsid w:val="00B43904"/>
    <w:rsid w:val="00B439B9"/>
    <w:rsid w:val="00B43A25"/>
    <w:rsid w:val="00B43EFA"/>
    <w:rsid w:val="00B442FB"/>
    <w:rsid w:val="00B44CDF"/>
    <w:rsid w:val="00B44F30"/>
    <w:rsid w:val="00B45087"/>
    <w:rsid w:val="00B4523E"/>
    <w:rsid w:val="00B45793"/>
    <w:rsid w:val="00B45845"/>
    <w:rsid w:val="00B45992"/>
    <w:rsid w:val="00B45B43"/>
    <w:rsid w:val="00B45C83"/>
    <w:rsid w:val="00B46075"/>
    <w:rsid w:val="00B464D6"/>
    <w:rsid w:val="00B46D26"/>
    <w:rsid w:val="00B473D1"/>
    <w:rsid w:val="00B47553"/>
    <w:rsid w:val="00B47618"/>
    <w:rsid w:val="00B47B83"/>
    <w:rsid w:val="00B47C03"/>
    <w:rsid w:val="00B47D0C"/>
    <w:rsid w:val="00B47F86"/>
    <w:rsid w:val="00B50361"/>
    <w:rsid w:val="00B50C3C"/>
    <w:rsid w:val="00B51113"/>
    <w:rsid w:val="00B51AD3"/>
    <w:rsid w:val="00B52071"/>
    <w:rsid w:val="00B520D0"/>
    <w:rsid w:val="00B520FC"/>
    <w:rsid w:val="00B5244E"/>
    <w:rsid w:val="00B525C3"/>
    <w:rsid w:val="00B5262E"/>
    <w:rsid w:val="00B52853"/>
    <w:rsid w:val="00B52A2E"/>
    <w:rsid w:val="00B52D1B"/>
    <w:rsid w:val="00B52FF9"/>
    <w:rsid w:val="00B532B0"/>
    <w:rsid w:val="00B5385C"/>
    <w:rsid w:val="00B53C54"/>
    <w:rsid w:val="00B53C65"/>
    <w:rsid w:val="00B5431F"/>
    <w:rsid w:val="00B543E1"/>
    <w:rsid w:val="00B545C7"/>
    <w:rsid w:val="00B54CF7"/>
    <w:rsid w:val="00B55317"/>
    <w:rsid w:val="00B5542A"/>
    <w:rsid w:val="00B55770"/>
    <w:rsid w:val="00B55EE6"/>
    <w:rsid w:val="00B55F3A"/>
    <w:rsid w:val="00B56470"/>
    <w:rsid w:val="00B565A5"/>
    <w:rsid w:val="00B56A65"/>
    <w:rsid w:val="00B572F2"/>
    <w:rsid w:val="00B5734C"/>
    <w:rsid w:val="00B5787E"/>
    <w:rsid w:val="00B57B47"/>
    <w:rsid w:val="00B57C5B"/>
    <w:rsid w:val="00B57E32"/>
    <w:rsid w:val="00B57FAD"/>
    <w:rsid w:val="00B60027"/>
    <w:rsid w:val="00B602B7"/>
    <w:rsid w:val="00B605E1"/>
    <w:rsid w:val="00B606A5"/>
    <w:rsid w:val="00B606DA"/>
    <w:rsid w:val="00B6081A"/>
    <w:rsid w:val="00B60B7C"/>
    <w:rsid w:val="00B60E0B"/>
    <w:rsid w:val="00B61232"/>
    <w:rsid w:val="00B61390"/>
    <w:rsid w:val="00B61481"/>
    <w:rsid w:val="00B614EC"/>
    <w:rsid w:val="00B61582"/>
    <w:rsid w:val="00B61B8E"/>
    <w:rsid w:val="00B61E32"/>
    <w:rsid w:val="00B61F2A"/>
    <w:rsid w:val="00B61FC1"/>
    <w:rsid w:val="00B6211D"/>
    <w:rsid w:val="00B62149"/>
    <w:rsid w:val="00B62445"/>
    <w:rsid w:val="00B62BC8"/>
    <w:rsid w:val="00B62FC3"/>
    <w:rsid w:val="00B6397C"/>
    <w:rsid w:val="00B63DD2"/>
    <w:rsid w:val="00B63FE3"/>
    <w:rsid w:val="00B64111"/>
    <w:rsid w:val="00B64230"/>
    <w:rsid w:val="00B64579"/>
    <w:rsid w:val="00B64698"/>
    <w:rsid w:val="00B64D94"/>
    <w:rsid w:val="00B651E1"/>
    <w:rsid w:val="00B65205"/>
    <w:rsid w:val="00B652F8"/>
    <w:rsid w:val="00B659B2"/>
    <w:rsid w:val="00B65A7A"/>
    <w:rsid w:val="00B65CCD"/>
    <w:rsid w:val="00B66403"/>
    <w:rsid w:val="00B66646"/>
    <w:rsid w:val="00B6688B"/>
    <w:rsid w:val="00B670C9"/>
    <w:rsid w:val="00B67102"/>
    <w:rsid w:val="00B67332"/>
    <w:rsid w:val="00B67DA8"/>
    <w:rsid w:val="00B67E7E"/>
    <w:rsid w:val="00B70927"/>
    <w:rsid w:val="00B70962"/>
    <w:rsid w:val="00B70C30"/>
    <w:rsid w:val="00B71093"/>
    <w:rsid w:val="00B711C3"/>
    <w:rsid w:val="00B71B8D"/>
    <w:rsid w:val="00B724D8"/>
    <w:rsid w:val="00B72ADE"/>
    <w:rsid w:val="00B72D64"/>
    <w:rsid w:val="00B73BA1"/>
    <w:rsid w:val="00B73BE1"/>
    <w:rsid w:val="00B73EEF"/>
    <w:rsid w:val="00B73F5F"/>
    <w:rsid w:val="00B742D5"/>
    <w:rsid w:val="00B74451"/>
    <w:rsid w:val="00B745CD"/>
    <w:rsid w:val="00B747C7"/>
    <w:rsid w:val="00B74A8C"/>
    <w:rsid w:val="00B74B60"/>
    <w:rsid w:val="00B74B7E"/>
    <w:rsid w:val="00B74DA6"/>
    <w:rsid w:val="00B74E7B"/>
    <w:rsid w:val="00B750E8"/>
    <w:rsid w:val="00B7520D"/>
    <w:rsid w:val="00B75363"/>
    <w:rsid w:val="00B75CD2"/>
    <w:rsid w:val="00B764B2"/>
    <w:rsid w:val="00B7651D"/>
    <w:rsid w:val="00B76822"/>
    <w:rsid w:val="00B7684C"/>
    <w:rsid w:val="00B76EBD"/>
    <w:rsid w:val="00B77AA2"/>
    <w:rsid w:val="00B77AB9"/>
    <w:rsid w:val="00B77EA1"/>
    <w:rsid w:val="00B8077F"/>
    <w:rsid w:val="00B80B3C"/>
    <w:rsid w:val="00B80B4D"/>
    <w:rsid w:val="00B80BFE"/>
    <w:rsid w:val="00B80D99"/>
    <w:rsid w:val="00B81527"/>
    <w:rsid w:val="00B81FA4"/>
    <w:rsid w:val="00B820B8"/>
    <w:rsid w:val="00B82284"/>
    <w:rsid w:val="00B82301"/>
    <w:rsid w:val="00B8254E"/>
    <w:rsid w:val="00B82A0A"/>
    <w:rsid w:val="00B82A30"/>
    <w:rsid w:val="00B82C35"/>
    <w:rsid w:val="00B830E4"/>
    <w:rsid w:val="00B833A5"/>
    <w:rsid w:val="00B83604"/>
    <w:rsid w:val="00B83EA5"/>
    <w:rsid w:val="00B84085"/>
    <w:rsid w:val="00B8419B"/>
    <w:rsid w:val="00B850FB"/>
    <w:rsid w:val="00B85564"/>
    <w:rsid w:val="00B85769"/>
    <w:rsid w:val="00B85AF3"/>
    <w:rsid w:val="00B85B7A"/>
    <w:rsid w:val="00B85C41"/>
    <w:rsid w:val="00B85F17"/>
    <w:rsid w:val="00B85F71"/>
    <w:rsid w:val="00B86931"/>
    <w:rsid w:val="00B86E32"/>
    <w:rsid w:val="00B87004"/>
    <w:rsid w:val="00B8737F"/>
    <w:rsid w:val="00B874AC"/>
    <w:rsid w:val="00B878EE"/>
    <w:rsid w:val="00B87A26"/>
    <w:rsid w:val="00B87C09"/>
    <w:rsid w:val="00B87D5A"/>
    <w:rsid w:val="00B905E4"/>
    <w:rsid w:val="00B9064E"/>
    <w:rsid w:val="00B913C7"/>
    <w:rsid w:val="00B91452"/>
    <w:rsid w:val="00B91F87"/>
    <w:rsid w:val="00B92456"/>
    <w:rsid w:val="00B92550"/>
    <w:rsid w:val="00B929FB"/>
    <w:rsid w:val="00B939DC"/>
    <w:rsid w:val="00B939F6"/>
    <w:rsid w:val="00B948DA"/>
    <w:rsid w:val="00B94953"/>
    <w:rsid w:val="00B94E4C"/>
    <w:rsid w:val="00B951E5"/>
    <w:rsid w:val="00B95923"/>
    <w:rsid w:val="00B95D78"/>
    <w:rsid w:val="00B96233"/>
    <w:rsid w:val="00B96339"/>
    <w:rsid w:val="00B963B1"/>
    <w:rsid w:val="00B96443"/>
    <w:rsid w:val="00B964BE"/>
    <w:rsid w:val="00B966E3"/>
    <w:rsid w:val="00B96EF1"/>
    <w:rsid w:val="00B96F57"/>
    <w:rsid w:val="00B97910"/>
    <w:rsid w:val="00B979A1"/>
    <w:rsid w:val="00B97B0E"/>
    <w:rsid w:val="00B97EA0"/>
    <w:rsid w:val="00BA0083"/>
    <w:rsid w:val="00BA01ED"/>
    <w:rsid w:val="00BA0C6F"/>
    <w:rsid w:val="00BA119E"/>
    <w:rsid w:val="00BA1342"/>
    <w:rsid w:val="00BA1BD1"/>
    <w:rsid w:val="00BA1DBB"/>
    <w:rsid w:val="00BA2511"/>
    <w:rsid w:val="00BA2896"/>
    <w:rsid w:val="00BA3049"/>
    <w:rsid w:val="00BA306A"/>
    <w:rsid w:val="00BA3658"/>
    <w:rsid w:val="00BA38D0"/>
    <w:rsid w:val="00BA3D5F"/>
    <w:rsid w:val="00BA3EC7"/>
    <w:rsid w:val="00BA451A"/>
    <w:rsid w:val="00BA45B6"/>
    <w:rsid w:val="00BA46EC"/>
    <w:rsid w:val="00BA4AFB"/>
    <w:rsid w:val="00BA4CD9"/>
    <w:rsid w:val="00BA4F49"/>
    <w:rsid w:val="00BA54E0"/>
    <w:rsid w:val="00BA573E"/>
    <w:rsid w:val="00BA5F25"/>
    <w:rsid w:val="00BA61DF"/>
    <w:rsid w:val="00BA6300"/>
    <w:rsid w:val="00BA6321"/>
    <w:rsid w:val="00BA67BB"/>
    <w:rsid w:val="00BA6CB8"/>
    <w:rsid w:val="00BA720F"/>
    <w:rsid w:val="00BA77E2"/>
    <w:rsid w:val="00BA793D"/>
    <w:rsid w:val="00BA7D3B"/>
    <w:rsid w:val="00BA7E5A"/>
    <w:rsid w:val="00BB07B6"/>
    <w:rsid w:val="00BB07BA"/>
    <w:rsid w:val="00BB0838"/>
    <w:rsid w:val="00BB0B38"/>
    <w:rsid w:val="00BB0E36"/>
    <w:rsid w:val="00BB0F87"/>
    <w:rsid w:val="00BB1222"/>
    <w:rsid w:val="00BB1259"/>
    <w:rsid w:val="00BB186D"/>
    <w:rsid w:val="00BB2181"/>
    <w:rsid w:val="00BB2448"/>
    <w:rsid w:val="00BB28AD"/>
    <w:rsid w:val="00BB2B55"/>
    <w:rsid w:val="00BB2C28"/>
    <w:rsid w:val="00BB2E87"/>
    <w:rsid w:val="00BB2E98"/>
    <w:rsid w:val="00BB32D1"/>
    <w:rsid w:val="00BB33F1"/>
    <w:rsid w:val="00BB3422"/>
    <w:rsid w:val="00BB3590"/>
    <w:rsid w:val="00BB3712"/>
    <w:rsid w:val="00BB3AFC"/>
    <w:rsid w:val="00BB3D87"/>
    <w:rsid w:val="00BB3F9F"/>
    <w:rsid w:val="00BB4294"/>
    <w:rsid w:val="00BB4455"/>
    <w:rsid w:val="00BB4530"/>
    <w:rsid w:val="00BB4906"/>
    <w:rsid w:val="00BB4CE3"/>
    <w:rsid w:val="00BB4F1B"/>
    <w:rsid w:val="00BB5A3C"/>
    <w:rsid w:val="00BB5AD0"/>
    <w:rsid w:val="00BB5CF9"/>
    <w:rsid w:val="00BB5DDC"/>
    <w:rsid w:val="00BB5E36"/>
    <w:rsid w:val="00BB5E7E"/>
    <w:rsid w:val="00BB6453"/>
    <w:rsid w:val="00BB68A8"/>
    <w:rsid w:val="00BB6E80"/>
    <w:rsid w:val="00BB7011"/>
    <w:rsid w:val="00BB731D"/>
    <w:rsid w:val="00BB73B2"/>
    <w:rsid w:val="00BC01BD"/>
    <w:rsid w:val="00BC039D"/>
    <w:rsid w:val="00BC07D8"/>
    <w:rsid w:val="00BC0D53"/>
    <w:rsid w:val="00BC0E8C"/>
    <w:rsid w:val="00BC152E"/>
    <w:rsid w:val="00BC1839"/>
    <w:rsid w:val="00BC1B3C"/>
    <w:rsid w:val="00BC2713"/>
    <w:rsid w:val="00BC2DA7"/>
    <w:rsid w:val="00BC2DAA"/>
    <w:rsid w:val="00BC2DD6"/>
    <w:rsid w:val="00BC3077"/>
    <w:rsid w:val="00BC309A"/>
    <w:rsid w:val="00BC31A8"/>
    <w:rsid w:val="00BC32C1"/>
    <w:rsid w:val="00BC332D"/>
    <w:rsid w:val="00BC33DB"/>
    <w:rsid w:val="00BC3760"/>
    <w:rsid w:val="00BC378F"/>
    <w:rsid w:val="00BC3798"/>
    <w:rsid w:val="00BC3865"/>
    <w:rsid w:val="00BC3D82"/>
    <w:rsid w:val="00BC3E42"/>
    <w:rsid w:val="00BC4220"/>
    <w:rsid w:val="00BC429E"/>
    <w:rsid w:val="00BC4438"/>
    <w:rsid w:val="00BC45E3"/>
    <w:rsid w:val="00BC49C9"/>
    <w:rsid w:val="00BC4AE8"/>
    <w:rsid w:val="00BC4EAA"/>
    <w:rsid w:val="00BC500C"/>
    <w:rsid w:val="00BC5237"/>
    <w:rsid w:val="00BC5258"/>
    <w:rsid w:val="00BC54DC"/>
    <w:rsid w:val="00BC54E7"/>
    <w:rsid w:val="00BC5A5B"/>
    <w:rsid w:val="00BC5F0F"/>
    <w:rsid w:val="00BC6B04"/>
    <w:rsid w:val="00BC6D73"/>
    <w:rsid w:val="00BC6F8F"/>
    <w:rsid w:val="00BC7017"/>
    <w:rsid w:val="00BC7548"/>
    <w:rsid w:val="00BC791D"/>
    <w:rsid w:val="00BD0AE3"/>
    <w:rsid w:val="00BD1280"/>
    <w:rsid w:val="00BD16F1"/>
    <w:rsid w:val="00BD1A02"/>
    <w:rsid w:val="00BD1A65"/>
    <w:rsid w:val="00BD2365"/>
    <w:rsid w:val="00BD23D9"/>
    <w:rsid w:val="00BD23DB"/>
    <w:rsid w:val="00BD2674"/>
    <w:rsid w:val="00BD26C0"/>
    <w:rsid w:val="00BD2AAD"/>
    <w:rsid w:val="00BD2B65"/>
    <w:rsid w:val="00BD2D12"/>
    <w:rsid w:val="00BD2D8D"/>
    <w:rsid w:val="00BD3357"/>
    <w:rsid w:val="00BD3D34"/>
    <w:rsid w:val="00BD40CA"/>
    <w:rsid w:val="00BD460A"/>
    <w:rsid w:val="00BD4718"/>
    <w:rsid w:val="00BD4AA8"/>
    <w:rsid w:val="00BD52BE"/>
    <w:rsid w:val="00BD5C73"/>
    <w:rsid w:val="00BD6698"/>
    <w:rsid w:val="00BD6A02"/>
    <w:rsid w:val="00BD6B20"/>
    <w:rsid w:val="00BD6DFC"/>
    <w:rsid w:val="00BD6EB7"/>
    <w:rsid w:val="00BD75CD"/>
    <w:rsid w:val="00BD7792"/>
    <w:rsid w:val="00BD790E"/>
    <w:rsid w:val="00BD7A73"/>
    <w:rsid w:val="00BD7C59"/>
    <w:rsid w:val="00BE00A7"/>
    <w:rsid w:val="00BE0369"/>
    <w:rsid w:val="00BE080D"/>
    <w:rsid w:val="00BE091D"/>
    <w:rsid w:val="00BE09E2"/>
    <w:rsid w:val="00BE1007"/>
    <w:rsid w:val="00BE105A"/>
    <w:rsid w:val="00BE1661"/>
    <w:rsid w:val="00BE1662"/>
    <w:rsid w:val="00BE17C5"/>
    <w:rsid w:val="00BE1CA3"/>
    <w:rsid w:val="00BE1E6E"/>
    <w:rsid w:val="00BE1FC8"/>
    <w:rsid w:val="00BE2096"/>
    <w:rsid w:val="00BE21D7"/>
    <w:rsid w:val="00BE239A"/>
    <w:rsid w:val="00BE23CD"/>
    <w:rsid w:val="00BE2568"/>
    <w:rsid w:val="00BE27FF"/>
    <w:rsid w:val="00BE2E0A"/>
    <w:rsid w:val="00BE3124"/>
    <w:rsid w:val="00BE3370"/>
    <w:rsid w:val="00BE344C"/>
    <w:rsid w:val="00BE348B"/>
    <w:rsid w:val="00BE4C23"/>
    <w:rsid w:val="00BE4D08"/>
    <w:rsid w:val="00BE4E16"/>
    <w:rsid w:val="00BE512B"/>
    <w:rsid w:val="00BE51FD"/>
    <w:rsid w:val="00BE525F"/>
    <w:rsid w:val="00BE569D"/>
    <w:rsid w:val="00BE5A10"/>
    <w:rsid w:val="00BE5E90"/>
    <w:rsid w:val="00BE62D0"/>
    <w:rsid w:val="00BE67FD"/>
    <w:rsid w:val="00BE6BF9"/>
    <w:rsid w:val="00BE6C41"/>
    <w:rsid w:val="00BE6EE9"/>
    <w:rsid w:val="00BE7081"/>
    <w:rsid w:val="00BE7582"/>
    <w:rsid w:val="00BE7B76"/>
    <w:rsid w:val="00BF00B3"/>
    <w:rsid w:val="00BF09E8"/>
    <w:rsid w:val="00BF1039"/>
    <w:rsid w:val="00BF12F2"/>
    <w:rsid w:val="00BF176F"/>
    <w:rsid w:val="00BF1856"/>
    <w:rsid w:val="00BF1AD3"/>
    <w:rsid w:val="00BF1E36"/>
    <w:rsid w:val="00BF2080"/>
    <w:rsid w:val="00BF222E"/>
    <w:rsid w:val="00BF2355"/>
    <w:rsid w:val="00BF286F"/>
    <w:rsid w:val="00BF2D50"/>
    <w:rsid w:val="00BF2DD3"/>
    <w:rsid w:val="00BF2DF3"/>
    <w:rsid w:val="00BF2E81"/>
    <w:rsid w:val="00BF2EAD"/>
    <w:rsid w:val="00BF34D9"/>
    <w:rsid w:val="00BF34DC"/>
    <w:rsid w:val="00BF3824"/>
    <w:rsid w:val="00BF3B2A"/>
    <w:rsid w:val="00BF3C14"/>
    <w:rsid w:val="00BF3CD4"/>
    <w:rsid w:val="00BF3F05"/>
    <w:rsid w:val="00BF4DF5"/>
    <w:rsid w:val="00BF4E33"/>
    <w:rsid w:val="00BF509A"/>
    <w:rsid w:val="00BF5B74"/>
    <w:rsid w:val="00BF5E6E"/>
    <w:rsid w:val="00BF6129"/>
    <w:rsid w:val="00BF628F"/>
    <w:rsid w:val="00BF63E8"/>
    <w:rsid w:val="00BF647B"/>
    <w:rsid w:val="00BF66C4"/>
    <w:rsid w:val="00BF6753"/>
    <w:rsid w:val="00BF6F10"/>
    <w:rsid w:val="00BF6FC3"/>
    <w:rsid w:val="00BF6FFF"/>
    <w:rsid w:val="00BF7BA5"/>
    <w:rsid w:val="00C000CE"/>
    <w:rsid w:val="00C0062E"/>
    <w:rsid w:val="00C006C1"/>
    <w:rsid w:val="00C00718"/>
    <w:rsid w:val="00C007A3"/>
    <w:rsid w:val="00C008F9"/>
    <w:rsid w:val="00C00F6E"/>
    <w:rsid w:val="00C011F5"/>
    <w:rsid w:val="00C012A3"/>
    <w:rsid w:val="00C01CE2"/>
    <w:rsid w:val="00C01F22"/>
    <w:rsid w:val="00C02273"/>
    <w:rsid w:val="00C024A5"/>
    <w:rsid w:val="00C02C2D"/>
    <w:rsid w:val="00C02F42"/>
    <w:rsid w:val="00C03DFB"/>
    <w:rsid w:val="00C03FDD"/>
    <w:rsid w:val="00C0444B"/>
    <w:rsid w:val="00C0450E"/>
    <w:rsid w:val="00C048F5"/>
    <w:rsid w:val="00C04B69"/>
    <w:rsid w:val="00C05552"/>
    <w:rsid w:val="00C05C52"/>
    <w:rsid w:val="00C05E8D"/>
    <w:rsid w:val="00C05FE2"/>
    <w:rsid w:val="00C05FFC"/>
    <w:rsid w:val="00C0605F"/>
    <w:rsid w:val="00C06213"/>
    <w:rsid w:val="00C064A9"/>
    <w:rsid w:val="00C068E8"/>
    <w:rsid w:val="00C06B9D"/>
    <w:rsid w:val="00C06BB0"/>
    <w:rsid w:val="00C06E2C"/>
    <w:rsid w:val="00C06EF8"/>
    <w:rsid w:val="00C070BB"/>
    <w:rsid w:val="00C0751B"/>
    <w:rsid w:val="00C077A6"/>
    <w:rsid w:val="00C07A88"/>
    <w:rsid w:val="00C07C70"/>
    <w:rsid w:val="00C07CAC"/>
    <w:rsid w:val="00C1027A"/>
    <w:rsid w:val="00C10408"/>
    <w:rsid w:val="00C10B38"/>
    <w:rsid w:val="00C10ED6"/>
    <w:rsid w:val="00C11E91"/>
    <w:rsid w:val="00C12135"/>
    <w:rsid w:val="00C1213D"/>
    <w:rsid w:val="00C12363"/>
    <w:rsid w:val="00C12474"/>
    <w:rsid w:val="00C12B5E"/>
    <w:rsid w:val="00C12C01"/>
    <w:rsid w:val="00C12DFA"/>
    <w:rsid w:val="00C13134"/>
    <w:rsid w:val="00C13319"/>
    <w:rsid w:val="00C1338C"/>
    <w:rsid w:val="00C1344B"/>
    <w:rsid w:val="00C1386A"/>
    <w:rsid w:val="00C1391D"/>
    <w:rsid w:val="00C13D36"/>
    <w:rsid w:val="00C13D5B"/>
    <w:rsid w:val="00C13FA3"/>
    <w:rsid w:val="00C1411A"/>
    <w:rsid w:val="00C143EB"/>
    <w:rsid w:val="00C1489E"/>
    <w:rsid w:val="00C14A5E"/>
    <w:rsid w:val="00C14D6F"/>
    <w:rsid w:val="00C14EBF"/>
    <w:rsid w:val="00C14EF6"/>
    <w:rsid w:val="00C1549C"/>
    <w:rsid w:val="00C156EB"/>
    <w:rsid w:val="00C158BF"/>
    <w:rsid w:val="00C15BD6"/>
    <w:rsid w:val="00C15CAB"/>
    <w:rsid w:val="00C15CFB"/>
    <w:rsid w:val="00C15F7F"/>
    <w:rsid w:val="00C16118"/>
    <w:rsid w:val="00C16882"/>
    <w:rsid w:val="00C16A3E"/>
    <w:rsid w:val="00C16B4C"/>
    <w:rsid w:val="00C16F14"/>
    <w:rsid w:val="00C1701F"/>
    <w:rsid w:val="00C1703C"/>
    <w:rsid w:val="00C170AD"/>
    <w:rsid w:val="00C171D6"/>
    <w:rsid w:val="00C1758B"/>
    <w:rsid w:val="00C1774A"/>
    <w:rsid w:val="00C177B1"/>
    <w:rsid w:val="00C17B42"/>
    <w:rsid w:val="00C17DF4"/>
    <w:rsid w:val="00C17E24"/>
    <w:rsid w:val="00C17F0D"/>
    <w:rsid w:val="00C17F18"/>
    <w:rsid w:val="00C20188"/>
    <w:rsid w:val="00C20216"/>
    <w:rsid w:val="00C20415"/>
    <w:rsid w:val="00C20A4B"/>
    <w:rsid w:val="00C20C79"/>
    <w:rsid w:val="00C213A7"/>
    <w:rsid w:val="00C214F7"/>
    <w:rsid w:val="00C21AB6"/>
    <w:rsid w:val="00C21DFA"/>
    <w:rsid w:val="00C21E82"/>
    <w:rsid w:val="00C22455"/>
    <w:rsid w:val="00C228BC"/>
    <w:rsid w:val="00C22977"/>
    <w:rsid w:val="00C238C0"/>
    <w:rsid w:val="00C2390B"/>
    <w:rsid w:val="00C2390D"/>
    <w:rsid w:val="00C23D30"/>
    <w:rsid w:val="00C24048"/>
    <w:rsid w:val="00C24521"/>
    <w:rsid w:val="00C24DE1"/>
    <w:rsid w:val="00C25056"/>
    <w:rsid w:val="00C25560"/>
    <w:rsid w:val="00C25E75"/>
    <w:rsid w:val="00C25F1E"/>
    <w:rsid w:val="00C26191"/>
    <w:rsid w:val="00C268D2"/>
    <w:rsid w:val="00C26ACB"/>
    <w:rsid w:val="00C277B3"/>
    <w:rsid w:val="00C278AE"/>
    <w:rsid w:val="00C278B0"/>
    <w:rsid w:val="00C27BC4"/>
    <w:rsid w:val="00C30034"/>
    <w:rsid w:val="00C301F4"/>
    <w:rsid w:val="00C303A4"/>
    <w:rsid w:val="00C30ED9"/>
    <w:rsid w:val="00C312CE"/>
    <w:rsid w:val="00C3167B"/>
    <w:rsid w:val="00C320B0"/>
    <w:rsid w:val="00C32178"/>
    <w:rsid w:val="00C326FE"/>
    <w:rsid w:val="00C3297C"/>
    <w:rsid w:val="00C33308"/>
    <w:rsid w:val="00C334C8"/>
    <w:rsid w:val="00C33881"/>
    <w:rsid w:val="00C33CA3"/>
    <w:rsid w:val="00C3480B"/>
    <w:rsid w:val="00C34912"/>
    <w:rsid w:val="00C34940"/>
    <w:rsid w:val="00C34B71"/>
    <w:rsid w:val="00C34D5C"/>
    <w:rsid w:val="00C350F9"/>
    <w:rsid w:val="00C35282"/>
    <w:rsid w:val="00C355B3"/>
    <w:rsid w:val="00C3581C"/>
    <w:rsid w:val="00C361B1"/>
    <w:rsid w:val="00C361DD"/>
    <w:rsid w:val="00C3641C"/>
    <w:rsid w:val="00C3651D"/>
    <w:rsid w:val="00C36942"/>
    <w:rsid w:val="00C36B5D"/>
    <w:rsid w:val="00C36DF9"/>
    <w:rsid w:val="00C36E95"/>
    <w:rsid w:val="00C37189"/>
    <w:rsid w:val="00C378E2"/>
    <w:rsid w:val="00C37C44"/>
    <w:rsid w:val="00C37CE2"/>
    <w:rsid w:val="00C40108"/>
    <w:rsid w:val="00C40458"/>
    <w:rsid w:val="00C40515"/>
    <w:rsid w:val="00C40759"/>
    <w:rsid w:val="00C40930"/>
    <w:rsid w:val="00C40E2E"/>
    <w:rsid w:val="00C40FBA"/>
    <w:rsid w:val="00C40FFB"/>
    <w:rsid w:val="00C411F9"/>
    <w:rsid w:val="00C41380"/>
    <w:rsid w:val="00C417D1"/>
    <w:rsid w:val="00C41D03"/>
    <w:rsid w:val="00C4262A"/>
    <w:rsid w:val="00C42830"/>
    <w:rsid w:val="00C42952"/>
    <w:rsid w:val="00C430AE"/>
    <w:rsid w:val="00C43138"/>
    <w:rsid w:val="00C43204"/>
    <w:rsid w:val="00C43247"/>
    <w:rsid w:val="00C4359B"/>
    <w:rsid w:val="00C43635"/>
    <w:rsid w:val="00C437EB"/>
    <w:rsid w:val="00C43941"/>
    <w:rsid w:val="00C43989"/>
    <w:rsid w:val="00C440B5"/>
    <w:rsid w:val="00C444D8"/>
    <w:rsid w:val="00C45003"/>
    <w:rsid w:val="00C45294"/>
    <w:rsid w:val="00C453A8"/>
    <w:rsid w:val="00C456D3"/>
    <w:rsid w:val="00C45E28"/>
    <w:rsid w:val="00C45F3C"/>
    <w:rsid w:val="00C462FB"/>
    <w:rsid w:val="00C46380"/>
    <w:rsid w:val="00C46545"/>
    <w:rsid w:val="00C4666D"/>
    <w:rsid w:val="00C46820"/>
    <w:rsid w:val="00C46AB1"/>
    <w:rsid w:val="00C46F57"/>
    <w:rsid w:val="00C470D5"/>
    <w:rsid w:val="00C47350"/>
    <w:rsid w:val="00C473F8"/>
    <w:rsid w:val="00C47545"/>
    <w:rsid w:val="00C477B4"/>
    <w:rsid w:val="00C47A12"/>
    <w:rsid w:val="00C47A2F"/>
    <w:rsid w:val="00C47D89"/>
    <w:rsid w:val="00C47E41"/>
    <w:rsid w:val="00C5022F"/>
    <w:rsid w:val="00C509E9"/>
    <w:rsid w:val="00C52045"/>
    <w:rsid w:val="00C52540"/>
    <w:rsid w:val="00C52793"/>
    <w:rsid w:val="00C52ADE"/>
    <w:rsid w:val="00C52BB3"/>
    <w:rsid w:val="00C52FA6"/>
    <w:rsid w:val="00C530C2"/>
    <w:rsid w:val="00C5341F"/>
    <w:rsid w:val="00C537D3"/>
    <w:rsid w:val="00C53C27"/>
    <w:rsid w:val="00C53C5B"/>
    <w:rsid w:val="00C53DD1"/>
    <w:rsid w:val="00C541FA"/>
    <w:rsid w:val="00C549CA"/>
    <w:rsid w:val="00C54A0E"/>
    <w:rsid w:val="00C54E80"/>
    <w:rsid w:val="00C55439"/>
    <w:rsid w:val="00C558D9"/>
    <w:rsid w:val="00C558F2"/>
    <w:rsid w:val="00C55A91"/>
    <w:rsid w:val="00C55AF5"/>
    <w:rsid w:val="00C55BED"/>
    <w:rsid w:val="00C560FF"/>
    <w:rsid w:val="00C562F2"/>
    <w:rsid w:val="00C56BC2"/>
    <w:rsid w:val="00C56CE1"/>
    <w:rsid w:val="00C56F98"/>
    <w:rsid w:val="00C57261"/>
    <w:rsid w:val="00C5788C"/>
    <w:rsid w:val="00C57A40"/>
    <w:rsid w:val="00C57C67"/>
    <w:rsid w:val="00C57E81"/>
    <w:rsid w:val="00C57F20"/>
    <w:rsid w:val="00C6003D"/>
    <w:rsid w:val="00C60163"/>
    <w:rsid w:val="00C6069E"/>
    <w:rsid w:val="00C6079B"/>
    <w:rsid w:val="00C607DC"/>
    <w:rsid w:val="00C609CF"/>
    <w:rsid w:val="00C6138F"/>
    <w:rsid w:val="00C61712"/>
    <w:rsid w:val="00C6196D"/>
    <w:rsid w:val="00C61FFA"/>
    <w:rsid w:val="00C6227E"/>
    <w:rsid w:val="00C62A6A"/>
    <w:rsid w:val="00C630D1"/>
    <w:rsid w:val="00C632C3"/>
    <w:rsid w:val="00C6383E"/>
    <w:rsid w:val="00C63CDC"/>
    <w:rsid w:val="00C63D7E"/>
    <w:rsid w:val="00C641A2"/>
    <w:rsid w:val="00C64568"/>
    <w:rsid w:val="00C65026"/>
    <w:rsid w:val="00C655A9"/>
    <w:rsid w:val="00C65695"/>
    <w:rsid w:val="00C65C2C"/>
    <w:rsid w:val="00C65E2B"/>
    <w:rsid w:val="00C65E9D"/>
    <w:rsid w:val="00C667AC"/>
    <w:rsid w:val="00C66CD9"/>
    <w:rsid w:val="00C6741C"/>
    <w:rsid w:val="00C677DF"/>
    <w:rsid w:val="00C6780B"/>
    <w:rsid w:val="00C67F84"/>
    <w:rsid w:val="00C67F89"/>
    <w:rsid w:val="00C70CAB"/>
    <w:rsid w:val="00C712BB"/>
    <w:rsid w:val="00C71392"/>
    <w:rsid w:val="00C7147A"/>
    <w:rsid w:val="00C7152D"/>
    <w:rsid w:val="00C71A46"/>
    <w:rsid w:val="00C71B85"/>
    <w:rsid w:val="00C7234F"/>
    <w:rsid w:val="00C724DA"/>
    <w:rsid w:val="00C72521"/>
    <w:rsid w:val="00C72647"/>
    <w:rsid w:val="00C72FAA"/>
    <w:rsid w:val="00C730CE"/>
    <w:rsid w:val="00C730D7"/>
    <w:rsid w:val="00C735EF"/>
    <w:rsid w:val="00C7382A"/>
    <w:rsid w:val="00C73A28"/>
    <w:rsid w:val="00C73AF2"/>
    <w:rsid w:val="00C741DB"/>
    <w:rsid w:val="00C743A8"/>
    <w:rsid w:val="00C74527"/>
    <w:rsid w:val="00C74F08"/>
    <w:rsid w:val="00C7500E"/>
    <w:rsid w:val="00C752B1"/>
    <w:rsid w:val="00C75C03"/>
    <w:rsid w:val="00C760C5"/>
    <w:rsid w:val="00C761D8"/>
    <w:rsid w:val="00C76339"/>
    <w:rsid w:val="00C765E3"/>
    <w:rsid w:val="00C77348"/>
    <w:rsid w:val="00C773F2"/>
    <w:rsid w:val="00C776E2"/>
    <w:rsid w:val="00C77B83"/>
    <w:rsid w:val="00C77ED0"/>
    <w:rsid w:val="00C80139"/>
    <w:rsid w:val="00C80588"/>
    <w:rsid w:val="00C80592"/>
    <w:rsid w:val="00C8077F"/>
    <w:rsid w:val="00C80C6F"/>
    <w:rsid w:val="00C80F46"/>
    <w:rsid w:val="00C80F59"/>
    <w:rsid w:val="00C81222"/>
    <w:rsid w:val="00C818EF"/>
    <w:rsid w:val="00C821D7"/>
    <w:rsid w:val="00C82207"/>
    <w:rsid w:val="00C826B8"/>
    <w:rsid w:val="00C82777"/>
    <w:rsid w:val="00C82962"/>
    <w:rsid w:val="00C82BA5"/>
    <w:rsid w:val="00C82C12"/>
    <w:rsid w:val="00C82EAB"/>
    <w:rsid w:val="00C8338F"/>
    <w:rsid w:val="00C837B2"/>
    <w:rsid w:val="00C83A8D"/>
    <w:rsid w:val="00C83BCD"/>
    <w:rsid w:val="00C84199"/>
    <w:rsid w:val="00C8461C"/>
    <w:rsid w:val="00C8483B"/>
    <w:rsid w:val="00C84B92"/>
    <w:rsid w:val="00C85148"/>
    <w:rsid w:val="00C85359"/>
    <w:rsid w:val="00C856BA"/>
    <w:rsid w:val="00C856F4"/>
    <w:rsid w:val="00C85933"/>
    <w:rsid w:val="00C85B77"/>
    <w:rsid w:val="00C85DDF"/>
    <w:rsid w:val="00C85ECD"/>
    <w:rsid w:val="00C86253"/>
    <w:rsid w:val="00C864DD"/>
    <w:rsid w:val="00C86514"/>
    <w:rsid w:val="00C86AE5"/>
    <w:rsid w:val="00C87059"/>
    <w:rsid w:val="00C87074"/>
    <w:rsid w:val="00C87258"/>
    <w:rsid w:val="00C8741C"/>
    <w:rsid w:val="00C874D0"/>
    <w:rsid w:val="00C87513"/>
    <w:rsid w:val="00C875F2"/>
    <w:rsid w:val="00C87D53"/>
    <w:rsid w:val="00C9028A"/>
    <w:rsid w:val="00C90634"/>
    <w:rsid w:val="00C9068B"/>
    <w:rsid w:val="00C90BC9"/>
    <w:rsid w:val="00C90CA0"/>
    <w:rsid w:val="00C90D35"/>
    <w:rsid w:val="00C910E3"/>
    <w:rsid w:val="00C91353"/>
    <w:rsid w:val="00C913D4"/>
    <w:rsid w:val="00C91638"/>
    <w:rsid w:val="00C91723"/>
    <w:rsid w:val="00C91921"/>
    <w:rsid w:val="00C91CD5"/>
    <w:rsid w:val="00C91E69"/>
    <w:rsid w:val="00C91E85"/>
    <w:rsid w:val="00C921AE"/>
    <w:rsid w:val="00C92347"/>
    <w:rsid w:val="00C923FA"/>
    <w:rsid w:val="00C92C83"/>
    <w:rsid w:val="00C92EBA"/>
    <w:rsid w:val="00C92F98"/>
    <w:rsid w:val="00C9308C"/>
    <w:rsid w:val="00C9378B"/>
    <w:rsid w:val="00C93A29"/>
    <w:rsid w:val="00C93C42"/>
    <w:rsid w:val="00C93F9C"/>
    <w:rsid w:val="00C940B5"/>
    <w:rsid w:val="00C94FD0"/>
    <w:rsid w:val="00C95AAB"/>
    <w:rsid w:val="00C95BCF"/>
    <w:rsid w:val="00C95F37"/>
    <w:rsid w:val="00C9658C"/>
    <w:rsid w:val="00C9675C"/>
    <w:rsid w:val="00C97431"/>
    <w:rsid w:val="00C975A6"/>
    <w:rsid w:val="00C97AB5"/>
    <w:rsid w:val="00C97BA3"/>
    <w:rsid w:val="00CA0237"/>
    <w:rsid w:val="00CA07A8"/>
    <w:rsid w:val="00CA0A00"/>
    <w:rsid w:val="00CA1478"/>
    <w:rsid w:val="00CA1507"/>
    <w:rsid w:val="00CA17D7"/>
    <w:rsid w:val="00CA1A78"/>
    <w:rsid w:val="00CA1B14"/>
    <w:rsid w:val="00CA1BB4"/>
    <w:rsid w:val="00CA23E0"/>
    <w:rsid w:val="00CA24A3"/>
    <w:rsid w:val="00CA2E53"/>
    <w:rsid w:val="00CA3318"/>
    <w:rsid w:val="00CA3B79"/>
    <w:rsid w:val="00CA3FB5"/>
    <w:rsid w:val="00CA4111"/>
    <w:rsid w:val="00CA41E4"/>
    <w:rsid w:val="00CA4503"/>
    <w:rsid w:val="00CA4E03"/>
    <w:rsid w:val="00CA4EEA"/>
    <w:rsid w:val="00CA513B"/>
    <w:rsid w:val="00CA55AB"/>
    <w:rsid w:val="00CA56D5"/>
    <w:rsid w:val="00CA57A4"/>
    <w:rsid w:val="00CA5BA6"/>
    <w:rsid w:val="00CA5D28"/>
    <w:rsid w:val="00CA5F8E"/>
    <w:rsid w:val="00CA6001"/>
    <w:rsid w:val="00CA6043"/>
    <w:rsid w:val="00CA60E1"/>
    <w:rsid w:val="00CA685D"/>
    <w:rsid w:val="00CA6B2D"/>
    <w:rsid w:val="00CA6B97"/>
    <w:rsid w:val="00CA6CC0"/>
    <w:rsid w:val="00CA703F"/>
    <w:rsid w:val="00CA70B3"/>
    <w:rsid w:val="00CA7415"/>
    <w:rsid w:val="00CA74AE"/>
    <w:rsid w:val="00CA7B6D"/>
    <w:rsid w:val="00CB016E"/>
    <w:rsid w:val="00CB06D4"/>
    <w:rsid w:val="00CB09B0"/>
    <w:rsid w:val="00CB09CC"/>
    <w:rsid w:val="00CB13B6"/>
    <w:rsid w:val="00CB16A6"/>
    <w:rsid w:val="00CB174D"/>
    <w:rsid w:val="00CB1C21"/>
    <w:rsid w:val="00CB277C"/>
    <w:rsid w:val="00CB3191"/>
    <w:rsid w:val="00CB3197"/>
    <w:rsid w:val="00CB36DB"/>
    <w:rsid w:val="00CB4222"/>
    <w:rsid w:val="00CB43C7"/>
    <w:rsid w:val="00CB4699"/>
    <w:rsid w:val="00CB4982"/>
    <w:rsid w:val="00CB4A66"/>
    <w:rsid w:val="00CB4E0F"/>
    <w:rsid w:val="00CB5025"/>
    <w:rsid w:val="00CB5304"/>
    <w:rsid w:val="00CB5AAA"/>
    <w:rsid w:val="00CB5D4F"/>
    <w:rsid w:val="00CB61EE"/>
    <w:rsid w:val="00CB622A"/>
    <w:rsid w:val="00CB6A4B"/>
    <w:rsid w:val="00CB6C44"/>
    <w:rsid w:val="00CB6F79"/>
    <w:rsid w:val="00CB7408"/>
    <w:rsid w:val="00CB7536"/>
    <w:rsid w:val="00CB7782"/>
    <w:rsid w:val="00CC00C9"/>
    <w:rsid w:val="00CC031F"/>
    <w:rsid w:val="00CC03FD"/>
    <w:rsid w:val="00CC0563"/>
    <w:rsid w:val="00CC05AA"/>
    <w:rsid w:val="00CC0937"/>
    <w:rsid w:val="00CC0A34"/>
    <w:rsid w:val="00CC0AEF"/>
    <w:rsid w:val="00CC0F28"/>
    <w:rsid w:val="00CC0F7C"/>
    <w:rsid w:val="00CC1155"/>
    <w:rsid w:val="00CC1472"/>
    <w:rsid w:val="00CC187A"/>
    <w:rsid w:val="00CC18BF"/>
    <w:rsid w:val="00CC204E"/>
    <w:rsid w:val="00CC253C"/>
    <w:rsid w:val="00CC286E"/>
    <w:rsid w:val="00CC2B32"/>
    <w:rsid w:val="00CC2C0E"/>
    <w:rsid w:val="00CC304F"/>
    <w:rsid w:val="00CC37AB"/>
    <w:rsid w:val="00CC397E"/>
    <w:rsid w:val="00CC3989"/>
    <w:rsid w:val="00CC3A8E"/>
    <w:rsid w:val="00CC3C19"/>
    <w:rsid w:val="00CC3CF7"/>
    <w:rsid w:val="00CC45CC"/>
    <w:rsid w:val="00CC528C"/>
    <w:rsid w:val="00CC52C8"/>
    <w:rsid w:val="00CC5E9A"/>
    <w:rsid w:val="00CC61B1"/>
    <w:rsid w:val="00CC6BBC"/>
    <w:rsid w:val="00CC6D91"/>
    <w:rsid w:val="00CC7359"/>
    <w:rsid w:val="00CC7484"/>
    <w:rsid w:val="00CC78B4"/>
    <w:rsid w:val="00CC7DFA"/>
    <w:rsid w:val="00CC7E68"/>
    <w:rsid w:val="00CC7ED1"/>
    <w:rsid w:val="00CD0037"/>
    <w:rsid w:val="00CD016B"/>
    <w:rsid w:val="00CD0D16"/>
    <w:rsid w:val="00CD0D43"/>
    <w:rsid w:val="00CD0E81"/>
    <w:rsid w:val="00CD10FC"/>
    <w:rsid w:val="00CD118E"/>
    <w:rsid w:val="00CD1262"/>
    <w:rsid w:val="00CD1269"/>
    <w:rsid w:val="00CD1337"/>
    <w:rsid w:val="00CD1864"/>
    <w:rsid w:val="00CD18C8"/>
    <w:rsid w:val="00CD1D18"/>
    <w:rsid w:val="00CD2087"/>
    <w:rsid w:val="00CD2104"/>
    <w:rsid w:val="00CD22EF"/>
    <w:rsid w:val="00CD2844"/>
    <w:rsid w:val="00CD2868"/>
    <w:rsid w:val="00CD295D"/>
    <w:rsid w:val="00CD2BAF"/>
    <w:rsid w:val="00CD2CB3"/>
    <w:rsid w:val="00CD2DEA"/>
    <w:rsid w:val="00CD3350"/>
    <w:rsid w:val="00CD3508"/>
    <w:rsid w:val="00CD3646"/>
    <w:rsid w:val="00CD38ED"/>
    <w:rsid w:val="00CD3CB5"/>
    <w:rsid w:val="00CD4058"/>
    <w:rsid w:val="00CD4488"/>
    <w:rsid w:val="00CD486D"/>
    <w:rsid w:val="00CD4B7B"/>
    <w:rsid w:val="00CD4B8E"/>
    <w:rsid w:val="00CD4E28"/>
    <w:rsid w:val="00CD527F"/>
    <w:rsid w:val="00CD53C1"/>
    <w:rsid w:val="00CD5499"/>
    <w:rsid w:val="00CD659B"/>
    <w:rsid w:val="00CD65DC"/>
    <w:rsid w:val="00CD6AAF"/>
    <w:rsid w:val="00CD6BE4"/>
    <w:rsid w:val="00CD710A"/>
    <w:rsid w:val="00CD731A"/>
    <w:rsid w:val="00CD7389"/>
    <w:rsid w:val="00CD7584"/>
    <w:rsid w:val="00CD7646"/>
    <w:rsid w:val="00CD7DA6"/>
    <w:rsid w:val="00CE018F"/>
    <w:rsid w:val="00CE035D"/>
    <w:rsid w:val="00CE0886"/>
    <w:rsid w:val="00CE09C7"/>
    <w:rsid w:val="00CE0A96"/>
    <w:rsid w:val="00CE0B0A"/>
    <w:rsid w:val="00CE0C2A"/>
    <w:rsid w:val="00CE0F38"/>
    <w:rsid w:val="00CE1208"/>
    <w:rsid w:val="00CE1431"/>
    <w:rsid w:val="00CE14E5"/>
    <w:rsid w:val="00CE1780"/>
    <w:rsid w:val="00CE1CCF"/>
    <w:rsid w:val="00CE22C5"/>
    <w:rsid w:val="00CE2389"/>
    <w:rsid w:val="00CE271E"/>
    <w:rsid w:val="00CE2766"/>
    <w:rsid w:val="00CE2CC0"/>
    <w:rsid w:val="00CE2F8E"/>
    <w:rsid w:val="00CE3340"/>
    <w:rsid w:val="00CE33F4"/>
    <w:rsid w:val="00CE344C"/>
    <w:rsid w:val="00CE359E"/>
    <w:rsid w:val="00CE3802"/>
    <w:rsid w:val="00CE3A60"/>
    <w:rsid w:val="00CE3AC6"/>
    <w:rsid w:val="00CE3C31"/>
    <w:rsid w:val="00CE42B4"/>
    <w:rsid w:val="00CE5245"/>
    <w:rsid w:val="00CE5360"/>
    <w:rsid w:val="00CE5D23"/>
    <w:rsid w:val="00CE615E"/>
    <w:rsid w:val="00CE763F"/>
    <w:rsid w:val="00CE78F1"/>
    <w:rsid w:val="00CE798F"/>
    <w:rsid w:val="00CE7D12"/>
    <w:rsid w:val="00CE7E5E"/>
    <w:rsid w:val="00CF016C"/>
    <w:rsid w:val="00CF01A0"/>
    <w:rsid w:val="00CF01AA"/>
    <w:rsid w:val="00CF02B0"/>
    <w:rsid w:val="00CF041E"/>
    <w:rsid w:val="00CF0426"/>
    <w:rsid w:val="00CF0909"/>
    <w:rsid w:val="00CF0CFF"/>
    <w:rsid w:val="00CF0F10"/>
    <w:rsid w:val="00CF1152"/>
    <w:rsid w:val="00CF1745"/>
    <w:rsid w:val="00CF1959"/>
    <w:rsid w:val="00CF1B0E"/>
    <w:rsid w:val="00CF1D2D"/>
    <w:rsid w:val="00CF1E7F"/>
    <w:rsid w:val="00CF279C"/>
    <w:rsid w:val="00CF29D1"/>
    <w:rsid w:val="00CF2D81"/>
    <w:rsid w:val="00CF3030"/>
    <w:rsid w:val="00CF3379"/>
    <w:rsid w:val="00CF3E2D"/>
    <w:rsid w:val="00CF47DF"/>
    <w:rsid w:val="00CF4D4F"/>
    <w:rsid w:val="00CF4D7D"/>
    <w:rsid w:val="00CF512F"/>
    <w:rsid w:val="00CF5207"/>
    <w:rsid w:val="00CF5793"/>
    <w:rsid w:val="00CF5967"/>
    <w:rsid w:val="00CF59AB"/>
    <w:rsid w:val="00CF5A46"/>
    <w:rsid w:val="00CF626A"/>
    <w:rsid w:val="00CF6736"/>
    <w:rsid w:val="00CF67AB"/>
    <w:rsid w:val="00CF6B0D"/>
    <w:rsid w:val="00CF6F18"/>
    <w:rsid w:val="00CF6F8F"/>
    <w:rsid w:val="00CF7329"/>
    <w:rsid w:val="00CF7828"/>
    <w:rsid w:val="00CF7DB6"/>
    <w:rsid w:val="00D00978"/>
    <w:rsid w:val="00D012BC"/>
    <w:rsid w:val="00D01A86"/>
    <w:rsid w:val="00D01EFB"/>
    <w:rsid w:val="00D02881"/>
    <w:rsid w:val="00D02F2A"/>
    <w:rsid w:val="00D0341C"/>
    <w:rsid w:val="00D036D4"/>
    <w:rsid w:val="00D0394A"/>
    <w:rsid w:val="00D03979"/>
    <w:rsid w:val="00D03CBE"/>
    <w:rsid w:val="00D04413"/>
    <w:rsid w:val="00D0459D"/>
    <w:rsid w:val="00D04D91"/>
    <w:rsid w:val="00D0512C"/>
    <w:rsid w:val="00D0577B"/>
    <w:rsid w:val="00D0589B"/>
    <w:rsid w:val="00D059AD"/>
    <w:rsid w:val="00D05C0E"/>
    <w:rsid w:val="00D062DC"/>
    <w:rsid w:val="00D0639F"/>
    <w:rsid w:val="00D0648F"/>
    <w:rsid w:val="00D06717"/>
    <w:rsid w:val="00D06954"/>
    <w:rsid w:val="00D06ADD"/>
    <w:rsid w:val="00D06D57"/>
    <w:rsid w:val="00D06E7D"/>
    <w:rsid w:val="00D07398"/>
    <w:rsid w:val="00D073ED"/>
    <w:rsid w:val="00D07893"/>
    <w:rsid w:val="00D078A3"/>
    <w:rsid w:val="00D07B0E"/>
    <w:rsid w:val="00D1016A"/>
    <w:rsid w:val="00D104A9"/>
    <w:rsid w:val="00D10898"/>
    <w:rsid w:val="00D10AE2"/>
    <w:rsid w:val="00D1108F"/>
    <w:rsid w:val="00D1160C"/>
    <w:rsid w:val="00D118E6"/>
    <w:rsid w:val="00D11E65"/>
    <w:rsid w:val="00D128B8"/>
    <w:rsid w:val="00D12E81"/>
    <w:rsid w:val="00D13192"/>
    <w:rsid w:val="00D136F8"/>
    <w:rsid w:val="00D137EB"/>
    <w:rsid w:val="00D13811"/>
    <w:rsid w:val="00D13F86"/>
    <w:rsid w:val="00D13FA6"/>
    <w:rsid w:val="00D14415"/>
    <w:rsid w:val="00D1441B"/>
    <w:rsid w:val="00D149FB"/>
    <w:rsid w:val="00D14BFE"/>
    <w:rsid w:val="00D150D1"/>
    <w:rsid w:val="00D1518D"/>
    <w:rsid w:val="00D155FE"/>
    <w:rsid w:val="00D15BD9"/>
    <w:rsid w:val="00D15E18"/>
    <w:rsid w:val="00D16244"/>
    <w:rsid w:val="00D16598"/>
    <w:rsid w:val="00D16BC8"/>
    <w:rsid w:val="00D16C53"/>
    <w:rsid w:val="00D16E6A"/>
    <w:rsid w:val="00D170BE"/>
    <w:rsid w:val="00D171F1"/>
    <w:rsid w:val="00D173C7"/>
    <w:rsid w:val="00D17705"/>
    <w:rsid w:val="00D17B0D"/>
    <w:rsid w:val="00D17C26"/>
    <w:rsid w:val="00D200CA"/>
    <w:rsid w:val="00D20390"/>
    <w:rsid w:val="00D209D4"/>
    <w:rsid w:val="00D20B68"/>
    <w:rsid w:val="00D21063"/>
    <w:rsid w:val="00D21618"/>
    <w:rsid w:val="00D21810"/>
    <w:rsid w:val="00D21D6F"/>
    <w:rsid w:val="00D21F54"/>
    <w:rsid w:val="00D22106"/>
    <w:rsid w:val="00D221FC"/>
    <w:rsid w:val="00D222A5"/>
    <w:rsid w:val="00D22AE2"/>
    <w:rsid w:val="00D22B86"/>
    <w:rsid w:val="00D22BCE"/>
    <w:rsid w:val="00D22C9A"/>
    <w:rsid w:val="00D23240"/>
    <w:rsid w:val="00D23256"/>
    <w:rsid w:val="00D2367C"/>
    <w:rsid w:val="00D23E07"/>
    <w:rsid w:val="00D23F5D"/>
    <w:rsid w:val="00D240CA"/>
    <w:rsid w:val="00D24A61"/>
    <w:rsid w:val="00D24EE3"/>
    <w:rsid w:val="00D25660"/>
    <w:rsid w:val="00D260D9"/>
    <w:rsid w:val="00D264AA"/>
    <w:rsid w:val="00D26944"/>
    <w:rsid w:val="00D26C5A"/>
    <w:rsid w:val="00D26FBC"/>
    <w:rsid w:val="00D27316"/>
    <w:rsid w:val="00D2740F"/>
    <w:rsid w:val="00D275A3"/>
    <w:rsid w:val="00D2776F"/>
    <w:rsid w:val="00D2782A"/>
    <w:rsid w:val="00D27C0B"/>
    <w:rsid w:val="00D27C6A"/>
    <w:rsid w:val="00D27C79"/>
    <w:rsid w:val="00D300FC"/>
    <w:rsid w:val="00D304C8"/>
    <w:rsid w:val="00D30B54"/>
    <w:rsid w:val="00D30C0B"/>
    <w:rsid w:val="00D30C1D"/>
    <w:rsid w:val="00D30D5D"/>
    <w:rsid w:val="00D31826"/>
    <w:rsid w:val="00D3187F"/>
    <w:rsid w:val="00D31B90"/>
    <w:rsid w:val="00D32028"/>
    <w:rsid w:val="00D32121"/>
    <w:rsid w:val="00D3272D"/>
    <w:rsid w:val="00D32761"/>
    <w:rsid w:val="00D32EB3"/>
    <w:rsid w:val="00D32F20"/>
    <w:rsid w:val="00D330F3"/>
    <w:rsid w:val="00D3341D"/>
    <w:rsid w:val="00D3396E"/>
    <w:rsid w:val="00D33D74"/>
    <w:rsid w:val="00D33E7E"/>
    <w:rsid w:val="00D341CE"/>
    <w:rsid w:val="00D3431D"/>
    <w:rsid w:val="00D34E07"/>
    <w:rsid w:val="00D34EA3"/>
    <w:rsid w:val="00D3536D"/>
    <w:rsid w:val="00D35478"/>
    <w:rsid w:val="00D356EA"/>
    <w:rsid w:val="00D35857"/>
    <w:rsid w:val="00D35C81"/>
    <w:rsid w:val="00D35FC7"/>
    <w:rsid w:val="00D36AFC"/>
    <w:rsid w:val="00D36BB9"/>
    <w:rsid w:val="00D36F0A"/>
    <w:rsid w:val="00D371F2"/>
    <w:rsid w:val="00D37238"/>
    <w:rsid w:val="00D3756C"/>
    <w:rsid w:val="00D376B6"/>
    <w:rsid w:val="00D37A49"/>
    <w:rsid w:val="00D37AD7"/>
    <w:rsid w:val="00D37B2D"/>
    <w:rsid w:val="00D37B80"/>
    <w:rsid w:val="00D400C6"/>
    <w:rsid w:val="00D40497"/>
    <w:rsid w:val="00D404BA"/>
    <w:rsid w:val="00D408A4"/>
    <w:rsid w:val="00D408DB"/>
    <w:rsid w:val="00D40CE0"/>
    <w:rsid w:val="00D40F31"/>
    <w:rsid w:val="00D41117"/>
    <w:rsid w:val="00D4115B"/>
    <w:rsid w:val="00D41529"/>
    <w:rsid w:val="00D41537"/>
    <w:rsid w:val="00D41860"/>
    <w:rsid w:val="00D419F7"/>
    <w:rsid w:val="00D41AB9"/>
    <w:rsid w:val="00D41BFA"/>
    <w:rsid w:val="00D41E06"/>
    <w:rsid w:val="00D428FF"/>
    <w:rsid w:val="00D429E4"/>
    <w:rsid w:val="00D42E80"/>
    <w:rsid w:val="00D43247"/>
    <w:rsid w:val="00D4373F"/>
    <w:rsid w:val="00D44A87"/>
    <w:rsid w:val="00D44D37"/>
    <w:rsid w:val="00D44E37"/>
    <w:rsid w:val="00D450DB"/>
    <w:rsid w:val="00D450E0"/>
    <w:rsid w:val="00D45473"/>
    <w:rsid w:val="00D4573C"/>
    <w:rsid w:val="00D457E7"/>
    <w:rsid w:val="00D45C15"/>
    <w:rsid w:val="00D45D9A"/>
    <w:rsid w:val="00D46328"/>
    <w:rsid w:val="00D463C3"/>
    <w:rsid w:val="00D464DB"/>
    <w:rsid w:val="00D46D34"/>
    <w:rsid w:val="00D46D4B"/>
    <w:rsid w:val="00D479EA"/>
    <w:rsid w:val="00D47B29"/>
    <w:rsid w:val="00D501DB"/>
    <w:rsid w:val="00D5070E"/>
    <w:rsid w:val="00D50925"/>
    <w:rsid w:val="00D509E4"/>
    <w:rsid w:val="00D50CCE"/>
    <w:rsid w:val="00D50D1A"/>
    <w:rsid w:val="00D50E74"/>
    <w:rsid w:val="00D5108A"/>
    <w:rsid w:val="00D51A27"/>
    <w:rsid w:val="00D51B17"/>
    <w:rsid w:val="00D52093"/>
    <w:rsid w:val="00D5213B"/>
    <w:rsid w:val="00D52469"/>
    <w:rsid w:val="00D52BFA"/>
    <w:rsid w:val="00D52C38"/>
    <w:rsid w:val="00D52FDE"/>
    <w:rsid w:val="00D5314B"/>
    <w:rsid w:val="00D53765"/>
    <w:rsid w:val="00D53C7E"/>
    <w:rsid w:val="00D53DB6"/>
    <w:rsid w:val="00D54786"/>
    <w:rsid w:val="00D55ABA"/>
    <w:rsid w:val="00D55DA1"/>
    <w:rsid w:val="00D560C3"/>
    <w:rsid w:val="00D5681B"/>
    <w:rsid w:val="00D56A32"/>
    <w:rsid w:val="00D56B83"/>
    <w:rsid w:val="00D56D09"/>
    <w:rsid w:val="00D56DE7"/>
    <w:rsid w:val="00D56F3A"/>
    <w:rsid w:val="00D572B1"/>
    <w:rsid w:val="00D5798E"/>
    <w:rsid w:val="00D57B0E"/>
    <w:rsid w:val="00D60A1E"/>
    <w:rsid w:val="00D60CE3"/>
    <w:rsid w:val="00D6106D"/>
    <w:rsid w:val="00D6128B"/>
    <w:rsid w:val="00D61C68"/>
    <w:rsid w:val="00D626E3"/>
    <w:rsid w:val="00D627F9"/>
    <w:rsid w:val="00D62FBB"/>
    <w:rsid w:val="00D6308D"/>
    <w:rsid w:val="00D635EB"/>
    <w:rsid w:val="00D638ED"/>
    <w:rsid w:val="00D63CEE"/>
    <w:rsid w:val="00D641EB"/>
    <w:rsid w:val="00D6483E"/>
    <w:rsid w:val="00D649E2"/>
    <w:rsid w:val="00D64A64"/>
    <w:rsid w:val="00D64CF6"/>
    <w:rsid w:val="00D64E2E"/>
    <w:rsid w:val="00D657B7"/>
    <w:rsid w:val="00D65FD5"/>
    <w:rsid w:val="00D661BB"/>
    <w:rsid w:val="00D6621B"/>
    <w:rsid w:val="00D664F6"/>
    <w:rsid w:val="00D66614"/>
    <w:rsid w:val="00D669D4"/>
    <w:rsid w:val="00D66ADD"/>
    <w:rsid w:val="00D676EB"/>
    <w:rsid w:val="00D6797D"/>
    <w:rsid w:val="00D679EE"/>
    <w:rsid w:val="00D67A4B"/>
    <w:rsid w:val="00D7003A"/>
    <w:rsid w:val="00D70342"/>
    <w:rsid w:val="00D70473"/>
    <w:rsid w:val="00D70950"/>
    <w:rsid w:val="00D709B9"/>
    <w:rsid w:val="00D70D6F"/>
    <w:rsid w:val="00D70E9E"/>
    <w:rsid w:val="00D710B4"/>
    <w:rsid w:val="00D7111B"/>
    <w:rsid w:val="00D7115E"/>
    <w:rsid w:val="00D71B7D"/>
    <w:rsid w:val="00D71C69"/>
    <w:rsid w:val="00D725C8"/>
    <w:rsid w:val="00D7260B"/>
    <w:rsid w:val="00D72DFC"/>
    <w:rsid w:val="00D734D4"/>
    <w:rsid w:val="00D739D5"/>
    <w:rsid w:val="00D742BE"/>
    <w:rsid w:val="00D74BA1"/>
    <w:rsid w:val="00D75A2B"/>
    <w:rsid w:val="00D760E4"/>
    <w:rsid w:val="00D76472"/>
    <w:rsid w:val="00D766A1"/>
    <w:rsid w:val="00D770A9"/>
    <w:rsid w:val="00D776AF"/>
    <w:rsid w:val="00D777DA"/>
    <w:rsid w:val="00D77BEF"/>
    <w:rsid w:val="00D80266"/>
    <w:rsid w:val="00D80863"/>
    <w:rsid w:val="00D80BAE"/>
    <w:rsid w:val="00D80C20"/>
    <w:rsid w:val="00D80C6A"/>
    <w:rsid w:val="00D80CE7"/>
    <w:rsid w:val="00D80E3E"/>
    <w:rsid w:val="00D81306"/>
    <w:rsid w:val="00D816F2"/>
    <w:rsid w:val="00D81796"/>
    <w:rsid w:val="00D81A3B"/>
    <w:rsid w:val="00D81B7D"/>
    <w:rsid w:val="00D81C69"/>
    <w:rsid w:val="00D82164"/>
    <w:rsid w:val="00D82651"/>
    <w:rsid w:val="00D827C9"/>
    <w:rsid w:val="00D82DC7"/>
    <w:rsid w:val="00D834E3"/>
    <w:rsid w:val="00D83FA4"/>
    <w:rsid w:val="00D84C58"/>
    <w:rsid w:val="00D84CF6"/>
    <w:rsid w:val="00D84F6C"/>
    <w:rsid w:val="00D8534E"/>
    <w:rsid w:val="00D85533"/>
    <w:rsid w:val="00D857BC"/>
    <w:rsid w:val="00D85E66"/>
    <w:rsid w:val="00D85FD6"/>
    <w:rsid w:val="00D86718"/>
    <w:rsid w:val="00D8694E"/>
    <w:rsid w:val="00D86BFD"/>
    <w:rsid w:val="00D87021"/>
    <w:rsid w:val="00D875B5"/>
    <w:rsid w:val="00D87829"/>
    <w:rsid w:val="00D87F2A"/>
    <w:rsid w:val="00D90104"/>
    <w:rsid w:val="00D90639"/>
    <w:rsid w:val="00D906FD"/>
    <w:rsid w:val="00D90947"/>
    <w:rsid w:val="00D90C00"/>
    <w:rsid w:val="00D910FE"/>
    <w:rsid w:val="00D917FD"/>
    <w:rsid w:val="00D920F5"/>
    <w:rsid w:val="00D921B7"/>
    <w:rsid w:val="00D923D2"/>
    <w:rsid w:val="00D926F9"/>
    <w:rsid w:val="00D92A5E"/>
    <w:rsid w:val="00D92CA1"/>
    <w:rsid w:val="00D93271"/>
    <w:rsid w:val="00D9328B"/>
    <w:rsid w:val="00D93B3C"/>
    <w:rsid w:val="00D93BDB"/>
    <w:rsid w:val="00D947D0"/>
    <w:rsid w:val="00D9487B"/>
    <w:rsid w:val="00D94CB4"/>
    <w:rsid w:val="00D94F69"/>
    <w:rsid w:val="00D952C9"/>
    <w:rsid w:val="00D952D9"/>
    <w:rsid w:val="00D95682"/>
    <w:rsid w:val="00D9655E"/>
    <w:rsid w:val="00D965E5"/>
    <w:rsid w:val="00D96EE0"/>
    <w:rsid w:val="00D970F9"/>
    <w:rsid w:val="00D97193"/>
    <w:rsid w:val="00D97793"/>
    <w:rsid w:val="00D9781F"/>
    <w:rsid w:val="00D97893"/>
    <w:rsid w:val="00D97C63"/>
    <w:rsid w:val="00D97DE8"/>
    <w:rsid w:val="00DA032C"/>
    <w:rsid w:val="00DA048D"/>
    <w:rsid w:val="00DA0681"/>
    <w:rsid w:val="00DA09B1"/>
    <w:rsid w:val="00DA0F0F"/>
    <w:rsid w:val="00DA1413"/>
    <w:rsid w:val="00DA1878"/>
    <w:rsid w:val="00DA1A41"/>
    <w:rsid w:val="00DA1ABA"/>
    <w:rsid w:val="00DA2428"/>
    <w:rsid w:val="00DA29E9"/>
    <w:rsid w:val="00DA327D"/>
    <w:rsid w:val="00DA35B1"/>
    <w:rsid w:val="00DA3672"/>
    <w:rsid w:val="00DA3A1E"/>
    <w:rsid w:val="00DA3DA8"/>
    <w:rsid w:val="00DA42EB"/>
    <w:rsid w:val="00DA46A9"/>
    <w:rsid w:val="00DA4825"/>
    <w:rsid w:val="00DA488D"/>
    <w:rsid w:val="00DA4AA5"/>
    <w:rsid w:val="00DA4C41"/>
    <w:rsid w:val="00DA4DFF"/>
    <w:rsid w:val="00DA4F1F"/>
    <w:rsid w:val="00DA4F7C"/>
    <w:rsid w:val="00DA6701"/>
    <w:rsid w:val="00DA6822"/>
    <w:rsid w:val="00DA6981"/>
    <w:rsid w:val="00DA73AA"/>
    <w:rsid w:val="00DA77FE"/>
    <w:rsid w:val="00DA79C7"/>
    <w:rsid w:val="00DA7B4D"/>
    <w:rsid w:val="00DB0434"/>
    <w:rsid w:val="00DB0861"/>
    <w:rsid w:val="00DB12A1"/>
    <w:rsid w:val="00DB1885"/>
    <w:rsid w:val="00DB1DF3"/>
    <w:rsid w:val="00DB2568"/>
    <w:rsid w:val="00DB26C2"/>
    <w:rsid w:val="00DB2A95"/>
    <w:rsid w:val="00DB33BD"/>
    <w:rsid w:val="00DB3A53"/>
    <w:rsid w:val="00DB3BFA"/>
    <w:rsid w:val="00DB3C3C"/>
    <w:rsid w:val="00DB46B1"/>
    <w:rsid w:val="00DB47BD"/>
    <w:rsid w:val="00DB4AD7"/>
    <w:rsid w:val="00DB4B32"/>
    <w:rsid w:val="00DB4C6F"/>
    <w:rsid w:val="00DB51C4"/>
    <w:rsid w:val="00DB540B"/>
    <w:rsid w:val="00DB546E"/>
    <w:rsid w:val="00DB5742"/>
    <w:rsid w:val="00DB5D2F"/>
    <w:rsid w:val="00DB5D31"/>
    <w:rsid w:val="00DB62E3"/>
    <w:rsid w:val="00DB63DB"/>
    <w:rsid w:val="00DB662E"/>
    <w:rsid w:val="00DB6F23"/>
    <w:rsid w:val="00DB7350"/>
    <w:rsid w:val="00DB7820"/>
    <w:rsid w:val="00DB7DDA"/>
    <w:rsid w:val="00DC0234"/>
    <w:rsid w:val="00DC02CB"/>
    <w:rsid w:val="00DC0738"/>
    <w:rsid w:val="00DC0E72"/>
    <w:rsid w:val="00DC0F86"/>
    <w:rsid w:val="00DC0F99"/>
    <w:rsid w:val="00DC11BE"/>
    <w:rsid w:val="00DC12CD"/>
    <w:rsid w:val="00DC1437"/>
    <w:rsid w:val="00DC19FC"/>
    <w:rsid w:val="00DC1D37"/>
    <w:rsid w:val="00DC1EDB"/>
    <w:rsid w:val="00DC2036"/>
    <w:rsid w:val="00DC2290"/>
    <w:rsid w:val="00DC2364"/>
    <w:rsid w:val="00DC28F9"/>
    <w:rsid w:val="00DC29A5"/>
    <w:rsid w:val="00DC2A6F"/>
    <w:rsid w:val="00DC2D8F"/>
    <w:rsid w:val="00DC3196"/>
    <w:rsid w:val="00DC33C1"/>
    <w:rsid w:val="00DC3652"/>
    <w:rsid w:val="00DC3BE9"/>
    <w:rsid w:val="00DC43D5"/>
    <w:rsid w:val="00DC44DB"/>
    <w:rsid w:val="00DC468F"/>
    <w:rsid w:val="00DC4DA8"/>
    <w:rsid w:val="00DC4EA2"/>
    <w:rsid w:val="00DC4EE1"/>
    <w:rsid w:val="00DC4EEA"/>
    <w:rsid w:val="00DC4FCF"/>
    <w:rsid w:val="00DC53BD"/>
    <w:rsid w:val="00DC5702"/>
    <w:rsid w:val="00DC5E82"/>
    <w:rsid w:val="00DC62A1"/>
    <w:rsid w:val="00DC66FF"/>
    <w:rsid w:val="00DC77AF"/>
    <w:rsid w:val="00DC7812"/>
    <w:rsid w:val="00DC7B4C"/>
    <w:rsid w:val="00DC7C7E"/>
    <w:rsid w:val="00DD0468"/>
    <w:rsid w:val="00DD0619"/>
    <w:rsid w:val="00DD09C6"/>
    <w:rsid w:val="00DD09ED"/>
    <w:rsid w:val="00DD0A70"/>
    <w:rsid w:val="00DD0A72"/>
    <w:rsid w:val="00DD1540"/>
    <w:rsid w:val="00DD1602"/>
    <w:rsid w:val="00DD1885"/>
    <w:rsid w:val="00DD195D"/>
    <w:rsid w:val="00DD1E42"/>
    <w:rsid w:val="00DD1EED"/>
    <w:rsid w:val="00DD2197"/>
    <w:rsid w:val="00DD256C"/>
    <w:rsid w:val="00DD2D8D"/>
    <w:rsid w:val="00DD2E47"/>
    <w:rsid w:val="00DD300F"/>
    <w:rsid w:val="00DD3382"/>
    <w:rsid w:val="00DD36BA"/>
    <w:rsid w:val="00DD38F8"/>
    <w:rsid w:val="00DD3DC3"/>
    <w:rsid w:val="00DD40B3"/>
    <w:rsid w:val="00DD4374"/>
    <w:rsid w:val="00DD4B70"/>
    <w:rsid w:val="00DD4D39"/>
    <w:rsid w:val="00DD4F9E"/>
    <w:rsid w:val="00DD4FE4"/>
    <w:rsid w:val="00DD564F"/>
    <w:rsid w:val="00DD56A4"/>
    <w:rsid w:val="00DD5A3C"/>
    <w:rsid w:val="00DD5BA4"/>
    <w:rsid w:val="00DD5C02"/>
    <w:rsid w:val="00DD6113"/>
    <w:rsid w:val="00DD618B"/>
    <w:rsid w:val="00DD68E1"/>
    <w:rsid w:val="00DD68EA"/>
    <w:rsid w:val="00DD6D6D"/>
    <w:rsid w:val="00DD740F"/>
    <w:rsid w:val="00DD7466"/>
    <w:rsid w:val="00DD7A8C"/>
    <w:rsid w:val="00DD7B63"/>
    <w:rsid w:val="00DE01A8"/>
    <w:rsid w:val="00DE073C"/>
    <w:rsid w:val="00DE0813"/>
    <w:rsid w:val="00DE0A3F"/>
    <w:rsid w:val="00DE0AF0"/>
    <w:rsid w:val="00DE0FC3"/>
    <w:rsid w:val="00DE17C0"/>
    <w:rsid w:val="00DE1DB4"/>
    <w:rsid w:val="00DE2074"/>
    <w:rsid w:val="00DE2103"/>
    <w:rsid w:val="00DE21D3"/>
    <w:rsid w:val="00DE30A1"/>
    <w:rsid w:val="00DE33AB"/>
    <w:rsid w:val="00DE34A2"/>
    <w:rsid w:val="00DE3545"/>
    <w:rsid w:val="00DE35D8"/>
    <w:rsid w:val="00DE37DC"/>
    <w:rsid w:val="00DE3AE2"/>
    <w:rsid w:val="00DE3D39"/>
    <w:rsid w:val="00DE40A3"/>
    <w:rsid w:val="00DE4101"/>
    <w:rsid w:val="00DE4219"/>
    <w:rsid w:val="00DE481E"/>
    <w:rsid w:val="00DE4F1B"/>
    <w:rsid w:val="00DE523D"/>
    <w:rsid w:val="00DE52BF"/>
    <w:rsid w:val="00DE5986"/>
    <w:rsid w:val="00DE5A29"/>
    <w:rsid w:val="00DE5B17"/>
    <w:rsid w:val="00DE5BBC"/>
    <w:rsid w:val="00DE5D2B"/>
    <w:rsid w:val="00DE5E7A"/>
    <w:rsid w:val="00DE6357"/>
    <w:rsid w:val="00DE65D1"/>
    <w:rsid w:val="00DE6B25"/>
    <w:rsid w:val="00DE6C95"/>
    <w:rsid w:val="00DE704A"/>
    <w:rsid w:val="00DE7C56"/>
    <w:rsid w:val="00DE7DFD"/>
    <w:rsid w:val="00DE7E5E"/>
    <w:rsid w:val="00DF06A9"/>
    <w:rsid w:val="00DF0ADC"/>
    <w:rsid w:val="00DF0BD5"/>
    <w:rsid w:val="00DF0E1C"/>
    <w:rsid w:val="00DF147A"/>
    <w:rsid w:val="00DF15B6"/>
    <w:rsid w:val="00DF18B6"/>
    <w:rsid w:val="00DF18BB"/>
    <w:rsid w:val="00DF1D66"/>
    <w:rsid w:val="00DF2387"/>
    <w:rsid w:val="00DF24D6"/>
    <w:rsid w:val="00DF2DE8"/>
    <w:rsid w:val="00DF2EDA"/>
    <w:rsid w:val="00DF3300"/>
    <w:rsid w:val="00DF3AE1"/>
    <w:rsid w:val="00DF3BC7"/>
    <w:rsid w:val="00DF3F05"/>
    <w:rsid w:val="00DF41A7"/>
    <w:rsid w:val="00DF4293"/>
    <w:rsid w:val="00DF45AE"/>
    <w:rsid w:val="00DF479E"/>
    <w:rsid w:val="00DF5950"/>
    <w:rsid w:val="00DF5A3F"/>
    <w:rsid w:val="00DF5ED2"/>
    <w:rsid w:val="00DF6745"/>
    <w:rsid w:val="00DF69CE"/>
    <w:rsid w:val="00DF6DE4"/>
    <w:rsid w:val="00DF7282"/>
    <w:rsid w:val="00DF7431"/>
    <w:rsid w:val="00DF786A"/>
    <w:rsid w:val="00DF7D8C"/>
    <w:rsid w:val="00E002A2"/>
    <w:rsid w:val="00E007BB"/>
    <w:rsid w:val="00E0094E"/>
    <w:rsid w:val="00E00DD1"/>
    <w:rsid w:val="00E010E3"/>
    <w:rsid w:val="00E0130A"/>
    <w:rsid w:val="00E01E0C"/>
    <w:rsid w:val="00E0240F"/>
    <w:rsid w:val="00E02710"/>
    <w:rsid w:val="00E02BEB"/>
    <w:rsid w:val="00E0322C"/>
    <w:rsid w:val="00E03552"/>
    <w:rsid w:val="00E0375A"/>
    <w:rsid w:val="00E03B47"/>
    <w:rsid w:val="00E03D61"/>
    <w:rsid w:val="00E048B7"/>
    <w:rsid w:val="00E048B8"/>
    <w:rsid w:val="00E049AE"/>
    <w:rsid w:val="00E04A56"/>
    <w:rsid w:val="00E04B21"/>
    <w:rsid w:val="00E04C93"/>
    <w:rsid w:val="00E04E12"/>
    <w:rsid w:val="00E04F5D"/>
    <w:rsid w:val="00E05281"/>
    <w:rsid w:val="00E05351"/>
    <w:rsid w:val="00E05AC6"/>
    <w:rsid w:val="00E05ACE"/>
    <w:rsid w:val="00E05B55"/>
    <w:rsid w:val="00E05CC2"/>
    <w:rsid w:val="00E0696A"/>
    <w:rsid w:val="00E06A6F"/>
    <w:rsid w:val="00E07286"/>
    <w:rsid w:val="00E079E1"/>
    <w:rsid w:val="00E07D30"/>
    <w:rsid w:val="00E10514"/>
    <w:rsid w:val="00E1094A"/>
    <w:rsid w:val="00E10A6F"/>
    <w:rsid w:val="00E10B47"/>
    <w:rsid w:val="00E10DFF"/>
    <w:rsid w:val="00E10E1A"/>
    <w:rsid w:val="00E10EA1"/>
    <w:rsid w:val="00E110FF"/>
    <w:rsid w:val="00E111D7"/>
    <w:rsid w:val="00E1174D"/>
    <w:rsid w:val="00E11C8D"/>
    <w:rsid w:val="00E11CD5"/>
    <w:rsid w:val="00E11F7E"/>
    <w:rsid w:val="00E1204F"/>
    <w:rsid w:val="00E125BC"/>
    <w:rsid w:val="00E12990"/>
    <w:rsid w:val="00E1336B"/>
    <w:rsid w:val="00E134A2"/>
    <w:rsid w:val="00E138F0"/>
    <w:rsid w:val="00E13AA8"/>
    <w:rsid w:val="00E1431D"/>
    <w:rsid w:val="00E145FD"/>
    <w:rsid w:val="00E14EC1"/>
    <w:rsid w:val="00E14F44"/>
    <w:rsid w:val="00E15393"/>
    <w:rsid w:val="00E156E1"/>
    <w:rsid w:val="00E15718"/>
    <w:rsid w:val="00E15C0C"/>
    <w:rsid w:val="00E15D45"/>
    <w:rsid w:val="00E15E9A"/>
    <w:rsid w:val="00E160E4"/>
    <w:rsid w:val="00E16256"/>
    <w:rsid w:val="00E1640C"/>
    <w:rsid w:val="00E16FFE"/>
    <w:rsid w:val="00E17877"/>
    <w:rsid w:val="00E17A6F"/>
    <w:rsid w:val="00E17AEC"/>
    <w:rsid w:val="00E20030"/>
    <w:rsid w:val="00E201CB"/>
    <w:rsid w:val="00E202A1"/>
    <w:rsid w:val="00E204C7"/>
    <w:rsid w:val="00E20A58"/>
    <w:rsid w:val="00E20E36"/>
    <w:rsid w:val="00E20F88"/>
    <w:rsid w:val="00E216C3"/>
    <w:rsid w:val="00E21EBB"/>
    <w:rsid w:val="00E22158"/>
    <w:rsid w:val="00E2231C"/>
    <w:rsid w:val="00E224FE"/>
    <w:rsid w:val="00E227CA"/>
    <w:rsid w:val="00E22C4D"/>
    <w:rsid w:val="00E22CBB"/>
    <w:rsid w:val="00E22D33"/>
    <w:rsid w:val="00E22DB9"/>
    <w:rsid w:val="00E23223"/>
    <w:rsid w:val="00E23249"/>
    <w:rsid w:val="00E23321"/>
    <w:rsid w:val="00E23418"/>
    <w:rsid w:val="00E23551"/>
    <w:rsid w:val="00E2358B"/>
    <w:rsid w:val="00E236CB"/>
    <w:rsid w:val="00E239FB"/>
    <w:rsid w:val="00E24032"/>
    <w:rsid w:val="00E24143"/>
    <w:rsid w:val="00E24316"/>
    <w:rsid w:val="00E2476E"/>
    <w:rsid w:val="00E24AA4"/>
    <w:rsid w:val="00E24CF5"/>
    <w:rsid w:val="00E25310"/>
    <w:rsid w:val="00E25B23"/>
    <w:rsid w:val="00E25D67"/>
    <w:rsid w:val="00E25DC5"/>
    <w:rsid w:val="00E25FD6"/>
    <w:rsid w:val="00E26281"/>
    <w:rsid w:val="00E26392"/>
    <w:rsid w:val="00E266F3"/>
    <w:rsid w:val="00E267B7"/>
    <w:rsid w:val="00E268AB"/>
    <w:rsid w:val="00E26C0B"/>
    <w:rsid w:val="00E27008"/>
    <w:rsid w:val="00E27656"/>
    <w:rsid w:val="00E279B6"/>
    <w:rsid w:val="00E27CB0"/>
    <w:rsid w:val="00E27CE5"/>
    <w:rsid w:val="00E302C6"/>
    <w:rsid w:val="00E308B6"/>
    <w:rsid w:val="00E30A66"/>
    <w:rsid w:val="00E30C8B"/>
    <w:rsid w:val="00E30D4C"/>
    <w:rsid w:val="00E31AA6"/>
    <w:rsid w:val="00E31B7D"/>
    <w:rsid w:val="00E31C81"/>
    <w:rsid w:val="00E320CC"/>
    <w:rsid w:val="00E3253B"/>
    <w:rsid w:val="00E32804"/>
    <w:rsid w:val="00E3337B"/>
    <w:rsid w:val="00E33D9D"/>
    <w:rsid w:val="00E33F57"/>
    <w:rsid w:val="00E33F99"/>
    <w:rsid w:val="00E34385"/>
    <w:rsid w:val="00E34AD1"/>
    <w:rsid w:val="00E34AE3"/>
    <w:rsid w:val="00E354EB"/>
    <w:rsid w:val="00E356B8"/>
    <w:rsid w:val="00E35819"/>
    <w:rsid w:val="00E362DF"/>
    <w:rsid w:val="00E36EAF"/>
    <w:rsid w:val="00E3759D"/>
    <w:rsid w:val="00E4055B"/>
    <w:rsid w:val="00E40741"/>
    <w:rsid w:val="00E40B04"/>
    <w:rsid w:val="00E41170"/>
    <w:rsid w:val="00E418C9"/>
    <w:rsid w:val="00E41FC0"/>
    <w:rsid w:val="00E41FE9"/>
    <w:rsid w:val="00E42837"/>
    <w:rsid w:val="00E42A70"/>
    <w:rsid w:val="00E42C7E"/>
    <w:rsid w:val="00E42D32"/>
    <w:rsid w:val="00E4307D"/>
    <w:rsid w:val="00E43118"/>
    <w:rsid w:val="00E4335A"/>
    <w:rsid w:val="00E43A0F"/>
    <w:rsid w:val="00E43AD7"/>
    <w:rsid w:val="00E440A1"/>
    <w:rsid w:val="00E443EC"/>
    <w:rsid w:val="00E4479A"/>
    <w:rsid w:val="00E44B94"/>
    <w:rsid w:val="00E44FE9"/>
    <w:rsid w:val="00E45030"/>
    <w:rsid w:val="00E45D6F"/>
    <w:rsid w:val="00E4601D"/>
    <w:rsid w:val="00E46046"/>
    <w:rsid w:val="00E46704"/>
    <w:rsid w:val="00E46797"/>
    <w:rsid w:val="00E46A08"/>
    <w:rsid w:val="00E46AF0"/>
    <w:rsid w:val="00E46B93"/>
    <w:rsid w:val="00E46C46"/>
    <w:rsid w:val="00E470E7"/>
    <w:rsid w:val="00E47331"/>
    <w:rsid w:val="00E4799E"/>
    <w:rsid w:val="00E5020D"/>
    <w:rsid w:val="00E50492"/>
    <w:rsid w:val="00E50817"/>
    <w:rsid w:val="00E51081"/>
    <w:rsid w:val="00E5111E"/>
    <w:rsid w:val="00E512A9"/>
    <w:rsid w:val="00E51F10"/>
    <w:rsid w:val="00E524CD"/>
    <w:rsid w:val="00E527F9"/>
    <w:rsid w:val="00E5288C"/>
    <w:rsid w:val="00E53087"/>
    <w:rsid w:val="00E53AAE"/>
    <w:rsid w:val="00E53E90"/>
    <w:rsid w:val="00E541D4"/>
    <w:rsid w:val="00E544F1"/>
    <w:rsid w:val="00E54CFF"/>
    <w:rsid w:val="00E54E3B"/>
    <w:rsid w:val="00E54FE2"/>
    <w:rsid w:val="00E55840"/>
    <w:rsid w:val="00E56260"/>
    <w:rsid w:val="00E562FF"/>
    <w:rsid w:val="00E565C9"/>
    <w:rsid w:val="00E57329"/>
    <w:rsid w:val="00E573E4"/>
    <w:rsid w:val="00E57456"/>
    <w:rsid w:val="00E600DE"/>
    <w:rsid w:val="00E6075A"/>
    <w:rsid w:val="00E60AB0"/>
    <w:rsid w:val="00E60D18"/>
    <w:rsid w:val="00E60E61"/>
    <w:rsid w:val="00E61024"/>
    <w:rsid w:val="00E610E2"/>
    <w:rsid w:val="00E61612"/>
    <w:rsid w:val="00E6166F"/>
    <w:rsid w:val="00E61B31"/>
    <w:rsid w:val="00E62A10"/>
    <w:rsid w:val="00E6323B"/>
    <w:rsid w:val="00E63B55"/>
    <w:rsid w:val="00E63ED9"/>
    <w:rsid w:val="00E64187"/>
    <w:rsid w:val="00E64425"/>
    <w:rsid w:val="00E64450"/>
    <w:rsid w:val="00E64639"/>
    <w:rsid w:val="00E64C90"/>
    <w:rsid w:val="00E64D75"/>
    <w:rsid w:val="00E64F50"/>
    <w:rsid w:val="00E653DD"/>
    <w:rsid w:val="00E6545E"/>
    <w:rsid w:val="00E65F4A"/>
    <w:rsid w:val="00E65F5D"/>
    <w:rsid w:val="00E66152"/>
    <w:rsid w:val="00E66341"/>
    <w:rsid w:val="00E6642D"/>
    <w:rsid w:val="00E665EC"/>
    <w:rsid w:val="00E66B68"/>
    <w:rsid w:val="00E66BB0"/>
    <w:rsid w:val="00E66C69"/>
    <w:rsid w:val="00E66D75"/>
    <w:rsid w:val="00E66FFC"/>
    <w:rsid w:val="00E67012"/>
    <w:rsid w:val="00E671BA"/>
    <w:rsid w:val="00E67278"/>
    <w:rsid w:val="00E6786A"/>
    <w:rsid w:val="00E67A50"/>
    <w:rsid w:val="00E67B28"/>
    <w:rsid w:val="00E67BC0"/>
    <w:rsid w:val="00E67E7D"/>
    <w:rsid w:val="00E7028C"/>
    <w:rsid w:val="00E708AD"/>
    <w:rsid w:val="00E70C8D"/>
    <w:rsid w:val="00E70D80"/>
    <w:rsid w:val="00E70DC6"/>
    <w:rsid w:val="00E715E9"/>
    <w:rsid w:val="00E716A2"/>
    <w:rsid w:val="00E71782"/>
    <w:rsid w:val="00E7188F"/>
    <w:rsid w:val="00E71D14"/>
    <w:rsid w:val="00E71DB2"/>
    <w:rsid w:val="00E720F6"/>
    <w:rsid w:val="00E72357"/>
    <w:rsid w:val="00E72432"/>
    <w:rsid w:val="00E724D1"/>
    <w:rsid w:val="00E72D17"/>
    <w:rsid w:val="00E72F2D"/>
    <w:rsid w:val="00E7320E"/>
    <w:rsid w:val="00E7334E"/>
    <w:rsid w:val="00E7354A"/>
    <w:rsid w:val="00E7406C"/>
    <w:rsid w:val="00E74170"/>
    <w:rsid w:val="00E743B3"/>
    <w:rsid w:val="00E74567"/>
    <w:rsid w:val="00E745B4"/>
    <w:rsid w:val="00E74645"/>
    <w:rsid w:val="00E7471F"/>
    <w:rsid w:val="00E74843"/>
    <w:rsid w:val="00E74A0D"/>
    <w:rsid w:val="00E74AAC"/>
    <w:rsid w:val="00E74C1A"/>
    <w:rsid w:val="00E74DAB"/>
    <w:rsid w:val="00E753EE"/>
    <w:rsid w:val="00E75723"/>
    <w:rsid w:val="00E7583C"/>
    <w:rsid w:val="00E75C51"/>
    <w:rsid w:val="00E75E50"/>
    <w:rsid w:val="00E76117"/>
    <w:rsid w:val="00E76158"/>
    <w:rsid w:val="00E761A1"/>
    <w:rsid w:val="00E76564"/>
    <w:rsid w:val="00E76615"/>
    <w:rsid w:val="00E76657"/>
    <w:rsid w:val="00E76AB1"/>
    <w:rsid w:val="00E76BC0"/>
    <w:rsid w:val="00E77064"/>
    <w:rsid w:val="00E77104"/>
    <w:rsid w:val="00E7722A"/>
    <w:rsid w:val="00E773BE"/>
    <w:rsid w:val="00E77C68"/>
    <w:rsid w:val="00E77FAD"/>
    <w:rsid w:val="00E8003E"/>
    <w:rsid w:val="00E8012F"/>
    <w:rsid w:val="00E802E5"/>
    <w:rsid w:val="00E8038D"/>
    <w:rsid w:val="00E80726"/>
    <w:rsid w:val="00E809C5"/>
    <w:rsid w:val="00E81029"/>
    <w:rsid w:val="00E81875"/>
    <w:rsid w:val="00E818C2"/>
    <w:rsid w:val="00E81C9F"/>
    <w:rsid w:val="00E81CE2"/>
    <w:rsid w:val="00E8228C"/>
    <w:rsid w:val="00E82400"/>
    <w:rsid w:val="00E8240B"/>
    <w:rsid w:val="00E8274A"/>
    <w:rsid w:val="00E83838"/>
    <w:rsid w:val="00E83B44"/>
    <w:rsid w:val="00E83EEE"/>
    <w:rsid w:val="00E84352"/>
    <w:rsid w:val="00E84724"/>
    <w:rsid w:val="00E84E23"/>
    <w:rsid w:val="00E8595E"/>
    <w:rsid w:val="00E85A2F"/>
    <w:rsid w:val="00E85A65"/>
    <w:rsid w:val="00E85C9E"/>
    <w:rsid w:val="00E86137"/>
    <w:rsid w:val="00E864ED"/>
    <w:rsid w:val="00E86AC4"/>
    <w:rsid w:val="00E86AEB"/>
    <w:rsid w:val="00E86B69"/>
    <w:rsid w:val="00E8709B"/>
    <w:rsid w:val="00E87676"/>
    <w:rsid w:val="00E87A97"/>
    <w:rsid w:val="00E87B9C"/>
    <w:rsid w:val="00E87C59"/>
    <w:rsid w:val="00E87D10"/>
    <w:rsid w:val="00E87D47"/>
    <w:rsid w:val="00E90471"/>
    <w:rsid w:val="00E90822"/>
    <w:rsid w:val="00E90874"/>
    <w:rsid w:val="00E90921"/>
    <w:rsid w:val="00E90E18"/>
    <w:rsid w:val="00E9101B"/>
    <w:rsid w:val="00E9129F"/>
    <w:rsid w:val="00E919D6"/>
    <w:rsid w:val="00E91B6E"/>
    <w:rsid w:val="00E91D00"/>
    <w:rsid w:val="00E9222E"/>
    <w:rsid w:val="00E92696"/>
    <w:rsid w:val="00E92772"/>
    <w:rsid w:val="00E92A61"/>
    <w:rsid w:val="00E92CC5"/>
    <w:rsid w:val="00E93094"/>
    <w:rsid w:val="00E9343C"/>
    <w:rsid w:val="00E93872"/>
    <w:rsid w:val="00E93944"/>
    <w:rsid w:val="00E93BCE"/>
    <w:rsid w:val="00E941BB"/>
    <w:rsid w:val="00E942CE"/>
    <w:rsid w:val="00E9448C"/>
    <w:rsid w:val="00E9460B"/>
    <w:rsid w:val="00E947C2"/>
    <w:rsid w:val="00E94B6B"/>
    <w:rsid w:val="00E94D89"/>
    <w:rsid w:val="00E94E74"/>
    <w:rsid w:val="00E94EF5"/>
    <w:rsid w:val="00E950A9"/>
    <w:rsid w:val="00E954EC"/>
    <w:rsid w:val="00E9595D"/>
    <w:rsid w:val="00E95B72"/>
    <w:rsid w:val="00E95DD2"/>
    <w:rsid w:val="00E9609C"/>
    <w:rsid w:val="00E96D68"/>
    <w:rsid w:val="00E96F06"/>
    <w:rsid w:val="00E96FF7"/>
    <w:rsid w:val="00E976A4"/>
    <w:rsid w:val="00E978E8"/>
    <w:rsid w:val="00E97BF8"/>
    <w:rsid w:val="00E97C46"/>
    <w:rsid w:val="00E97D49"/>
    <w:rsid w:val="00E97DA8"/>
    <w:rsid w:val="00E97F48"/>
    <w:rsid w:val="00EA0118"/>
    <w:rsid w:val="00EA02ED"/>
    <w:rsid w:val="00EA0AEE"/>
    <w:rsid w:val="00EA0E9B"/>
    <w:rsid w:val="00EA10AD"/>
    <w:rsid w:val="00EA15F6"/>
    <w:rsid w:val="00EA19F5"/>
    <w:rsid w:val="00EA25A0"/>
    <w:rsid w:val="00EA32C9"/>
    <w:rsid w:val="00EA3817"/>
    <w:rsid w:val="00EA3C16"/>
    <w:rsid w:val="00EA3D26"/>
    <w:rsid w:val="00EA3FB5"/>
    <w:rsid w:val="00EA423B"/>
    <w:rsid w:val="00EA4379"/>
    <w:rsid w:val="00EA4C98"/>
    <w:rsid w:val="00EA4DB2"/>
    <w:rsid w:val="00EA4E04"/>
    <w:rsid w:val="00EA5587"/>
    <w:rsid w:val="00EA560F"/>
    <w:rsid w:val="00EA5807"/>
    <w:rsid w:val="00EA59A3"/>
    <w:rsid w:val="00EA59AB"/>
    <w:rsid w:val="00EA5B9A"/>
    <w:rsid w:val="00EA5EAC"/>
    <w:rsid w:val="00EA5F11"/>
    <w:rsid w:val="00EA6118"/>
    <w:rsid w:val="00EA6232"/>
    <w:rsid w:val="00EA63E8"/>
    <w:rsid w:val="00EA660E"/>
    <w:rsid w:val="00EA676D"/>
    <w:rsid w:val="00EA6DA5"/>
    <w:rsid w:val="00EA6F11"/>
    <w:rsid w:val="00EA710C"/>
    <w:rsid w:val="00EA76CD"/>
    <w:rsid w:val="00EA7944"/>
    <w:rsid w:val="00EA7C33"/>
    <w:rsid w:val="00EB0F5C"/>
    <w:rsid w:val="00EB1003"/>
    <w:rsid w:val="00EB1897"/>
    <w:rsid w:val="00EB19FF"/>
    <w:rsid w:val="00EB1AB8"/>
    <w:rsid w:val="00EB1FDD"/>
    <w:rsid w:val="00EB209C"/>
    <w:rsid w:val="00EB2678"/>
    <w:rsid w:val="00EB29E4"/>
    <w:rsid w:val="00EB2A6A"/>
    <w:rsid w:val="00EB2E5A"/>
    <w:rsid w:val="00EB2FC3"/>
    <w:rsid w:val="00EB3079"/>
    <w:rsid w:val="00EB3634"/>
    <w:rsid w:val="00EB37FE"/>
    <w:rsid w:val="00EB3EBD"/>
    <w:rsid w:val="00EB40F1"/>
    <w:rsid w:val="00EB412E"/>
    <w:rsid w:val="00EB4171"/>
    <w:rsid w:val="00EB49B4"/>
    <w:rsid w:val="00EB4A54"/>
    <w:rsid w:val="00EB5281"/>
    <w:rsid w:val="00EB54D9"/>
    <w:rsid w:val="00EB57CE"/>
    <w:rsid w:val="00EB59E4"/>
    <w:rsid w:val="00EB619F"/>
    <w:rsid w:val="00EB6296"/>
    <w:rsid w:val="00EB646F"/>
    <w:rsid w:val="00EB6B31"/>
    <w:rsid w:val="00EB6B36"/>
    <w:rsid w:val="00EB6BE8"/>
    <w:rsid w:val="00EB6D63"/>
    <w:rsid w:val="00EB6D7C"/>
    <w:rsid w:val="00EB6FFD"/>
    <w:rsid w:val="00EB7095"/>
    <w:rsid w:val="00EB7390"/>
    <w:rsid w:val="00EB73EB"/>
    <w:rsid w:val="00EB7995"/>
    <w:rsid w:val="00EB7D80"/>
    <w:rsid w:val="00EB7DFE"/>
    <w:rsid w:val="00EC0628"/>
    <w:rsid w:val="00EC078E"/>
    <w:rsid w:val="00EC0F16"/>
    <w:rsid w:val="00EC10E6"/>
    <w:rsid w:val="00EC15C9"/>
    <w:rsid w:val="00EC1923"/>
    <w:rsid w:val="00EC1ABF"/>
    <w:rsid w:val="00EC1C90"/>
    <w:rsid w:val="00EC1DF1"/>
    <w:rsid w:val="00EC2388"/>
    <w:rsid w:val="00EC2FE0"/>
    <w:rsid w:val="00EC35F2"/>
    <w:rsid w:val="00EC38B8"/>
    <w:rsid w:val="00EC3AF7"/>
    <w:rsid w:val="00EC4102"/>
    <w:rsid w:val="00EC461E"/>
    <w:rsid w:val="00EC4AA7"/>
    <w:rsid w:val="00EC4C3F"/>
    <w:rsid w:val="00EC5A0A"/>
    <w:rsid w:val="00EC5DD4"/>
    <w:rsid w:val="00EC62DD"/>
    <w:rsid w:val="00EC62F6"/>
    <w:rsid w:val="00EC6917"/>
    <w:rsid w:val="00EC6E6D"/>
    <w:rsid w:val="00EC764C"/>
    <w:rsid w:val="00EC7B00"/>
    <w:rsid w:val="00EC7B98"/>
    <w:rsid w:val="00EC7BAA"/>
    <w:rsid w:val="00EC7C38"/>
    <w:rsid w:val="00EC7E5B"/>
    <w:rsid w:val="00ED0160"/>
    <w:rsid w:val="00ED026D"/>
    <w:rsid w:val="00ED029E"/>
    <w:rsid w:val="00ED02D6"/>
    <w:rsid w:val="00ED03EB"/>
    <w:rsid w:val="00ED0C3B"/>
    <w:rsid w:val="00ED1779"/>
    <w:rsid w:val="00ED1799"/>
    <w:rsid w:val="00ED179F"/>
    <w:rsid w:val="00ED1A23"/>
    <w:rsid w:val="00ED1A8C"/>
    <w:rsid w:val="00ED1CAE"/>
    <w:rsid w:val="00ED1EA9"/>
    <w:rsid w:val="00ED2225"/>
    <w:rsid w:val="00ED240C"/>
    <w:rsid w:val="00ED26E9"/>
    <w:rsid w:val="00ED291D"/>
    <w:rsid w:val="00ED33B4"/>
    <w:rsid w:val="00ED3534"/>
    <w:rsid w:val="00ED3B5E"/>
    <w:rsid w:val="00ED512C"/>
    <w:rsid w:val="00ED52AA"/>
    <w:rsid w:val="00ED5802"/>
    <w:rsid w:val="00ED5934"/>
    <w:rsid w:val="00ED5D87"/>
    <w:rsid w:val="00ED6201"/>
    <w:rsid w:val="00ED672A"/>
    <w:rsid w:val="00ED73CC"/>
    <w:rsid w:val="00ED7738"/>
    <w:rsid w:val="00ED7CA7"/>
    <w:rsid w:val="00ED7D5F"/>
    <w:rsid w:val="00ED7F8F"/>
    <w:rsid w:val="00EE011F"/>
    <w:rsid w:val="00EE0472"/>
    <w:rsid w:val="00EE0D36"/>
    <w:rsid w:val="00EE0F41"/>
    <w:rsid w:val="00EE1036"/>
    <w:rsid w:val="00EE15C4"/>
    <w:rsid w:val="00EE224E"/>
    <w:rsid w:val="00EE2368"/>
    <w:rsid w:val="00EE250E"/>
    <w:rsid w:val="00EE25CE"/>
    <w:rsid w:val="00EE26A2"/>
    <w:rsid w:val="00EE2874"/>
    <w:rsid w:val="00EE295A"/>
    <w:rsid w:val="00EE29FC"/>
    <w:rsid w:val="00EE2DEC"/>
    <w:rsid w:val="00EE36CF"/>
    <w:rsid w:val="00EE398C"/>
    <w:rsid w:val="00EE3A56"/>
    <w:rsid w:val="00EE3B8B"/>
    <w:rsid w:val="00EE429F"/>
    <w:rsid w:val="00EE4378"/>
    <w:rsid w:val="00EE477B"/>
    <w:rsid w:val="00EE47E2"/>
    <w:rsid w:val="00EE4AEA"/>
    <w:rsid w:val="00EE52EB"/>
    <w:rsid w:val="00EE5340"/>
    <w:rsid w:val="00EE546A"/>
    <w:rsid w:val="00EE57BB"/>
    <w:rsid w:val="00EE5904"/>
    <w:rsid w:val="00EE5D83"/>
    <w:rsid w:val="00EE622C"/>
    <w:rsid w:val="00EE69FE"/>
    <w:rsid w:val="00EE744A"/>
    <w:rsid w:val="00EE7690"/>
    <w:rsid w:val="00EE7A57"/>
    <w:rsid w:val="00EE7A5A"/>
    <w:rsid w:val="00EE7B53"/>
    <w:rsid w:val="00EF0014"/>
    <w:rsid w:val="00EF0106"/>
    <w:rsid w:val="00EF03F2"/>
    <w:rsid w:val="00EF04F5"/>
    <w:rsid w:val="00EF06E1"/>
    <w:rsid w:val="00EF15A7"/>
    <w:rsid w:val="00EF194F"/>
    <w:rsid w:val="00EF1E63"/>
    <w:rsid w:val="00EF253D"/>
    <w:rsid w:val="00EF25B6"/>
    <w:rsid w:val="00EF2617"/>
    <w:rsid w:val="00EF28CD"/>
    <w:rsid w:val="00EF2FD5"/>
    <w:rsid w:val="00EF352B"/>
    <w:rsid w:val="00EF3581"/>
    <w:rsid w:val="00EF384D"/>
    <w:rsid w:val="00EF3C08"/>
    <w:rsid w:val="00EF412C"/>
    <w:rsid w:val="00EF421B"/>
    <w:rsid w:val="00EF4785"/>
    <w:rsid w:val="00EF47AE"/>
    <w:rsid w:val="00EF492A"/>
    <w:rsid w:val="00EF49E4"/>
    <w:rsid w:val="00EF4C23"/>
    <w:rsid w:val="00EF556F"/>
    <w:rsid w:val="00EF5685"/>
    <w:rsid w:val="00EF5BE8"/>
    <w:rsid w:val="00EF5D54"/>
    <w:rsid w:val="00EF68F9"/>
    <w:rsid w:val="00EF6AC4"/>
    <w:rsid w:val="00EF6BBF"/>
    <w:rsid w:val="00EF70C0"/>
    <w:rsid w:val="00EF7290"/>
    <w:rsid w:val="00EF72AB"/>
    <w:rsid w:val="00EF7AFF"/>
    <w:rsid w:val="00EF7D87"/>
    <w:rsid w:val="00EF7E3F"/>
    <w:rsid w:val="00EF7F1D"/>
    <w:rsid w:val="00F0026E"/>
    <w:rsid w:val="00F004CE"/>
    <w:rsid w:val="00F00ABF"/>
    <w:rsid w:val="00F00ADC"/>
    <w:rsid w:val="00F01DA3"/>
    <w:rsid w:val="00F01F92"/>
    <w:rsid w:val="00F022F8"/>
    <w:rsid w:val="00F0241C"/>
    <w:rsid w:val="00F02810"/>
    <w:rsid w:val="00F02856"/>
    <w:rsid w:val="00F02A04"/>
    <w:rsid w:val="00F0330B"/>
    <w:rsid w:val="00F034C9"/>
    <w:rsid w:val="00F03912"/>
    <w:rsid w:val="00F03B99"/>
    <w:rsid w:val="00F03C4E"/>
    <w:rsid w:val="00F04542"/>
    <w:rsid w:val="00F046FD"/>
    <w:rsid w:val="00F04C18"/>
    <w:rsid w:val="00F05056"/>
    <w:rsid w:val="00F052BB"/>
    <w:rsid w:val="00F054BA"/>
    <w:rsid w:val="00F05D00"/>
    <w:rsid w:val="00F062BD"/>
    <w:rsid w:val="00F06734"/>
    <w:rsid w:val="00F06974"/>
    <w:rsid w:val="00F06ECF"/>
    <w:rsid w:val="00F06F28"/>
    <w:rsid w:val="00F06FCE"/>
    <w:rsid w:val="00F073DD"/>
    <w:rsid w:val="00F074BB"/>
    <w:rsid w:val="00F07758"/>
    <w:rsid w:val="00F078CE"/>
    <w:rsid w:val="00F07BD6"/>
    <w:rsid w:val="00F07C0F"/>
    <w:rsid w:val="00F07C8B"/>
    <w:rsid w:val="00F07D22"/>
    <w:rsid w:val="00F07F98"/>
    <w:rsid w:val="00F10055"/>
    <w:rsid w:val="00F10059"/>
    <w:rsid w:val="00F10453"/>
    <w:rsid w:val="00F10DDC"/>
    <w:rsid w:val="00F10DF9"/>
    <w:rsid w:val="00F10EB8"/>
    <w:rsid w:val="00F10EE6"/>
    <w:rsid w:val="00F10FE0"/>
    <w:rsid w:val="00F11129"/>
    <w:rsid w:val="00F111CB"/>
    <w:rsid w:val="00F116DC"/>
    <w:rsid w:val="00F1171D"/>
    <w:rsid w:val="00F1178B"/>
    <w:rsid w:val="00F118F0"/>
    <w:rsid w:val="00F11AFB"/>
    <w:rsid w:val="00F122CC"/>
    <w:rsid w:val="00F1264C"/>
    <w:rsid w:val="00F135AB"/>
    <w:rsid w:val="00F137C2"/>
    <w:rsid w:val="00F14494"/>
    <w:rsid w:val="00F14679"/>
    <w:rsid w:val="00F14779"/>
    <w:rsid w:val="00F14809"/>
    <w:rsid w:val="00F1499F"/>
    <w:rsid w:val="00F14A58"/>
    <w:rsid w:val="00F1501E"/>
    <w:rsid w:val="00F152B2"/>
    <w:rsid w:val="00F159DB"/>
    <w:rsid w:val="00F15EA9"/>
    <w:rsid w:val="00F160E6"/>
    <w:rsid w:val="00F16966"/>
    <w:rsid w:val="00F169C6"/>
    <w:rsid w:val="00F16E6B"/>
    <w:rsid w:val="00F16E6D"/>
    <w:rsid w:val="00F16ED8"/>
    <w:rsid w:val="00F16FFA"/>
    <w:rsid w:val="00F17181"/>
    <w:rsid w:val="00F17A5A"/>
    <w:rsid w:val="00F20029"/>
    <w:rsid w:val="00F20106"/>
    <w:rsid w:val="00F20217"/>
    <w:rsid w:val="00F2091F"/>
    <w:rsid w:val="00F20A7C"/>
    <w:rsid w:val="00F20BDA"/>
    <w:rsid w:val="00F215AA"/>
    <w:rsid w:val="00F2168A"/>
    <w:rsid w:val="00F218C7"/>
    <w:rsid w:val="00F21D52"/>
    <w:rsid w:val="00F224FA"/>
    <w:rsid w:val="00F2270A"/>
    <w:rsid w:val="00F22753"/>
    <w:rsid w:val="00F22990"/>
    <w:rsid w:val="00F22AEE"/>
    <w:rsid w:val="00F22BAB"/>
    <w:rsid w:val="00F22C5F"/>
    <w:rsid w:val="00F22E44"/>
    <w:rsid w:val="00F22EF0"/>
    <w:rsid w:val="00F231BC"/>
    <w:rsid w:val="00F23461"/>
    <w:rsid w:val="00F235AE"/>
    <w:rsid w:val="00F238D7"/>
    <w:rsid w:val="00F23E38"/>
    <w:rsid w:val="00F23E59"/>
    <w:rsid w:val="00F24200"/>
    <w:rsid w:val="00F24B7A"/>
    <w:rsid w:val="00F24C68"/>
    <w:rsid w:val="00F24C6D"/>
    <w:rsid w:val="00F251A6"/>
    <w:rsid w:val="00F2567F"/>
    <w:rsid w:val="00F256D8"/>
    <w:rsid w:val="00F2582C"/>
    <w:rsid w:val="00F25935"/>
    <w:rsid w:val="00F25998"/>
    <w:rsid w:val="00F25F14"/>
    <w:rsid w:val="00F26924"/>
    <w:rsid w:val="00F26997"/>
    <w:rsid w:val="00F26D16"/>
    <w:rsid w:val="00F27004"/>
    <w:rsid w:val="00F271C5"/>
    <w:rsid w:val="00F27C30"/>
    <w:rsid w:val="00F303C6"/>
    <w:rsid w:val="00F3046D"/>
    <w:rsid w:val="00F30744"/>
    <w:rsid w:val="00F309BC"/>
    <w:rsid w:val="00F31152"/>
    <w:rsid w:val="00F31182"/>
    <w:rsid w:val="00F316D8"/>
    <w:rsid w:val="00F3184E"/>
    <w:rsid w:val="00F31B4E"/>
    <w:rsid w:val="00F32C3D"/>
    <w:rsid w:val="00F32F6B"/>
    <w:rsid w:val="00F331F1"/>
    <w:rsid w:val="00F334FF"/>
    <w:rsid w:val="00F33639"/>
    <w:rsid w:val="00F33852"/>
    <w:rsid w:val="00F3424A"/>
    <w:rsid w:val="00F342C2"/>
    <w:rsid w:val="00F34580"/>
    <w:rsid w:val="00F349A8"/>
    <w:rsid w:val="00F34E38"/>
    <w:rsid w:val="00F3514F"/>
    <w:rsid w:val="00F35809"/>
    <w:rsid w:val="00F362BC"/>
    <w:rsid w:val="00F3632A"/>
    <w:rsid w:val="00F363CD"/>
    <w:rsid w:val="00F3648B"/>
    <w:rsid w:val="00F36BAA"/>
    <w:rsid w:val="00F36BD9"/>
    <w:rsid w:val="00F36EFD"/>
    <w:rsid w:val="00F371D1"/>
    <w:rsid w:val="00F40035"/>
    <w:rsid w:val="00F400B1"/>
    <w:rsid w:val="00F40559"/>
    <w:rsid w:val="00F4091B"/>
    <w:rsid w:val="00F40B5B"/>
    <w:rsid w:val="00F40BB9"/>
    <w:rsid w:val="00F40E7D"/>
    <w:rsid w:val="00F4115F"/>
    <w:rsid w:val="00F4139E"/>
    <w:rsid w:val="00F41582"/>
    <w:rsid w:val="00F417A7"/>
    <w:rsid w:val="00F41819"/>
    <w:rsid w:val="00F4182E"/>
    <w:rsid w:val="00F41B9A"/>
    <w:rsid w:val="00F41C78"/>
    <w:rsid w:val="00F41D62"/>
    <w:rsid w:val="00F41EC5"/>
    <w:rsid w:val="00F42166"/>
    <w:rsid w:val="00F423B8"/>
    <w:rsid w:val="00F42821"/>
    <w:rsid w:val="00F428F5"/>
    <w:rsid w:val="00F42DAC"/>
    <w:rsid w:val="00F43116"/>
    <w:rsid w:val="00F43CA7"/>
    <w:rsid w:val="00F4422E"/>
    <w:rsid w:val="00F444E9"/>
    <w:rsid w:val="00F4457C"/>
    <w:rsid w:val="00F448EC"/>
    <w:rsid w:val="00F44921"/>
    <w:rsid w:val="00F44A08"/>
    <w:rsid w:val="00F44A4D"/>
    <w:rsid w:val="00F44C26"/>
    <w:rsid w:val="00F44C3D"/>
    <w:rsid w:val="00F44D69"/>
    <w:rsid w:val="00F44EBC"/>
    <w:rsid w:val="00F4558B"/>
    <w:rsid w:val="00F45626"/>
    <w:rsid w:val="00F45E60"/>
    <w:rsid w:val="00F45E7D"/>
    <w:rsid w:val="00F45F0D"/>
    <w:rsid w:val="00F45F74"/>
    <w:rsid w:val="00F46257"/>
    <w:rsid w:val="00F466FE"/>
    <w:rsid w:val="00F4722C"/>
    <w:rsid w:val="00F479EF"/>
    <w:rsid w:val="00F47AC9"/>
    <w:rsid w:val="00F47DB1"/>
    <w:rsid w:val="00F50036"/>
    <w:rsid w:val="00F50422"/>
    <w:rsid w:val="00F5050F"/>
    <w:rsid w:val="00F505C7"/>
    <w:rsid w:val="00F50907"/>
    <w:rsid w:val="00F50D88"/>
    <w:rsid w:val="00F50FBF"/>
    <w:rsid w:val="00F51213"/>
    <w:rsid w:val="00F516EE"/>
    <w:rsid w:val="00F51AB4"/>
    <w:rsid w:val="00F51CA6"/>
    <w:rsid w:val="00F51F16"/>
    <w:rsid w:val="00F5233C"/>
    <w:rsid w:val="00F52509"/>
    <w:rsid w:val="00F5294D"/>
    <w:rsid w:val="00F52D83"/>
    <w:rsid w:val="00F53632"/>
    <w:rsid w:val="00F53821"/>
    <w:rsid w:val="00F5394F"/>
    <w:rsid w:val="00F5397B"/>
    <w:rsid w:val="00F53B43"/>
    <w:rsid w:val="00F54277"/>
    <w:rsid w:val="00F54A71"/>
    <w:rsid w:val="00F55063"/>
    <w:rsid w:val="00F55AC8"/>
    <w:rsid w:val="00F5605C"/>
    <w:rsid w:val="00F560F2"/>
    <w:rsid w:val="00F56217"/>
    <w:rsid w:val="00F563F9"/>
    <w:rsid w:val="00F56EF1"/>
    <w:rsid w:val="00F57557"/>
    <w:rsid w:val="00F5782D"/>
    <w:rsid w:val="00F57E84"/>
    <w:rsid w:val="00F600DE"/>
    <w:rsid w:val="00F6022D"/>
    <w:rsid w:val="00F60645"/>
    <w:rsid w:val="00F608EE"/>
    <w:rsid w:val="00F60EE7"/>
    <w:rsid w:val="00F61649"/>
    <w:rsid w:val="00F617F6"/>
    <w:rsid w:val="00F61942"/>
    <w:rsid w:val="00F61AFD"/>
    <w:rsid w:val="00F61C1F"/>
    <w:rsid w:val="00F61D1A"/>
    <w:rsid w:val="00F61E9C"/>
    <w:rsid w:val="00F620C8"/>
    <w:rsid w:val="00F625B4"/>
    <w:rsid w:val="00F6290C"/>
    <w:rsid w:val="00F62AF3"/>
    <w:rsid w:val="00F62C11"/>
    <w:rsid w:val="00F62E3A"/>
    <w:rsid w:val="00F63A16"/>
    <w:rsid w:val="00F63C67"/>
    <w:rsid w:val="00F63ED7"/>
    <w:rsid w:val="00F64361"/>
    <w:rsid w:val="00F644E6"/>
    <w:rsid w:val="00F64635"/>
    <w:rsid w:val="00F646B8"/>
    <w:rsid w:val="00F646FC"/>
    <w:rsid w:val="00F6488E"/>
    <w:rsid w:val="00F6499B"/>
    <w:rsid w:val="00F64FF1"/>
    <w:rsid w:val="00F6534A"/>
    <w:rsid w:val="00F65C83"/>
    <w:rsid w:val="00F661F5"/>
    <w:rsid w:val="00F662CA"/>
    <w:rsid w:val="00F66318"/>
    <w:rsid w:val="00F663FE"/>
    <w:rsid w:val="00F66B1E"/>
    <w:rsid w:val="00F66F67"/>
    <w:rsid w:val="00F67331"/>
    <w:rsid w:val="00F675F2"/>
    <w:rsid w:val="00F677A8"/>
    <w:rsid w:val="00F677E1"/>
    <w:rsid w:val="00F70592"/>
    <w:rsid w:val="00F709B1"/>
    <w:rsid w:val="00F70E73"/>
    <w:rsid w:val="00F71B8F"/>
    <w:rsid w:val="00F71F21"/>
    <w:rsid w:val="00F727A0"/>
    <w:rsid w:val="00F72BDA"/>
    <w:rsid w:val="00F72FD8"/>
    <w:rsid w:val="00F73614"/>
    <w:rsid w:val="00F736DC"/>
    <w:rsid w:val="00F73806"/>
    <w:rsid w:val="00F73AB4"/>
    <w:rsid w:val="00F7417B"/>
    <w:rsid w:val="00F74295"/>
    <w:rsid w:val="00F7447B"/>
    <w:rsid w:val="00F750D6"/>
    <w:rsid w:val="00F7526F"/>
    <w:rsid w:val="00F75632"/>
    <w:rsid w:val="00F757E2"/>
    <w:rsid w:val="00F75972"/>
    <w:rsid w:val="00F759A5"/>
    <w:rsid w:val="00F75B1D"/>
    <w:rsid w:val="00F75FE4"/>
    <w:rsid w:val="00F76542"/>
    <w:rsid w:val="00F76758"/>
    <w:rsid w:val="00F76C4C"/>
    <w:rsid w:val="00F77154"/>
    <w:rsid w:val="00F773BA"/>
    <w:rsid w:val="00F77462"/>
    <w:rsid w:val="00F77504"/>
    <w:rsid w:val="00F77F73"/>
    <w:rsid w:val="00F802AD"/>
    <w:rsid w:val="00F806F6"/>
    <w:rsid w:val="00F80B92"/>
    <w:rsid w:val="00F815A2"/>
    <w:rsid w:val="00F81866"/>
    <w:rsid w:val="00F819E8"/>
    <w:rsid w:val="00F81D17"/>
    <w:rsid w:val="00F81D47"/>
    <w:rsid w:val="00F82418"/>
    <w:rsid w:val="00F8269F"/>
    <w:rsid w:val="00F82ED7"/>
    <w:rsid w:val="00F83033"/>
    <w:rsid w:val="00F83590"/>
    <w:rsid w:val="00F8377B"/>
    <w:rsid w:val="00F838CD"/>
    <w:rsid w:val="00F83B23"/>
    <w:rsid w:val="00F841E1"/>
    <w:rsid w:val="00F842B0"/>
    <w:rsid w:val="00F84423"/>
    <w:rsid w:val="00F84785"/>
    <w:rsid w:val="00F84818"/>
    <w:rsid w:val="00F8488A"/>
    <w:rsid w:val="00F848FF"/>
    <w:rsid w:val="00F84B1D"/>
    <w:rsid w:val="00F84B50"/>
    <w:rsid w:val="00F85009"/>
    <w:rsid w:val="00F850EB"/>
    <w:rsid w:val="00F853BD"/>
    <w:rsid w:val="00F85BBA"/>
    <w:rsid w:val="00F85C2A"/>
    <w:rsid w:val="00F85F1C"/>
    <w:rsid w:val="00F85FBA"/>
    <w:rsid w:val="00F86319"/>
    <w:rsid w:val="00F86453"/>
    <w:rsid w:val="00F866BB"/>
    <w:rsid w:val="00F867DF"/>
    <w:rsid w:val="00F868F5"/>
    <w:rsid w:val="00F86F49"/>
    <w:rsid w:val="00F87003"/>
    <w:rsid w:val="00F87212"/>
    <w:rsid w:val="00F87A89"/>
    <w:rsid w:val="00F87AF8"/>
    <w:rsid w:val="00F87B36"/>
    <w:rsid w:val="00F87F52"/>
    <w:rsid w:val="00F901D6"/>
    <w:rsid w:val="00F902B8"/>
    <w:rsid w:val="00F902D4"/>
    <w:rsid w:val="00F909A5"/>
    <w:rsid w:val="00F90D87"/>
    <w:rsid w:val="00F91273"/>
    <w:rsid w:val="00F91368"/>
    <w:rsid w:val="00F913BC"/>
    <w:rsid w:val="00F91483"/>
    <w:rsid w:val="00F918F1"/>
    <w:rsid w:val="00F92F41"/>
    <w:rsid w:val="00F93401"/>
    <w:rsid w:val="00F93695"/>
    <w:rsid w:val="00F936D0"/>
    <w:rsid w:val="00F93B03"/>
    <w:rsid w:val="00F9412B"/>
    <w:rsid w:val="00F9448D"/>
    <w:rsid w:val="00F94568"/>
    <w:rsid w:val="00F94C5C"/>
    <w:rsid w:val="00F94E45"/>
    <w:rsid w:val="00F95411"/>
    <w:rsid w:val="00F9585B"/>
    <w:rsid w:val="00F9629E"/>
    <w:rsid w:val="00F965CD"/>
    <w:rsid w:val="00F969F1"/>
    <w:rsid w:val="00F96BC6"/>
    <w:rsid w:val="00F96EE9"/>
    <w:rsid w:val="00F97125"/>
    <w:rsid w:val="00F973BC"/>
    <w:rsid w:val="00F9751A"/>
    <w:rsid w:val="00F97561"/>
    <w:rsid w:val="00F975F4"/>
    <w:rsid w:val="00F9766D"/>
    <w:rsid w:val="00F97673"/>
    <w:rsid w:val="00F97C35"/>
    <w:rsid w:val="00FA04E3"/>
    <w:rsid w:val="00FA0AB7"/>
    <w:rsid w:val="00FA0BAC"/>
    <w:rsid w:val="00FA0BDE"/>
    <w:rsid w:val="00FA0E14"/>
    <w:rsid w:val="00FA0F93"/>
    <w:rsid w:val="00FA132C"/>
    <w:rsid w:val="00FA1976"/>
    <w:rsid w:val="00FA1A71"/>
    <w:rsid w:val="00FA1B2F"/>
    <w:rsid w:val="00FA1EE7"/>
    <w:rsid w:val="00FA24A6"/>
    <w:rsid w:val="00FA298F"/>
    <w:rsid w:val="00FA29D6"/>
    <w:rsid w:val="00FA2A48"/>
    <w:rsid w:val="00FA3360"/>
    <w:rsid w:val="00FA3440"/>
    <w:rsid w:val="00FA3534"/>
    <w:rsid w:val="00FA37F1"/>
    <w:rsid w:val="00FA3A04"/>
    <w:rsid w:val="00FA3A23"/>
    <w:rsid w:val="00FA3B94"/>
    <w:rsid w:val="00FA3DB9"/>
    <w:rsid w:val="00FA4557"/>
    <w:rsid w:val="00FA46BA"/>
    <w:rsid w:val="00FA48C4"/>
    <w:rsid w:val="00FA49B0"/>
    <w:rsid w:val="00FA56CC"/>
    <w:rsid w:val="00FA59DC"/>
    <w:rsid w:val="00FA5A2C"/>
    <w:rsid w:val="00FA5C8E"/>
    <w:rsid w:val="00FA5D35"/>
    <w:rsid w:val="00FA604E"/>
    <w:rsid w:val="00FA61ED"/>
    <w:rsid w:val="00FA659F"/>
    <w:rsid w:val="00FA662F"/>
    <w:rsid w:val="00FA694F"/>
    <w:rsid w:val="00FA6E5D"/>
    <w:rsid w:val="00FA74DA"/>
    <w:rsid w:val="00FA7848"/>
    <w:rsid w:val="00FA7991"/>
    <w:rsid w:val="00FA7DF4"/>
    <w:rsid w:val="00FB03EA"/>
    <w:rsid w:val="00FB06DD"/>
    <w:rsid w:val="00FB07AE"/>
    <w:rsid w:val="00FB0896"/>
    <w:rsid w:val="00FB08E8"/>
    <w:rsid w:val="00FB12DD"/>
    <w:rsid w:val="00FB1386"/>
    <w:rsid w:val="00FB16C3"/>
    <w:rsid w:val="00FB1836"/>
    <w:rsid w:val="00FB220D"/>
    <w:rsid w:val="00FB227C"/>
    <w:rsid w:val="00FB24C1"/>
    <w:rsid w:val="00FB25E6"/>
    <w:rsid w:val="00FB28D1"/>
    <w:rsid w:val="00FB293E"/>
    <w:rsid w:val="00FB2E1D"/>
    <w:rsid w:val="00FB3223"/>
    <w:rsid w:val="00FB329D"/>
    <w:rsid w:val="00FB35AD"/>
    <w:rsid w:val="00FB3BFF"/>
    <w:rsid w:val="00FB4245"/>
    <w:rsid w:val="00FB44B0"/>
    <w:rsid w:val="00FB4A7C"/>
    <w:rsid w:val="00FB4ADD"/>
    <w:rsid w:val="00FB4DC2"/>
    <w:rsid w:val="00FB4E83"/>
    <w:rsid w:val="00FB51C0"/>
    <w:rsid w:val="00FB5926"/>
    <w:rsid w:val="00FB5DB8"/>
    <w:rsid w:val="00FB5E10"/>
    <w:rsid w:val="00FB60B1"/>
    <w:rsid w:val="00FB6384"/>
    <w:rsid w:val="00FB63CC"/>
    <w:rsid w:val="00FB653C"/>
    <w:rsid w:val="00FB65D6"/>
    <w:rsid w:val="00FB6B7E"/>
    <w:rsid w:val="00FB7375"/>
    <w:rsid w:val="00FB78F7"/>
    <w:rsid w:val="00FB7C7A"/>
    <w:rsid w:val="00FB7D70"/>
    <w:rsid w:val="00FC002C"/>
    <w:rsid w:val="00FC061F"/>
    <w:rsid w:val="00FC0694"/>
    <w:rsid w:val="00FC0F65"/>
    <w:rsid w:val="00FC1013"/>
    <w:rsid w:val="00FC1C6A"/>
    <w:rsid w:val="00FC1E48"/>
    <w:rsid w:val="00FC2401"/>
    <w:rsid w:val="00FC2595"/>
    <w:rsid w:val="00FC25BB"/>
    <w:rsid w:val="00FC28D7"/>
    <w:rsid w:val="00FC2D2D"/>
    <w:rsid w:val="00FC2F0A"/>
    <w:rsid w:val="00FC2F52"/>
    <w:rsid w:val="00FC323C"/>
    <w:rsid w:val="00FC3696"/>
    <w:rsid w:val="00FC426E"/>
    <w:rsid w:val="00FC43A3"/>
    <w:rsid w:val="00FC4E3F"/>
    <w:rsid w:val="00FC5192"/>
    <w:rsid w:val="00FC52D9"/>
    <w:rsid w:val="00FC54F2"/>
    <w:rsid w:val="00FC5885"/>
    <w:rsid w:val="00FC5D19"/>
    <w:rsid w:val="00FC5E9F"/>
    <w:rsid w:val="00FC628D"/>
    <w:rsid w:val="00FC63B7"/>
    <w:rsid w:val="00FC65BF"/>
    <w:rsid w:val="00FC681D"/>
    <w:rsid w:val="00FC6A21"/>
    <w:rsid w:val="00FC6C79"/>
    <w:rsid w:val="00FC6D52"/>
    <w:rsid w:val="00FC708F"/>
    <w:rsid w:val="00FC7169"/>
    <w:rsid w:val="00FC7172"/>
    <w:rsid w:val="00FC73F6"/>
    <w:rsid w:val="00FC741A"/>
    <w:rsid w:val="00FC76EF"/>
    <w:rsid w:val="00FC77F8"/>
    <w:rsid w:val="00FD01E8"/>
    <w:rsid w:val="00FD0425"/>
    <w:rsid w:val="00FD0CC5"/>
    <w:rsid w:val="00FD0F79"/>
    <w:rsid w:val="00FD134A"/>
    <w:rsid w:val="00FD1434"/>
    <w:rsid w:val="00FD17C3"/>
    <w:rsid w:val="00FD1AA6"/>
    <w:rsid w:val="00FD1AD9"/>
    <w:rsid w:val="00FD1C95"/>
    <w:rsid w:val="00FD2382"/>
    <w:rsid w:val="00FD282B"/>
    <w:rsid w:val="00FD286D"/>
    <w:rsid w:val="00FD2FDD"/>
    <w:rsid w:val="00FD320F"/>
    <w:rsid w:val="00FD34F1"/>
    <w:rsid w:val="00FD4591"/>
    <w:rsid w:val="00FD47CA"/>
    <w:rsid w:val="00FD4AFB"/>
    <w:rsid w:val="00FD4E6D"/>
    <w:rsid w:val="00FD4EAB"/>
    <w:rsid w:val="00FD50E6"/>
    <w:rsid w:val="00FD5CA2"/>
    <w:rsid w:val="00FD6351"/>
    <w:rsid w:val="00FD6651"/>
    <w:rsid w:val="00FD6B9E"/>
    <w:rsid w:val="00FD7266"/>
    <w:rsid w:val="00FD763F"/>
    <w:rsid w:val="00FD7AFD"/>
    <w:rsid w:val="00FE01F5"/>
    <w:rsid w:val="00FE0479"/>
    <w:rsid w:val="00FE0C84"/>
    <w:rsid w:val="00FE0DA9"/>
    <w:rsid w:val="00FE128A"/>
    <w:rsid w:val="00FE129B"/>
    <w:rsid w:val="00FE1463"/>
    <w:rsid w:val="00FE1C97"/>
    <w:rsid w:val="00FE1FD5"/>
    <w:rsid w:val="00FE201C"/>
    <w:rsid w:val="00FE2940"/>
    <w:rsid w:val="00FE2A37"/>
    <w:rsid w:val="00FE2DD1"/>
    <w:rsid w:val="00FE2EBA"/>
    <w:rsid w:val="00FE306E"/>
    <w:rsid w:val="00FE345B"/>
    <w:rsid w:val="00FE34F4"/>
    <w:rsid w:val="00FE3B47"/>
    <w:rsid w:val="00FE3D29"/>
    <w:rsid w:val="00FE3E67"/>
    <w:rsid w:val="00FE4273"/>
    <w:rsid w:val="00FE449E"/>
    <w:rsid w:val="00FE44BB"/>
    <w:rsid w:val="00FE4898"/>
    <w:rsid w:val="00FE4D60"/>
    <w:rsid w:val="00FE5072"/>
    <w:rsid w:val="00FE51D0"/>
    <w:rsid w:val="00FE533A"/>
    <w:rsid w:val="00FE5969"/>
    <w:rsid w:val="00FE5993"/>
    <w:rsid w:val="00FE5BFD"/>
    <w:rsid w:val="00FE5CB6"/>
    <w:rsid w:val="00FE5FF9"/>
    <w:rsid w:val="00FE6380"/>
    <w:rsid w:val="00FE65F4"/>
    <w:rsid w:val="00FE6AEF"/>
    <w:rsid w:val="00FE6C19"/>
    <w:rsid w:val="00FE753F"/>
    <w:rsid w:val="00FE7583"/>
    <w:rsid w:val="00FE7B1A"/>
    <w:rsid w:val="00FF00E0"/>
    <w:rsid w:val="00FF01F0"/>
    <w:rsid w:val="00FF06D4"/>
    <w:rsid w:val="00FF0A06"/>
    <w:rsid w:val="00FF0C85"/>
    <w:rsid w:val="00FF10B9"/>
    <w:rsid w:val="00FF154C"/>
    <w:rsid w:val="00FF18E1"/>
    <w:rsid w:val="00FF2ACE"/>
    <w:rsid w:val="00FF320F"/>
    <w:rsid w:val="00FF361D"/>
    <w:rsid w:val="00FF3D0F"/>
    <w:rsid w:val="00FF3FA5"/>
    <w:rsid w:val="00FF43ED"/>
    <w:rsid w:val="00FF4A2F"/>
    <w:rsid w:val="00FF536B"/>
    <w:rsid w:val="00FF53EA"/>
    <w:rsid w:val="00FF559E"/>
    <w:rsid w:val="00FF5958"/>
    <w:rsid w:val="00FF5CB6"/>
    <w:rsid w:val="00FF63AB"/>
    <w:rsid w:val="00FF6417"/>
    <w:rsid w:val="00FF64E0"/>
    <w:rsid w:val="00FF6527"/>
    <w:rsid w:val="00FF66C0"/>
    <w:rsid w:val="00FF678A"/>
    <w:rsid w:val="00FF6E84"/>
    <w:rsid w:val="00FF71B1"/>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B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1E"/>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Heading1">
    <w:name w:val="heading 1"/>
    <w:basedOn w:val="Normal"/>
    <w:next w:val="Normal"/>
    <w:link w:val="Heading1Char"/>
    <w:autoRedefine/>
    <w:uiPriority w:val="99"/>
    <w:qFormat/>
    <w:rsid w:val="00E4479A"/>
    <w:pPr>
      <w:keepNext/>
      <w:numPr>
        <w:numId w:val="4"/>
      </w:numPr>
      <w:outlineLvl w:val="0"/>
    </w:pPr>
    <w:rPr>
      <w:rFonts w:ascii="Times New Roman" w:hAnsi="Times New Roman" w:cs="Times New Roman"/>
      <w:b/>
      <w:kern w:val="32"/>
      <w:sz w:val="28"/>
      <w:lang w:eastAsia="hr-HR"/>
    </w:rPr>
  </w:style>
  <w:style w:type="paragraph" w:styleId="Heading2">
    <w:name w:val="heading 2"/>
    <w:basedOn w:val="Normal"/>
    <w:next w:val="Normal"/>
    <w:link w:val="Heading2Char"/>
    <w:uiPriority w:val="99"/>
    <w:qFormat/>
    <w:rsid w:val="00551CE4"/>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1"/>
    </w:pPr>
    <w:rPr>
      <w:b/>
      <w:szCs w:val="20"/>
      <w:lang w:eastAsia="hr-HR"/>
    </w:rPr>
  </w:style>
  <w:style w:type="paragraph" w:styleId="Heading3">
    <w:name w:val="heading 3"/>
    <w:basedOn w:val="Normal"/>
    <w:next w:val="Normal"/>
    <w:link w:val="Heading3Char"/>
    <w:autoRedefine/>
    <w:uiPriority w:val="99"/>
    <w:qFormat/>
    <w:rsid w:val="00CA5F8E"/>
    <w:pPr>
      <w:keepNext/>
      <w:numPr>
        <w:ilvl w:val="2"/>
        <w:numId w:val="4"/>
      </w:numPr>
      <w:outlineLvl w:val="2"/>
    </w:pPr>
    <w:rPr>
      <w:rFonts w:asciiTheme="minorHAnsi" w:hAnsiTheme="minorHAnsi" w:cstheme="minorHAnsi"/>
      <w:b/>
      <w:szCs w:val="20"/>
      <w:lang w:eastAsia="hr-HR"/>
    </w:rPr>
  </w:style>
  <w:style w:type="paragraph" w:styleId="Heading4">
    <w:name w:val="heading 4"/>
    <w:basedOn w:val="Normal"/>
    <w:next w:val="Normal"/>
    <w:link w:val="Heading4Char"/>
    <w:autoRedefine/>
    <w:uiPriority w:val="99"/>
    <w:qFormat/>
    <w:rsid w:val="00FE5993"/>
    <w:pPr>
      <w:keepNext/>
      <w:numPr>
        <w:ilvl w:val="3"/>
        <w:numId w:val="4"/>
      </w:numPr>
      <w:outlineLvl w:val="3"/>
    </w:pPr>
    <w:rPr>
      <w:rFonts w:asciiTheme="minorHAnsi" w:hAnsiTheme="minorHAnsi" w:cstheme="minorHAnsi"/>
      <w:b/>
      <w:bCs/>
      <w:szCs w:val="20"/>
      <w:lang w:eastAsia="hr-HR"/>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ind w:left="0"/>
      <w:jc w:val="center"/>
      <w:outlineLvl w:val="4"/>
    </w:pPr>
    <w:rPr>
      <w:b/>
      <w:i/>
      <w:sz w:val="26"/>
      <w:szCs w:val="20"/>
      <w:lang w:eastAsia="hr-HR"/>
    </w:rPr>
  </w:style>
  <w:style w:type="paragraph" w:styleId="Heading6">
    <w:name w:val="heading 6"/>
    <w:basedOn w:val="Normal"/>
    <w:next w:val="Normal"/>
    <w:link w:val="Heading6Char"/>
    <w:uiPriority w:val="99"/>
    <w:qFormat/>
    <w:rsid w:val="00222AE2"/>
    <w:pPr>
      <w:keepNext/>
      <w:ind w:left="0"/>
      <w:jc w:val="center"/>
      <w:outlineLvl w:val="5"/>
    </w:pPr>
    <w:rPr>
      <w:b/>
      <w:sz w:val="20"/>
      <w:szCs w:val="20"/>
      <w:lang w:eastAsia="hr-HR"/>
    </w:rPr>
  </w:style>
  <w:style w:type="paragraph" w:styleId="Heading7">
    <w:name w:val="heading 7"/>
    <w:basedOn w:val="Normal"/>
    <w:next w:val="Normal"/>
    <w:link w:val="Heading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lang w:eastAsia="hr-HR"/>
    </w:rPr>
  </w:style>
  <w:style w:type="paragraph" w:styleId="Heading8">
    <w:name w:val="heading 8"/>
    <w:basedOn w:val="Normal"/>
    <w:next w:val="Normal"/>
    <w:link w:val="Heading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lang w:eastAsia="hr-HR"/>
    </w:rPr>
  </w:style>
  <w:style w:type="paragraph" w:styleId="Heading9">
    <w:name w:val="heading 9"/>
    <w:basedOn w:val="Normal"/>
    <w:next w:val="Normal"/>
    <w:link w:val="Heading9Char"/>
    <w:uiPriority w:val="99"/>
    <w:qFormat/>
    <w:rsid w:val="00222AE2"/>
    <w:pPr>
      <w:keepNext/>
      <w:tabs>
        <w:tab w:val="left" w:leader="dot" w:pos="7560"/>
      </w:tabs>
      <w:spacing w:before="240"/>
      <w:ind w:left="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479A"/>
    <w:rPr>
      <w:b/>
      <w:kern w:val="32"/>
      <w:sz w:val="28"/>
      <w:szCs w:val="24"/>
    </w:rPr>
  </w:style>
  <w:style w:type="character" w:customStyle="1" w:styleId="Heading2Char">
    <w:name w:val="Heading 2 Char"/>
    <w:link w:val="Heading2"/>
    <w:uiPriority w:val="99"/>
    <w:locked/>
    <w:rsid w:val="00551CE4"/>
    <w:rPr>
      <w:rFonts w:ascii="Calibri" w:hAnsi="Calibri" w:cs="Calibri"/>
      <w:b/>
      <w:sz w:val="24"/>
    </w:rPr>
  </w:style>
  <w:style w:type="character" w:customStyle="1" w:styleId="Heading3Char">
    <w:name w:val="Heading 3 Char"/>
    <w:link w:val="Heading3"/>
    <w:uiPriority w:val="99"/>
    <w:locked/>
    <w:rsid w:val="00CA5F8E"/>
    <w:rPr>
      <w:rFonts w:asciiTheme="minorHAnsi" w:hAnsiTheme="minorHAnsi" w:cstheme="minorHAnsi"/>
      <w:b/>
      <w:sz w:val="24"/>
    </w:rPr>
  </w:style>
  <w:style w:type="character" w:customStyle="1" w:styleId="Heading4Char">
    <w:name w:val="Heading 4 Char"/>
    <w:link w:val="Heading4"/>
    <w:uiPriority w:val="99"/>
    <w:locked/>
    <w:rsid w:val="00FE5993"/>
    <w:rPr>
      <w:rFonts w:asciiTheme="minorHAnsi" w:hAnsiTheme="minorHAnsi" w:cstheme="minorHAnsi"/>
      <w:b/>
      <w:bCs/>
      <w:sz w:val="24"/>
    </w:rPr>
  </w:style>
  <w:style w:type="character" w:customStyle="1" w:styleId="Heading5Char">
    <w:name w:val="Heading 5 Char"/>
    <w:link w:val="Heading5"/>
    <w:uiPriority w:val="99"/>
    <w:locked/>
    <w:rsid w:val="00D1016A"/>
    <w:rPr>
      <w:rFonts w:ascii="Calibri" w:hAnsi="Calibri" w:cs="Calibri"/>
      <w:b/>
      <w:i/>
      <w:sz w:val="26"/>
    </w:rPr>
  </w:style>
  <w:style w:type="character" w:customStyle="1" w:styleId="Heading6Char">
    <w:name w:val="Heading 6 Char"/>
    <w:link w:val="Heading6"/>
    <w:uiPriority w:val="99"/>
    <w:locked/>
    <w:rsid w:val="00D1016A"/>
    <w:rPr>
      <w:rFonts w:ascii="Calibri" w:hAnsi="Calibri" w:cs="Calibri"/>
      <w:b/>
    </w:rPr>
  </w:style>
  <w:style w:type="character" w:customStyle="1" w:styleId="Heading7Char">
    <w:name w:val="Heading 7 Char"/>
    <w:link w:val="Heading7"/>
    <w:uiPriority w:val="99"/>
    <w:locked/>
    <w:rsid w:val="00D1016A"/>
    <w:rPr>
      <w:rFonts w:ascii="Calibri" w:hAnsi="Calibri" w:cs="Calibri"/>
      <w:sz w:val="24"/>
    </w:rPr>
  </w:style>
  <w:style w:type="character" w:customStyle="1" w:styleId="Heading8Char">
    <w:name w:val="Heading 8 Char"/>
    <w:link w:val="Heading8"/>
    <w:uiPriority w:val="99"/>
    <w:locked/>
    <w:rsid w:val="00D1016A"/>
    <w:rPr>
      <w:rFonts w:ascii="Calibri" w:hAnsi="Calibri" w:cs="Calibri"/>
      <w:i/>
      <w:sz w:val="24"/>
    </w:rPr>
  </w:style>
  <w:style w:type="character" w:customStyle="1" w:styleId="Heading9Char">
    <w:name w:val="Heading 9 Char"/>
    <w:link w:val="Heading9"/>
    <w:uiPriority w:val="99"/>
    <w:locked/>
    <w:rsid w:val="00D1016A"/>
    <w:rPr>
      <w:rFonts w:ascii="Cambria" w:hAnsi="Cambria" w:cs="Calibri"/>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pPr>
    <w:rPr>
      <w:szCs w:val="20"/>
      <w:lang w:eastAsia="hr-HR"/>
    </w:rPr>
  </w:style>
  <w:style w:type="character" w:customStyle="1" w:styleId="BodyTextIndentChar">
    <w:name w:val="Body Text Indent Char"/>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rPr>
      <w:sz w:val="16"/>
      <w:szCs w:val="20"/>
      <w:lang w:eastAsia="hr-HR"/>
    </w:rPr>
  </w:style>
  <w:style w:type="character" w:customStyle="1" w:styleId="BodyText3Char">
    <w:name w:val="Body Text 3 Char"/>
    <w:link w:val="BodyText3"/>
    <w:uiPriority w:val="99"/>
    <w:semiHidden/>
    <w:locked/>
    <w:rsid w:val="00D1016A"/>
    <w:rPr>
      <w:rFonts w:cs="Times New Roman"/>
      <w:sz w:val="16"/>
      <w:lang w:val="hr-HR"/>
    </w:rPr>
  </w:style>
  <w:style w:type="paragraph" w:styleId="Footer">
    <w:name w:val="footer"/>
    <w:basedOn w:val="Normal"/>
    <w:link w:val="FooterChar"/>
    <w:uiPriority w:val="99"/>
    <w:rsid w:val="00222AE2"/>
    <w:pPr>
      <w:tabs>
        <w:tab w:val="center" w:pos="4536"/>
        <w:tab w:val="right" w:pos="9072"/>
      </w:tabs>
    </w:pPr>
    <w:rPr>
      <w:szCs w:val="20"/>
      <w:lang w:eastAsia="hr-HR"/>
    </w:rPr>
  </w:style>
  <w:style w:type="character" w:customStyle="1" w:styleId="FooterChar">
    <w:name w:val="Footer Char"/>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link w:val="Header"/>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rPr>
      <w:szCs w:val="20"/>
      <w:lang w:eastAsia="hr-HR"/>
    </w:rPr>
  </w:style>
  <w:style w:type="character" w:customStyle="1" w:styleId="BodyTextChar">
    <w:name w:val="Body Text Char"/>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link w:val="BodyTextIndent3"/>
    <w:uiPriority w:val="99"/>
    <w:semiHidden/>
    <w:locked/>
    <w:rsid w:val="00D1016A"/>
    <w:rPr>
      <w:rFonts w:cs="Times New Roman"/>
      <w:sz w:val="16"/>
      <w:lang w:val="hr-HR"/>
    </w:rPr>
  </w:style>
  <w:style w:type="character" w:styleId="PageNumber">
    <w:name w:val="page number"/>
    <w:uiPriority w:val="99"/>
    <w:rsid w:val="00222AE2"/>
    <w:rPr>
      <w:rFonts w:cs="Times New Roman"/>
    </w:rPr>
  </w:style>
  <w:style w:type="table" w:styleId="TableGrid">
    <w:name w:val="Table Grid"/>
    <w:basedOn w:val="TableNormal"/>
    <w:uiPriority w:val="99"/>
    <w:rsid w:val="0022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uiPriority w:val="99"/>
    <w:rsid w:val="00222AE2"/>
    <w:rPr>
      <w:rFonts w:cs="Times New Roman"/>
      <w:color w:val="0000FF"/>
      <w:u w:val="single"/>
    </w:rPr>
  </w:style>
  <w:style w:type="paragraph" w:styleId="NoSpacing">
    <w:name w:val="No Spacing"/>
    <w:uiPriority w:val="99"/>
    <w:qFormat/>
    <w:rsid w:val="00222AE2"/>
    <w:rPr>
      <w:rFonts w:ascii="Calibri" w:hAnsi="Calibri" w:cs="Calibri"/>
      <w:sz w:val="22"/>
      <w:szCs w:val="22"/>
      <w:lang w:eastAsia="en-US"/>
    </w:rPr>
  </w:style>
  <w:style w:type="paragraph" w:styleId="ListParagraph">
    <w:name w:val="List Paragraph"/>
    <w:aliases w:val="Heading 12,heading 1,naslov 1,Naslov 12,Graf,Odstavek seznama,Paragraph,List Paragraph Red,lp1,Paragraphe de liste PBLH,Graph &amp; Table tite,Normal bullet 2,Bullet list,Figure_name,Equipment,Numbered Indented Text,List Paragraph1,Graf1"/>
    <w:basedOn w:val="Normal"/>
    <w:link w:val="ListParagraphChar"/>
    <w:uiPriority w:val="34"/>
    <w:qFormat/>
    <w:rsid w:val="00BD7A73"/>
    <w:pPr>
      <w:numPr>
        <w:numId w:val="9"/>
      </w:numPr>
      <w:spacing w:before="0" w:line="240" w:lineRule="auto"/>
    </w:pPr>
    <w:rPr>
      <w:rFonts w:asciiTheme="minorHAnsi" w:hAnsiTheme="minorHAnsi" w:cstheme="minorHAnsi"/>
      <w:color w:val="000000"/>
      <w:szCs w:val="22"/>
      <w:lang w:eastAsia="hr-HR"/>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link w:val="DocumentMap"/>
    <w:uiPriority w:val="99"/>
    <w:semiHidden/>
    <w:locked/>
    <w:rsid w:val="00D1016A"/>
    <w:rPr>
      <w:rFonts w:cs="Times New Roman"/>
      <w:sz w:val="2"/>
      <w:lang w:val="hr-HR"/>
    </w:rPr>
  </w:style>
  <w:style w:type="paragraph" w:styleId="BalloonText">
    <w:name w:val="Balloon Text"/>
    <w:basedOn w:val="Normal"/>
    <w:link w:val="BalloonTextChar"/>
    <w:uiPriority w:val="99"/>
    <w:semiHidden/>
    <w:rsid w:val="0071657B"/>
    <w:rPr>
      <w:sz w:val="20"/>
      <w:szCs w:val="20"/>
      <w:lang w:eastAsia="hr-HR"/>
    </w:rPr>
  </w:style>
  <w:style w:type="character" w:customStyle="1" w:styleId="BalloonTextChar">
    <w:name w:val="Balloon Text Char"/>
    <w:link w:val="BalloonText"/>
    <w:uiPriority w:val="99"/>
    <w:semiHidden/>
    <w:locked/>
    <w:rsid w:val="0071657B"/>
    <w:rPr>
      <w:rFonts w:ascii="Calibri" w:hAnsi="Calibri" w:cs="Calibri"/>
    </w:rPr>
  </w:style>
  <w:style w:type="character" w:styleId="CommentReference">
    <w:name w:val="annotation reference"/>
    <w:uiPriority w:val="99"/>
    <w:semiHidden/>
    <w:rsid w:val="00A45432"/>
    <w:rPr>
      <w:rFonts w:cs="Times New Roman"/>
      <w:sz w:val="16"/>
    </w:rPr>
  </w:style>
  <w:style w:type="paragraph" w:styleId="CommentText">
    <w:name w:val="annotation text"/>
    <w:aliases w:val="Char Char, Char Char"/>
    <w:basedOn w:val="Normal"/>
    <w:link w:val="CommentTextChar"/>
    <w:uiPriority w:val="99"/>
    <w:qFormat/>
    <w:rsid w:val="00A45432"/>
    <w:rPr>
      <w:sz w:val="20"/>
      <w:szCs w:val="20"/>
      <w:lang w:eastAsia="hr-HR"/>
    </w:rPr>
  </w:style>
  <w:style w:type="character" w:customStyle="1" w:styleId="CommentTextChar">
    <w:name w:val="Comment Text Char"/>
    <w:aliases w:val="Char Char Char, Char Char Char"/>
    <w:link w:val="CommentText"/>
    <w:qFormat/>
    <w:locked/>
    <w:rsid w:val="00D1016A"/>
    <w:rPr>
      <w:rFonts w:cs="Times New Roman"/>
      <w:sz w:val="20"/>
      <w:lang w:val="hr-HR"/>
    </w:rPr>
  </w:style>
  <w:style w:type="paragraph" w:styleId="CommentSubject">
    <w:name w:val="annotation subject"/>
    <w:basedOn w:val="CommentText"/>
    <w:next w:val="CommentText"/>
    <w:link w:val="CommentSubjectChar"/>
    <w:uiPriority w:val="99"/>
    <w:semiHidden/>
    <w:rsid w:val="00A45432"/>
    <w:rPr>
      <w:b/>
    </w:rPr>
  </w:style>
  <w:style w:type="character" w:customStyle="1" w:styleId="CommentSubjectChar">
    <w:name w:val="Comment Subject 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FootnoteText">
    <w:name w:val="footnote text"/>
    <w:basedOn w:val="Normal"/>
    <w:link w:val="FootnoteTextChar"/>
    <w:uiPriority w:val="99"/>
    <w:semiHidden/>
    <w:locked/>
    <w:rsid w:val="003C72E5"/>
    <w:rPr>
      <w:sz w:val="20"/>
      <w:szCs w:val="20"/>
      <w:lang w:eastAsia="hr-HR"/>
    </w:rPr>
  </w:style>
  <w:style w:type="character" w:customStyle="1" w:styleId="FootnoteTextChar">
    <w:name w:val="Footnote Text Char"/>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numPr>
        <w:numId w:val="0"/>
      </w:num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FootnoteReference">
    <w:name w:val="footnote reference"/>
    <w:uiPriority w:val="99"/>
    <w:semiHidden/>
    <w:locked/>
    <w:rsid w:val="00DF6DE4"/>
    <w:rPr>
      <w:rFonts w:cs="Times New Roman"/>
      <w:vertAlign w:val="superscript"/>
    </w:rPr>
  </w:style>
  <w:style w:type="paragraph" w:styleId="TOCHeading">
    <w:name w:val="TOC Heading"/>
    <w:basedOn w:val="Heading1"/>
    <w:next w:val="Normal"/>
    <w:uiPriority w:val="99"/>
    <w:qFormat/>
    <w:rsid w:val="00EB6296"/>
    <w:pPr>
      <w:keepLines/>
      <w:autoSpaceDE/>
      <w:autoSpaceDN/>
      <w:adjustRightInd/>
      <w:spacing w:before="480" w:after="0" w:line="276" w:lineRule="auto"/>
      <w:jc w:val="left"/>
      <w:outlineLvl w:val="9"/>
    </w:pPr>
    <w:rPr>
      <w:rFonts w:ascii="Cambria" w:hAnsi="Cambria"/>
      <w:bCs/>
      <w:color w:val="365F91"/>
      <w:kern w:val="0"/>
      <w:szCs w:val="28"/>
      <w:lang w:val="en-US" w:eastAsia="ja-JP"/>
    </w:rPr>
  </w:style>
  <w:style w:type="paragraph" w:styleId="TOC1">
    <w:name w:val="toc 1"/>
    <w:basedOn w:val="Normal"/>
    <w:next w:val="Normal"/>
    <w:autoRedefine/>
    <w:uiPriority w:val="39"/>
    <w:locked/>
    <w:rsid w:val="00D21618"/>
    <w:pPr>
      <w:spacing w:before="0" w:after="0" w:line="240" w:lineRule="auto"/>
      <w:ind w:left="0"/>
    </w:pPr>
  </w:style>
  <w:style w:type="paragraph" w:styleId="TOC2">
    <w:name w:val="toc 2"/>
    <w:basedOn w:val="Normal"/>
    <w:next w:val="Normal"/>
    <w:autoRedefine/>
    <w:uiPriority w:val="39"/>
    <w:locked/>
    <w:rsid w:val="00D21618"/>
    <w:pPr>
      <w:spacing w:before="0" w:after="0" w:line="240" w:lineRule="auto"/>
      <w:ind w:left="238"/>
    </w:pPr>
  </w:style>
  <w:style w:type="paragraph" w:styleId="TOC3">
    <w:name w:val="toc 3"/>
    <w:basedOn w:val="Normal"/>
    <w:next w:val="Normal"/>
    <w:autoRedefine/>
    <w:uiPriority w:val="39"/>
    <w:locked/>
    <w:rsid w:val="00D21618"/>
    <w:pPr>
      <w:spacing w:before="0" w:after="0" w:line="240" w:lineRule="auto"/>
      <w:ind w:left="482"/>
    </w:pPr>
  </w:style>
  <w:style w:type="paragraph" w:styleId="TOC4">
    <w:name w:val="toc 4"/>
    <w:basedOn w:val="Normal"/>
    <w:next w:val="Normal"/>
    <w:autoRedefine/>
    <w:uiPriority w:val="39"/>
    <w:locked/>
    <w:rsid w:val="00D21618"/>
    <w:pPr>
      <w:autoSpaceDE/>
      <w:autoSpaceDN/>
      <w:adjustRightInd/>
      <w:spacing w:before="0" w:after="0" w:line="240" w:lineRule="auto"/>
      <w:ind w:left="658"/>
      <w:jc w:val="left"/>
    </w:pPr>
    <w:rPr>
      <w:rFonts w:cs="Times New Roman"/>
      <w:sz w:val="22"/>
      <w:szCs w:val="22"/>
      <w:lang w:eastAsia="hr-HR"/>
    </w:rPr>
  </w:style>
  <w:style w:type="paragraph" w:styleId="TOC5">
    <w:name w:val="toc 5"/>
    <w:basedOn w:val="Normal"/>
    <w:next w:val="Normal"/>
    <w:autoRedefine/>
    <w:uiPriority w:val="39"/>
    <w:locked/>
    <w:rsid w:val="00EB6296"/>
    <w:pPr>
      <w:autoSpaceDE/>
      <w:autoSpaceDN/>
      <w:adjustRightInd/>
      <w:spacing w:before="0" w:after="100" w:line="276" w:lineRule="auto"/>
      <w:ind w:left="880"/>
      <w:jc w:val="left"/>
    </w:pPr>
    <w:rPr>
      <w:rFonts w:cs="Times New Roman"/>
      <w:sz w:val="22"/>
      <w:szCs w:val="22"/>
      <w:lang w:eastAsia="hr-HR"/>
    </w:rPr>
  </w:style>
  <w:style w:type="paragraph" w:styleId="TOC6">
    <w:name w:val="toc 6"/>
    <w:basedOn w:val="Normal"/>
    <w:next w:val="Normal"/>
    <w:autoRedefine/>
    <w:uiPriority w:val="39"/>
    <w:locked/>
    <w:rsid w:val="00EB6296"/>
    <w:pPr>
      <w:autoSpaceDE/>
      <w:autoSpaceDN/>
      <w:adjustRightInd/>
      <w:spacing w:before="0" w:after="100" w:line="276" w:lineRule="auto"/>
      <w:ind w:left="1100"/>
      <w:jc w:val="left"/>
    </w:pPr>
    <w:rPr>
      <w:rFonts w:cs="Times New Roman"/>
      <w:sz w:val="22"/>
      <w:szCs w:val="22"/>
      <w:lang w:eastAsia="hr-HR"/>
    </w:rPr>
  </w:style>
  <w:style w:type="paragraph" w:styleId="TOC7">
    <w:name w:val="toc 7"/>
    <w:basedOn w:val="Normal"/>
    <w:next w:val="Normal"/>
    <w:autoRedefine/>
    <w:uiPriority w:val="39"/>
    <w:locked/>
    <w:rsid w:val="00EB6296"/>
    <w:pPr>
      <w:autoSpaceDE/>
      <w:autoSpaceDN/>
      <w:adjustRightInd/>
      <w:spacing w:before="0" w:after="100" w:line="276" w:lineRule="auto"/>
      <w:ind w:left="1320"/>
      <w:jc w:val="left"/>
    </w:pPr>
    <w:rPr>
      <w:rFonts w:cs="Times New Roman"/>
      <w:sz w:val="22"/>
      <w:szCs w:val="22"/>
      <w:lang w:eastAsia="hr-HR"/>
    </w:rPr>
  </w:style>
  <w:style w:type="paragraph" w:styleId="TOC8">
    <w:name w:val="toc 8"/>
    <w:basedOn w:val="Normal"/>
    <w:next w:val="Normal"/>
    <w:autoRedefine/>
    <w:uiPriority w:val="39"/>
    <w:locked/>
    <w:rsid w:val="00EB6296"/>
    <w:pPr>
      <w:autoSpaceDE/>
      <w:autoSpaceDN/>
      <w:adjustRightInd/>
      <w:spacing w:before="0" w:after="100" w:line="276" w:lineRule="auto"/>
      <w:ind w:left="1540"/>
      <w:jc w:val="left"/>
    </w:pPr>
    <w:rPr>
      <w:rFonts w:cs="Times New Roman"/>
      <w:sz w:val="22"/>
      <w:szCs w:val="22"/>
      <w:lang w:eastAsia="hr-HR"/>
    </w:rPr>
  </w:style>
  <w:style w:type="paragraph" w:styleId="TOC9">
    <w:name w:val="toc 9"/>
    <w:basedOn w:val="Normal"/>
    <w:next w:val="Normal"/>
    <w:autoRedefine/>
    <w:uiPriority w:val="39"/>
    <w:locked/>
    <w:rsid w:val="00EB6296"/>
    <w:pPr>
      <w:autoSpaceDE/>
      <w:autoSpaceDN/>
      <w:adjustRightInd/>
      <w:spacing w:before="0" w:after="100" w:line="276" w:lineRule="auto"/>
      <w:ind w:left="1760"/>
      <w:jc w:val="left"/>
    </w:pPr>
    <w:rPr>
      <w:rFonts w:cs="Times New Roman"/>
      <w:sz w:val="22"/>
      <w:szCs w:val="22"/>
      <w:lang w:eastAsia="hr-HR"/>
    </w:rPr>
  </w:style>
  <w:style w:type="table" w:styleId="MediumGrid1-Accent1">
    <w:name w:val="Medium Grid 1 Accent 1"/>
    <w:basedOn w:val="TableNormal"/>
    <w:uiPriority w:val="99"/>
    <w:rsid w:val="004F2DE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3">
    <w:name w:val="Colorful List Accent 3"/>
    <w:basedOn w:val="TableNormal"/>
    <w:uiPriority w:val="99"/>
    <w:rsid w:val="00F2168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5">
    <w:name w:val="Light List Accent 5"/>
    <w:basedOn w:val="TableNormal"/>
    <w:uiPriority w:val="99"/>
    <w:rsid w:val="00F2168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Subtitle">
    <w:name w:val="Subtitle"/>
    <w:basedOn w:val="Normal"/>
    <w:next w:val="Normal"/>
    <w:link w:val="Subtitle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SubtitleChar">
    <w:name w:val="Subtitle Char"/>
    <w:link w:val="Subtitle"/>
    <w:uiPriority w:val="11"/>
    <w:rsid w:val="0048183C"/>
    <w:rPr>
      <w:rFonts w:ascii="Calibri Light" w:eastAsia="SimSun" w:hAnsi="Calibri Light"/>
      <w:color w:val="404040"/>
      <w:sz w:val="30"/>
      <w:szCs w:val="30"/>
      <w:lang w:val="hr-HR" w:eastAsia="hr-HR"/>
    </w:rPr>
  </w:style>
  <w:style w:type="character" w:styleId="IntenseEmphasis">
    <w:name w:val="Intense Emphasis"/>
    <w:uiPriority w:val="21"/>
    <w:qFormat/>
    <w:rsid w:val="0079788C"/>
    <w:rPr>
      <w:b/>
      <w:bCs/>
      <w:i/>
      <w:iCs/>
    </w:rPr>
  </w:style>
  <w:style w:type="character" w:customStyle="1" w:styleId="ListParagraphChar">
    <w:name w:val="List Paragraph Char"/>
    <w:aliases w:val="Heading 12 Char,heading 1 Char,naslov 1 Char,Naslov 12 Char,Graf Char,Odstavek seznama Char,Paragraph Char,List Paragraph Red Char,lp1 Char,Paragraphe de liste PBLH Char,Graph &amp; Table tite Char,Normal bullet 2 Char,Bullet list Char"/>
    <w:link w:val="ListParagraph"/>
    <w:uiPriority w:val="34"/>
    <w:qFormat/>
    <w:locked/>
    <w:rsid w:val="00BD7A73"/>
    <w:rPr>
      <w:rFonts w:asciiTheme="minorHAnsi" w:hAnsiTheme="minorHAnsi" w:cstheme="minorHAnsi"/>
      <w:color w:val="000000"/>
      <w:sz w:val="24"/>
      <w:szCs w:val="22"/>
    </w:rPr>
  </w:style>
  <w:style w:type="table" w:styleId="MediumGrid1-Accent5">
    <w:name w:val="Medium Grid 1 Accent 5"/>
    <w:basedOn w:val="TableNormal"/>
    <w:uiPriority w:val="67"/>
    <w:rsid w:val="00D7003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D7003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F01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EF01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19"/>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20"/>
      </w:numPr>
      <w:autoSpaceDE/>
      <w:autoSpaceDN/>
      <w:adjustRightInd/>
      <w:spacing w:line="240" w:lineRule="auto"/>
    </w:pPr>
    <w:rPr>
      <w:rFonts w:ascii="Times New Roman" w:eastAsia="Calibri" w:hAnsi="Times New Roman" w:cs="Times New Roman"/>
      <w:szCs w:val="22"/>
      <w:lang w:eastAsia="en-GB"/>
    </w:rPr>
  </w:style>
  <w:style w:type="paragraph" w:styleId="PlainText">
    <w:name w:val="Plain Text"/>
    <w:basedOn w:val="Normal"/>
    <w:link w:val="PlainTex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line="240" w:lineRule="auto"/>
      <w:ind w:left="357" w:firstLine="57"/>
    </w:pPr>
    <w:rPr>
      <w:rFonts w:ascii="Times New Roman" w:hAnsi="Times New Roman" w:cs="Times New Roman"/>
      <w:sz w:val="20"/>
      <w:szCs w:val="20"/>
      <w:lang w:eastAsia="hr-HR"/>
    </w:rPr>
  </w:style>
  <w:style w:type="table" w:customStyle="1" w:styleId="TableGrid1">
    <w:name w:val="Table Grid1"/>
    <w:basedOn w:val="TableNormal"/>
    <w:next w:val="TableGrid"/>
    <w:uiPriority w:val="99"/>
    <w:rsid w:val="00A36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657B"/>
    <w:rPr>
      <w:rFonts w:ascii="Calibri" w:hAnsi="Calibri" w:cs="Calibri"/>
      <w:sz w:val="24"/>
      <w:szCs w:val="24"/>
      <w:lang w:eastAsia="en-US"/>
    </w:rPr>
  </w:style>
  <w:style w:type="table" w:customStyle="1" w:styleId="TableGrid2">
    <w:name w:val="Table Grid2"/>
    <w:basedOn w:val="TableNormal"/>
    <w:next w:val="TableGrid"/>
    <w:uiPriority w:val="39"/>
    <w:rsid w:val="008F38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E00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F44A08"/>
    <w:rPr>
      <w:color w:val="808080"/>
      <w:shd w:val="clear" w:color="auto" w:fill="E6E6E6"/>
    </w:rPr>
  </w:style>
  <w:style w:type="paragraph" w:customStyle="1" w:styleId="TEXT">
    <w:name w:val="TEXT"/>
    <w:rsid w:val="00517931"/>
    <w:pPr>
      <w:widowControl w:val="0"/>
      <w:suppressAutoHyphens/>
    </w:pPr>
    <w:rPr>
      <w:rFonts w:eastAsia="Arial"/>
      <w:kern w:val="1"/>
      <w:lang w:eastAsia="ar-SA"/>
    </w:rPr>
  </w:style>
  <w:style w:type="table" w:customStyle="1" w:styleId="TableGrid21">
    <w:name w:val="Table Grid21"/>
    <w:basedOn w:val="TableNormal"/>
    <w:next w:val="TableGrid"/>
    <w:uiPriority w:val="39"/>
    <w:rsid w:val="00D039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D0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5F01F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C4B6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61E32"/>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8C6375"/>
    <w:rPr>
      <w:rFonts w:ascii="Cambria" w:hAnsi="Cambria"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858">
      <w:bodyDiv w:val="1"/>
      <w:marLeft w:val="0"/>
      <w:marRight w:val="0"/>
      <w:marTop w:val="0"/>
      <w:marBottom w:val="0"/>
      <w:divBdr>
        <w:top w:val="none" w:sz="0" w:space="0" w:color="auto"/>
        <w:left w:val="none" w:sz="0" w:space="0" w:color="auto"/>
        <w:bottom w:val="none" w:sz="0" w:space="0" w:color="auto"/>
        <w:right w:val="none" w:sz="0" w:space="0" w:color="auto"/>
      </w:divBdr>
    </w:div>
    <w:div w:id="69431777">
      <w:bodyDiv w:val="1"/>
      <w:marLeft w:val="0"/>
      <w:marRight w:val="0"/>
      <w:marTop w:val="0"/>
      <w:marBottom w:val="0"/>
      <w:divBdr>
        <w:top w:val="none" w:sz="0" w:space="0" w:color="auto"/>
        <w:left w:val="none" w:sz="0" w:space="0" w:color="auto"/>
        <w:bottom w:val="none" w:sz="0" w:space="0" w:color="auto"/>
        <w:right w:val="none" w:sz="0" w:space="0" w:color="auto"/>
      </w:divBdr>
    </w:div>
    <w:div w:id="80490635">
      <w:bodyDiv w:val="1"/>
      <w:marLeft w:val="0"/>
      <w:marRight w:val="0"/>
      <w:marTop w:val="0"/>
      <w:marBottom w:val="0"/>
      <w:divBdr>
        <w:top w:val="none" w:sz="0" w:space="0" w:color="auto"/>
        <w:left w:val="none" w:sz="0" w:space="0" w:color="auto"/>
        <w:bottom w:val="none" w:sz="0" w:space="0" w:color="auto"/>
        <w:right w:val="none" w:sz="0" w:space="0" w:color="auto"/>
      </w:divBdr>
    </w:div>
    <w:div w:id="361521956">
      <w:bodyDiv w:val="1"/>
      <w:marLeft w:val="0"/>
      <w:marRight w:val="0"/>
      <w:marTop w:val="0"/>
      <w:marBottom w:val="0"/>
      <w:divBdr>
        <w:top w:val="none" w:sz="0" w:space="0" w:color="auto"/>
        <w:left w:val="none" w:sz="0" w:space="0" w:color="auto"/>
        <w:bottom w:val="none" w:sz="0" w:space="0" w:color="auto"/>
        <w:right w:val="none" w:sz="0" w:space="0" w:color="auto"/>
      </w:divBdr>
    </w:div>
    <w:div w:id="379521997">
      <w:bodyDiv w:val="1"/>
      <w:marLeft w:val="0"/>
      <w:marRight w:val="0"/>
      <w:marTop w:val="0"/>
      <w:marBottom w:val="0"/>
      <w:divBdr>
        <w:top w:val="none" w:sz="0" w:space="0" w:color="auto"/>
        <w:left w:val="none" w:sz="0" w:space="0" w:color="auto"/>
        <w:bottom w:val="none" w:sz="0" w:space="0" w:color="auto"/>
        <w:right w:val="none" w:sz="0" w:space="0" w:color="auto"/>
      </w:divBdr>
      <w:divsChild>
        <w:div w:id="1317413166">
          <w:marLeft w:val="0"/>
          <w:marRight w:val="0"/>
          <w:marTop w:val="0"/>
          <w:marBottom w:val="0"/>
          <w:divBdr>
            <w:top w:val="none" w:sz="0" w:space="0" w:color="auto"/>
            <w:left w:val="none" w:sz="0" w:space="0" w:color="auto"/>
            <w:bottom w:val="none" w:sz="0" w:space="0" w:color="auto"/>
            <w:right w:val="none" w:sz="0" w:space="0" w:color="auto"/>
          </w:divBdr>
        </w:div>
      </w:divsChild>
    </w:div>
    <w:div w:id="672296329">
      <w:bodyDiv w:val="1"/>
      <w:marLeft w:val="0"/>
      <w:marRight w:val="0"/>
      <w:marTop w:val="0"/>
      <w:marBottom w:val="0"/>
      <w:divBdr>
        <w:top w:val="none" w:sz="0" w:space="0" w:color="auto"/>
        <w:left w:val="none" w:sz="0" w:space="0" w:color="auto"/>
        <w:bottom w:val="none" w:sz="0" w:space="0" w:color="auto"/>
        <w:right w:val="none" w:sz="0" w:space="0" w:color="auto"/>
      </w:divBdr>
    </w:div>
    <w:div w:id="814420967">
      <w:bodyDiv w:val="1"/>
      <w:marLeft w:val="0"/>
      <w:marRight w:val="0"/>
      <w:marTop w:val="0"/>
      <w:marBottom w:val="0"/>
      <w:divBdr>
        <w:top w:val="none" w:sz="0" w:space="0" w:color="auto"/>
        <w:left w:val="none" w:sz="0" w:space="0" w:color="auto"/>
        <w:bottom w:val="none" w:sz="0" w:space="0" w:color="auto"/>
        <w:right w:val="none" w:sz="0" w:space="0" w:color="auto"/>
      </w:divBdr>
    </w:div>
    <w:div w:id="818302716">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1014453218">
      <w:bodyDiv w:val="1"/>
      <w:marLeft w:val="0"/>
      <w:marRight w:val="0"/>
      <w:marTop w:val="0"/>
      <w:marBottom w:val="0"/>
      <w:divBdr>
        <w:top w:val="none" w:sz="0" w:space="0" w:color="auto"/>
        <w:left w:val="none" w:sz="0" w:space="0" w:color="auto"/>
        <w:bottom w:val="none" w:sz="0" w:space="0" w:color="auto"/>
        <w:right w:val="none" w:sz="0" w:space="0" w:color="auto"/>
      </w:divBdr>
    </w:div>
    <w:div w:id="1195582302">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53467682">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451823034">
      <w:bodyDiv w:val="1"/>
      <w:marLeft w:val="0"/>
      <w:marRight w:val="0"/>
      <w:marTop w:val="0"/>
      <w:marBottom w:val="0"/>
      <w:divBdr>
        <w:top w:val="none" w:sz="0" w:space="0" w:color="auto"/>
        <w:left w:val="none" w:sz="0" w:space="0" w:color="auto"/>
        <w:bottom w:val="none" w:sz="0" w:space="0" w:color="auto"/>
        <w:right w:val="none" w:sz="0" w:space="0" w:color="auto"/>
      </w:divBdr>
    </w:div>
    <w:div w:id="1470974081">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644650407">
      <w:bodyDiv w:val="1"/>
      <w:marLeft w:val="0"/>
      <w:marRight w:val="0"/>
      <w:marTop w:val="0"/>
      <w:marBottom w:val="0"/>
      <w:divBdr>
        <w:top w:val="none" w:sz="0" w:space="0" w:color="auto"/>
        <w:left w:val="none" w:sz="0" w:space="0" w:color="auto"/>
        <w:bottom w:val="none" w:sz="0" w:space="0" w:color="auto"/>
        <w:right w:val="none" w:sz="0" w:space="0" w:color="auto"/>
      </w:divBdr>
    </w:div>
    <w:div w:id="1782451119">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 w:id="20858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eojn.nn.h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 TargetMode="External"/><Relationship Id="rId25" Type="http://schemas.openxmlformats.org/officeDocument/2006/relationships/hyperlink" Target="http://www.mgipu.hr/default.aspx?id=38118" TargetMode="Externa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hyperlink" Target="https://eojn.nn.hr/Oglasni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jn.nn.hr" TargetMode="External"/><Relationship Id="rId24" Type="http://schemas.openxmlformats.org/officeDocument/2006/relationships/hyperlink" Target="http://www.cut.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www.psc.hr/" TargetMode="External"/><Relationship Id="rId28" Type="http://schemas.openxmlformats.org/officeDocument/2006/relationships/footer" Target="footer2.xml"/><Relationship Id="rId10" Type="http://schemas.openxmlformats.org/officeDocument/2006/relationships/hyperlink" Target="mailto:tajnica@trogir.hr" TargetMode="External"/><Relationship Id="rId19" Type="http://schemas.openxmlformats.org/officeDocument/2006/relationships/hyperlink" Target="https://eojn.nn.h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ogir.hr/" TargetMode="External"/><Relationship Id="rId14" Type="http://schemas.openxmlformats.org/officeDocument/2006/relationships/image" Target="media/image3.jpeg"/><Relationship Id="rId22" Type="http://schemas.openxmlformats.org/officeDocument/2006/relationships/hyperlink" Target="http://www.mgipu.hr/default.aspx?id=328959"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C86D-2302-4FD1-B8A9-7638DA5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24588</Words>
  <Characters>140152</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2021-02-10T14:54:00Z</dcterms:created>
  <dcterms:modified xsi:type="dcterms:W3CDTF">2021-03-04T14:40:00Z</dcterms:modified>
</cp:coreProperties>
</file>