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FB" w:rsidRDefault="005E6AFB" w:rsidP="005E6AFB">
      <w:pPr>
        <w:ind w:firstLine="720"/>
        <w:rPr>
          <w:sz w:val="22"/>
          <w:szCs w:val="22"/>
          <w:lang w:val="pl-PL"/>
        </w:rPr>
      </w:pPr>
    </w:p>
    <w:p w:rsidR="005E6AFB" w:rsidRDefault="005E6AFB" w:rsidP="005E6AFB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temelju članka 14. Zakona o proračunu („Narodne novine“ br.87/08, 136/12 i 15/15) i članka 26.  Statuta Grada Trogira („Službeni glasnik Grada Trogira“ br. 4/13, 9/13, 6/14, 1/18 i 3/19) Gradsk</w:t>
      </w:r>
      <w:r w:rsidR="00551F0C">
        <w:rPr>
          <w:sz w:val="22"/>
          <w:szCs w:val="22"/>
          <w:lang w:val="pl-PL"/>
        </w:rPr>
        <w:t xml:space="preserve">o vijeće Grada Trogira, na 20. </w:t>
      </w:r>
      <w:r>
        <w:rPr>
          <w:sz w:val="22"/>
          <w:szCs w:val="22"/>
          <w:lang w:val="pl-PL"/>
        </w:rPr>
        <w:t xml:space="preserve">sjednici  održanoj dana </w:t>
      </w:r>
      <w:r w:rsidR="00551F0C">
        <w:rPr>
          <w:sz w:val="22"/>
          <w:szCs w:val="22"/>
          <w:lang w:val="pl-PL"/>
        </w:rPr>
        <w:t>26.srpnja</w:t>
      </w:r>
      <w:r>
        <w:rPr>
          <w:sz w:val="22"/>
          <w:szCs w:val="22"/>
          <w:lang w:val="pl-PL"/>
        </w:rPr>
        <w:t xml:space="preserve"> 2019. godine donijelo je</w:t>
      </w:r>
    </w:p>
    <w:p w:rsidR="005E6AFB" w:rsidRDefault="005E6AFB" w:rsidP="005E6AFB">
      <w:pPr>
        <w:ind w:firstLine="720"/>
        <w:jc w:val="both"/>
        <w:rPr>
          <w:sz w:val="22"/>
          <w:szCs w:val="22"/>
          <w:lang w:val="pl-PL"/>
        </w:rPr>
      </w:pPr>
    </w:p>
    <w:p w:rsidR="005E6AFB" w:rsidRDefault="005E6AFB" w:rsidP="005E6AFB">
      <w:pPr>
        <w:ind w:firstLine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</w:p>
    <w:p w:rsidR="005E6AFB" w:rsidRDefault="005E6AFB" w:rsidP="005E6AFB">
      <w:pPr>
        <w:ind w:firstLine="720"/>
        <w:rPr>
          <w:sz w:val="22"/>
          <w:szCs w:val="22"/>
          <w:lang w:val="pl-PL"/>
        </w:rPr>
      </w:pPr>
    </w:p>
    <w:p w:rsidR="005E6AFB" w:rsidRDefault="005E6AFB" w:rsidP="005E6AFB">
      <w:pPr>
        <w:ind w:firstLine="720"/>
        <w:rPr>
          <w:sz w:val="22"/>
          <w:szCs w:val="22"/>
          <w:lang w:val="hr-HR" w:eastAsia="hr-HR"/>
        </w:rPr>
      </w:pPr>
    </w:p>
    <w:p w:rsidR="005E6AFB" w:rsidRDefault="005E6AFB" w:rsidP="005E6AFB">
      <w:pPr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pl-PL"/>
        </w:rPr>
        <w:t>ODLUKU</w:t>
      </w:r>
    </w:p>
    <w:p w:rsidR="005E6AFB" w:rsidRDefault="005E6AFB" w:rsidP="005E6AFB">
      <w:pPr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pl-PL"/>
        </w:rPr>
        <w:t xml:space="preserve"> O  II IZMJENI I DOPUNI ODLUKE O IZVRŠAVANJU  PRORAČUNA</w:t>
      </w:r>
    </w:p>
    <w:p w:rsidR="005E6AFB" w:rsidRDefault="005E6AFB" w:rsidP="005E6AFB">
      <w:pPr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pl-PL"/>
        </w:rPr>
        <w:t>GRADA  TROGIRA ZA  2019. GODINU</w:t>
      </w:r>
    </w:p>
    <w:p w:rsidR="005E6AFB" w:rsidRDefault="005E6AFB" w:rsidP="005E6AFB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                                     </w:t>
      </w:r>
    </w:p>
    <w:p w:rsidR="005E6AFB" w:rsidRDefault="005E6AFB" w:rsidP="005E6AFB">
      <w:pPr>
        <w:jc w:val="center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</w:t>
      </w:r>
    </w:p>
    <w:p w:rsidR="005E6AFB" w:rsidRDefault="005E6AFB" w:rsidP="005E6AFB">
      <w:pPr>
        <w:rPr>
          <w:sz w:val="22"/>
          <w:szCs w:val="22"/>
          <w:lang w:val="hr-HR" w:eastAsia="hr-HR"/>
        </w:rPr>
      </w:pPr>
    </w:p>
    <w:p w:rsidR="005E6AFB" w:rsidRDefault="005E6AFB" w:rsidP="005E6AFB">
      <w:pPr>
        <w:jc w:val="center"/>
        <w:rPr>
          <w:b/>
          <w:sz w:val="22"/>
          <w:szCs w:val="22"/>
          <w:lang w:val="hr-HR" w:eastAsia="hr-HR"/>
        </w:rPr>
      </w:pPr>
      <w:proofErr w:type="spellStart"/>
      <w:r>
        <w:rPr>
          <w:b/>
          <w:sz w:val="22"/>
          <w:szCs w:val="22"/>
        </w:rPr>
        <w:t>Članak</w:t>
      </w:r>
      <w:proofErr w:type="spellEnd"/>
      <w:r>
        <w:rPr>
          <w:b/>
          <w:sz w:val="22"/>
          <w:szCs w:val="22"/>
        </w:rPr>
        <w:t xml:space="preserve"> 1.</w:t>
      </w:r>
    </w:p>
    <w:p w:rsidR="005E6AFB" w:rsidRDefault="005E6AFB" w:rsidP="005E6AFB">
      <w:pPr>
        <w:rPr>
          <w:sz w:val="22"/>
          <w:szCs w:val="22"/>
          <w:lang w:val="hr-HR" w:eastAsia="hr-HR"/>
        </w:rPr>
      </w:pPr>
    </w:p>
    <w:p w:rsidR="005E6AFB" w:rsidRPr="005E6AFB" w:rsidRDefault="005E6AFB" w:rsidP="005E6A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Odluci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Trogira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2019.g. (“</w:t>
      </w:r>
      <w:proofErr w:type="spellStart"/>
      <w:r>
        <w:rPr>
          <w:sz w:val="22"/>
          <w:szCs w:val="22"/>
        </w:rPr>
        <w:t>Službeni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Trogira</w:t>
      </w:r>
      <w:proofErr w:type="spellEnd"/>
      <w:r>
        <w:rPr>
          <w:sz w:val="22"/>
          <w:szCs w:val="22"/>
        </w:rPr>
        <w:t xml:space="preserve">” br.17/18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 </w:t>
      </w:r>
      <w:r w:rsidR="00D27083">
        <w:rPr>
          <w:sz w:val="22"/>
          <w:szCs w:val="22"/>
        </w:rPr>
        <w:t>6</w:t>
      </w:r>
      <w:r>
        <w:rPr>
          <w:sz w:val="22"/>
          <w:szCs w:val="22"/>
        </w:rPr>
        <w:t xml:space="preserve">/19) </w:t>
      </w:r>
      <w:r>
        <w:rPr>
          <w:sz w:val="22"/>
          <w:szCs w:val="22"/>
          <w:lang w:val="hr-HR"/>
        </w:rPr>
        <w:t>u članku 28. mijenja se stavak 4. na način da glasi:</w:t>
      </w:r>
    </w:p>
    <w:p w:rsidR="005E6AFB" w:rsidRDefault="005E6AFB" w:rsidP="005E6AFB">
      <w:pPr>
        <w:ind w:firstLine="360"/>
        <w:jc w:val="both"/>
        <w:rPr>
          <w:sz w:val="22"/>
          <w:szCs w:val="22"/>
          <w:lang w:val="hr-HR"/>
        </w:rPr>
      </w:pPr>
    </w:p>
    <w:p w:rsidR="005E6AFB" w:rsidRDefault="005E6AFB" w:rsidP="005E6AFB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„U 2019.g. planira se zaduživanje Grada dugoročnim kreditom u iznosu od 13.700.000,00 kn za 5 investicija koje su planirane u proračunu, a odnose se na kapitalne projekte po nazivom : 1. Rekonstrukcija ulice put </w:t>
      </w:r>
      <w:proofErr w:type="spellStart"/>
      <w:r>
        <w:rPr>
          <w:sz w:val="22"/>
          <w:szCs w:val="22"/>
          <w:lang w:val="hr-HR"/>
        </w:rPr>
        <w:t>Dragulina</w:t>
      </w:r>
      <w:proofErr w:type="spellEnd"/>
      <w:r>
        <w:rPr>
          <w:sz w:val="22"/>
          <w:szCs w:val="22"/>
          <w:lang w:val="hr-HR"/>
        </w:rPr>
        <w:t xml:space="preserve"> u iznosu 3.700.000,00 kn,  2. Uređenje trga kod ribarnice u iznosu od 3.550.000,00 kn,  3. Izgradnja obalnog zida </w:t>
      </w:r>
      <w:proofErr w:type="spellStart"/>
      <w:r>
        <w:rPr>
          <w:sz w:val="22"/>
          <w:szCs w:val="22"/>
          <w:lang w:val="hr-HR"/>
        </w:rPr>
        <w:t>Brigi</w:t>
      </w:r>
      <w:proofErr w:type="spellEnd"/>
      <w:r>
        <w:rPr>
          <w:sz w:val="22"/>
          <w:szCs w:val="22"/>
          <w:lang w:val="hr-HR"/>
        </w:rPr>
        <w:t xml:space="preserve"> Lokvice u iznosu od 1.000.000,00 kn,   4. Izgradanja javne rasvjete 3.850.000,00 kn i   5.  Nabava poslovnog prostora za Dječji vrtić u iznosu od 1.600.000,00.“</w:t>
      </w:r>
    </w:p>
    <w:p w:rsidR="005E6AFB" w:rsidRDefault="005E6AFB" w:rsidP="005E6AFB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Očekivani iznos ukupnog duga za zaduženje na kraju proračunske godine iznosi 13.700.000,00 kn.</w:t>
      </w:r>
    </w:p>
    <w:p w:rsidR="005E6AFB" w:rsidRDefault="005E6AFB" w:rsidP="005E6AFB">
      <w:pPr>
        <w:ind w:firstLine="720"/>
        <w:jc w:val="both"/>
        <w:rPr>
          <w:sz w:val="22"/>
          <w:szCs w:val="22"/>
        </w:rPr>
      </w:pPr>
    </w:p>
    <w:p w:rsidR="005E6AFB" w:rsidRDefault="005E6AFB" w:rsidP="005E6AFB">
      <w:pPr>
        <w:ind w:firstLine="720"/>
        <w:jc w:val="both"/>
        <w:rPr>
          <w:sz w:val="22"/>
          <w:szCs w:val="22"/>
        </w:rPr>
      </w:pPr>
    </w:p>
    <w:p w:rsidR="005E6AFB" w:rsidRDefault="005E6AFB" w:rsidP="005E6AFB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Članak 2.</w:t>
      </w:r>
    </w:p>
    <w:p w:rsidR="005E6AFB" w:rsidRDefault="005E6AFB" w:rsidP="005E6AFB">
      <w:pPr>
        <w:rPr>
          <w:sz w:val="22"/>
          <w:szCs w:val="22"/>
          <w:lang w:val="pl-PL"/>
        </w:rPr>
      </w:pPr>
    </w:p>
    <w:p w:rsidR="005E6AFB" w:rsidRDefault="005E6AFB" w:rsidP="005E6AFB">
      <w:pPr>
        <w:rPr>
          <w:b/>
          <w:sz w:val="22"/>
          <w:szCs w:val="22"/>
          <w:lang w:val="pl-PL"/>
        </w:rPr>
      </w:pPr>
    </w:p>
    <w:p w:rsidR="005E6AFB" w:rsidRDefault="005E6AFB" w:rsidP="005E6AFB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pl-PL"/>
        </w:rPr>
        <w:t>Ova Odluka stupa na snagu danom donošenja, a objavit će se u „Službenom glasniku Grada Trogira”.</w:t>
      </w:r>
    </w:p>
    <w:p w:rsidR="005E6AFB" w:rsidRDefault="005E6AFB" w:rsidP="005E6AFB"/>
    <w:p w:rsidR="005E6AFB" w:rsidRDefault="005E6AFB" w:rsidP="005E6AFB"/>
    <w:p w:rsidR="005E6AFB" w:rsidRDefault="005E6AFB" w:rsidP="005E6AFB"/>
    <w:p w:rsidR="005E6AFB" w:rsidRDefault="005E6AFB" w:rsidP="005E6AFB"/>
    <w:p w:rsidR="005E6AFB" w:rsidRDefault="005E6AFB" w:rsidP="005E6AFB"/>
    <w:p w:rsidR="005E6AFB" w:rsidRDefault="005E6AFB" w:rsidP="005E6AFB">
      <w:pPr>
        <w:tabs>
          <w:tab w:val="left" w:pos="5985"/>
        </w:tabs>
        <w:rPr>
          <w:sz w:val="22"/>
          <w:szCs w:val="22"/>
          <w:lang w:val="hr-HR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PREDSJEDNIK</w:t>
      </w:r>
    </w:p>
    <w:p w:rsidR="005E6AFB" w:rsidRDefault="005E6AFB" w:rsidP="005E6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GRADSKOG VIJEĆA:</w:t>
      </w:r>
    </w:p>
    <w:p w:rsidR="005E6AFB" w:rsidRDefault="005E6AFB" w:rsidP="005E6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Ante </w:t>
      </w:r>
      <w:proofErr w:type="spellStart"/>
      <w:proofErr w:type="gramStart"/>
      <w:r>
        <w:rPr>
          <w:sz w:val="22"/>
          <w:szCs w:val="22"/>
        </w:rPr>
        <w:t>Piteša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>.</w:t>
      </w:r>
    </w:p>
    <w:p w:rsidR="005E6AFB" w:rsidRDefault="005E6AFB" w:rsidP="005E6AFB">
      <w:pPr>
        <w:rPr>
          <w:sz w:val="22"/>
          <w:szCs w:val="22"/>
        </w:rPr>
      </w:pPr>
    </w:p>
    <w:p w:rsidR="005E6AFB" w:rsidRDefault="005E6AFB" w:rsidP="005E6AFB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551F0C">
        <w:rPr>
          <w:sz w:val="22"/>
          <w:szCs w:val="22"/>
        </w:rPr>
        <w:t xml:space="preserve"> 400-06/18-01/6</w:t>
      </w:r>
    </w:p>
    <w:p w:rsidR="005E6AFB" w:rsidRDefault="005E6AFB" w:rsidP="005E6AFB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551F0C">
        <w:rPr>
          <w:sz w:val="22"/>
          <w:szCs w:val="22"/>
        </w:rPr>
        <w:t xml:space="preserve"> 2184/01-31/01-19-6</w:t>
      </w:r>
    </w:p>
    <w:p w:rsidR="005E6AFB" w:rsidRDefault="00551F0C" w:rsidP="005E6AFB">
      <w:pPr>
        <w:rPr>
          <w:sz w:val="22"/>
          <w:szCs w:val="22"/>
        </w:rPr>
      </w:pPr>
      <w:r>
        <w:rPr>
          <w:sz w:val="22"/>
          <w:szCs w:val="22"/>
        </w:rPr>
        <w:t xml:space="preserve">Trogir, 26.srpnja </w:t>
      </w:r>
      <w:r w:rsidR="005E6AFB">
        <w:rPr>
          <w:sz w:val="22"/>
          <w:szCs w:val="22"/>
        </w:rPr>
        <w:t>2019.godine</w:t>
      </w:r>
      <w:bookmarkStart w:id="0" w:name="_GoBack"/>
      <w:bookmarkEnd w:id="0"/>
      <w:r w:rsidR="005E6AFB">
        <w:rPr>
          <w:sz w:val="22"/>
          <w:szCs w:val="22"/>
        </w:rPr>
        <w:tab/>
      </w:r>
      <w:r w:rsidR="005E6AFB">
        <w:rPr>
          <w:sz w:val="22"/>
          <w:szCs w:val="22"/>
        </w:rPr>
        <w:tab/>
      </w:r>
      <w:r w:rsidR="005E6AFB">
        <w:rPr>
          <w:sz w:val="22"/>
          <w:szCs w:val="22"/>
        </w:rPr>
        <w:tab/>
      </w:r>
      <w:r w:rsidR="005E6AFB">
        <w:rPr>
          <w:sz w:val="22"/>
          <w:szCs w:val="22"/>
        </w:rPr>
        <w:tab/>
      </w:r>
      <w:r w:rsidR="005E6AFB">
        <w:rPr>
          <w:sz w:val="22"/>
          <w:szCs w:val="22"/>
        </w:rPr>
        <w:tab/>
      </w:r>
      <w:r w:rsidR="005E6AFB">
        <w:rPr>
          <w:sz w:val="22"/>
          <w:szCs w:val="22"/>
        </w:rPr>
        <w:tab/>
      </w:r>
    </w:p>
    <w:p w:rsidR="005E6AFB" w:rsidRDefault="005E6AFB" w:rsidP="005E6AFB">
      <w:pPr>
        <w:rPr>
          <w:sz w:val="22"/>
          <w:szCs w:val="22"/>
        </w:rPr>
      </w:pPr>
    </w:p>
    <w:p w:rsidR="005E6AFB" w:rsidRDefault="005E6AFB" w:rsidP="005E6AFB">
      <w:pPr>
        <w:rPr>
          <w:sz w:val="22"/>
          <w:szCs w:val="22"/>
        </w:rPr>
      </w:pPr>
    </w:p>
    <w:p w:rsidR="005E6AFB" w:rsidRDefault="005E6AFB" w:rsidP="005E6AFB"/>
    <w:p w:rsidR="005E6AFB" w:rsidRDefault="005E6AFB" w:rsidP="005E6AFB"/>
    <w:p w:rsidR="002A1FB3" w:rsidRDefault="002A1FB3"/>
    <w:sectPr w:rsidR="002A1FB3" w:rsidSect="00D67957">
      <w:pgSz w:w="11907" w:h="16839" w:code="9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FB"/>
    <w:rsid w:val="002A1FB3"/>
    <w:rsid w:val="00551F0C"/>
    <w:rsid w:val="005E6AFB"/>
    <w:rsid w:val="00B0355B"/>
    <w:rsid w:val="00C4322E"/>
    <w:rsid w:val="00D27083"/>
    <w:rsid w:val="00D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A8B58-9300-4AEC-925A-29A867BD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Paraman</dc:creator>
  <cp:keywords/>
  <dc:description/>
  <cp:lastModifiedBy>Marina Geić</cp:lastModifiedBy>
  <cp:revision>3</cp:revision>
  <dcterms:created xsi:type="dcterms:W3CDTF">2019-09-25T09:01:00Z</dcterms:created>
  <dcterms:modified xsi:type="dcterms:W3CDTF">2019-09-25T09:02:00Z</dcterms:modified>
</cp:coreProperties>
</file>