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3A" w:rsidRPr="00252F3A" w:rsidRDefault="00252F3A" w:rsidP="00252F3A">
      <w:pPr>
        <w:spacing w:after="160" w:line="259" w:lineRule="auto"/>
        <w:rPr>
          <w:rFonts w:asciiTheme="minorHAnsi" w:eastAsiaTheme="minorHAnsi" w:hAnsiTheme="minorHAnsi" w:cstheme="minorBidi"/>
          <w:b/>
          <w:lang w:eastAsia="en-US"/>
        </w:rPr>
      </w:pPr>
      <w:r w:rsidRPr="00252F3A">
        <w:rPr>
          <w:rFonts w:asciiTheme="minorHAnsi" w:eastAsiaTheme="minorHAnsi" w:hAnsiTheme="minorHAnsi" w:cstheme="minorBidi"/>
          <w:b/>
          <w:lang w:eastAsia="en-US"/>
        </w:rPr>
        <w:t xml:space="preserve">GRAD TROGIR </w:t>
      </w:r>
    </w:p>
    <w:p w:rsidR="00252F3A" w:rsidRPr="00252F3A" w:rsidRDefault="00252F3A" w:rsidP="00252F3A">
      <w:pPr>
        <w:spacing w:after="160" w:line="259" w:lineRule="auto"/>
        <w:rPr>
          <w:rFonts w:asciiTheme="minorHAnsi" w:eastAsiaTheme="minorHAnsi" w:hAnsiTheme="minorHAnsi" w:cstheme="minorBidi"/>
          <w:b/>
          <w:lang w:eastAsia="en-US"/>
        </w:rPr>
      </w:pPr>
      <w:r w:rsidRPr="00252F3A">
        <w:rPr>
          <w:rFonts w:asciiTheme="minorHAnsi" w:eastAsiaTheme="minorHAnsi" w:hAnsiTheme="minorHAnsi" w:cstheme="minorBidi"/>
          <w:b/>
          <w:lang w:eastAsia="en-US"/>
        </w:rPr>
        <w:t>Obrazloženje I</w:t>
      </w:r>
      <w:r>
        <w:rPr>
          <w:rFonts w:asciiTheme="minorHAnsi" w:eastAsiaTheme="minorHAnsi" w:hAnsiTheme="minorHAnsi" w:cstheme="minorBidi"/>
          <w:b/>
          <w:lang w:eastAsia="en-US"/>
        </w:rPr>
        <w:t>I</w:t>
      </w:r>
      <w:r w:rsidRPr="00252F3A">
        <w:rPr>
          <w:rFonts w:asciiTheme="minorHAnsi" w:eastAsiaTheme="minorHAnsi" w:hAnsiTheme="minorHAnsi" w:cstheme="minorBidi"/>
          <w:b/>
          <w:lang w:eastAsia="en-US"/>
        </w:rPr>
        <w:t>. Izmjena i dopuna Proračuna Grada Trogira za 2019. godinu po razdjelima</w:t>
      </w:r>
    </w:p>
    <w:p w:rsidR="00252F3A" w:rsidRPr="00252F3A" w:rsidRDefault="00252F3A" w:rsidP="00252F3A">
      <w:pPr>
        <w:suppressAutoHyphens/>
        <w:autoSpaceDN w:val="0"/>
        <w:jc w:val="both"/>
        <w:textAlignment w:val="baseline"/>
        <w:rPr>
          <w:kern w:val="3"/>
        </w:rPr>
      </w:pPr>
      <w:r w:rsidRPr="00252F3A">
        <w:rPr>
          <w:b/>
          <w:kern w:val="3"/>
        </w:rPr>
        <w:t xml:space="preserve"> </w:t>
      </w:r>
      <w:r w:rsidRPr="00252F3A">
        <w:rPr>
          <w:rFonts w:ascii="Arial" w:hAnsi="Arial" w:cs="Arial"/>
          <w:b/>
          <w:kern w:val="3"/>
        </w:rPr>
        <w:t xml:space="preserve">021 UPRAVNI ODJEL ZA JAVNE POTREBE, OPĆE POSLOVE I IMOVINU GRADA </w:t>
      </w:r>
    </w:p>
    <w:p w:rsidR="00252F3A" w:rsidRDefault="00252F3A" w:rsidP="0098481D">
      <w:pPr>
        <w:jc w:val="both"/>
        <w:rPr>
          <w:sz w:val="22"/>
          <w:szCs w:val="22"/>
        </w:rPr>
      </w:pPr>
    </w:p>
    <w:p w:rsidR="0098481D" w:rsidRPr="0098481D" w:rsidRDefault="0098481D" w:rsidP="0098481D">
      <w:pPr>
        <w:rPr>
          <w:b/>
          <w:sz w:val="22"/>
          <w:szCs w:val="22"/>
        </w:rPr>
      </w:pPr>
      <w:r w:rsidRPr="0098481D">
        <w:rPr>
          <w:b/>
          <w:sz w:val="22"/>
          <w:szCs w:val="22"/>
        </w:rPr>
        <w:t>Program 1101 JAVNA UPRAVA I ADMINISTRACIJA</w:t>
      </w:r>
    </w:p>
    <w:p w:rsidR="0098481D" w:rsidRPr="0098481D" w:rsidRDefault="0098481D" w:rsidP="0098481D">
      <w:pPr>
        <w:rPr>
          <w:b/>
          <w:sz w:val="22"/>
          <w:szCs w:val="22"/>
        </w:rPr>
      </w:pPr>
    </w:p>
    <w:p w:rsidR="0098481D" w:rsidRDefault="0098481D" w:rsidP="00EF18B1">
      <w:pPr>
        <w:jc w:val="both"/>
        <w:rPr>
          <w:sz w:val="22"/>
          <w:szCs w:val="22"/>
        </w:rPr>
      </w:pPr>
      <w:r w:rsidRPr="0098481D">
        <w:rPr>
          <w:sz w:val="22"/>
          <w:szCs w:val="22"/>
        </w:rPr>
        <w:t>Aktivnost – financiranje tekućih rashoda</w:t>
      </w:r>
      <w:r w:rsidRPr="0098481D">
        <w:rPr>
          <w:b/>
          <w:sz w:val="22"/>
          <w:szCs w:val="22"/>
        </w:rPr>
        <w:t xml:space="preserve"> </w:t>
      </w:r>
      <w:r w:rsidRPr="0098481D">
        <w:rPr>
          <w:sz w:val="22"/>
          <w:szCs w:val="22"/>
        </w:rPr>
        <w:t>se osiguravaju sredstva za redovno izvršavanje osnovnih zadaća iz djelokruga rada kojima se osiguravaju sredstva za redovno financiranje prava zaposlenika iz radnog odnosa, uključujući vježbenike i volontere za sve odjele gradske uprave. Cilj ove aktivnosti je dugoročno provoditi politiku plaća i drugih materijalnih prava zaposlenika Grada sukladno Smjernicama Ministarstva financija Republike Hrvatske i proračunskim mogućnostima. Cilj aktivnosti za podmirivanje materijalnih rashoda koji uključuju naknade za prijevoz zaposlenika i volontera, dnevnice i putne troškove, troškove stručnog usavršavanja zaposlenika i volontera i stručnih ispita je nesmetano obavljanje upravnih, stručnih i ostalih poslova u odjelima gradske uprave,  rashoda za materijal i energiju zatim rashodi za usluge telefona, pošte i mobitela, usluge tekućeg i investicijskog održavanja, komunalne usluge, zakupnine i najamnine, pristojbe, naknade i članarine, ostale nespomenute rashode poslovanja, ostale naknade šteta pravnim i fizičkim osobama.</w:t>
      </w:r>
    </w:p>
    <w:p w:rsidR="00484940" w:rsidRPr="0098481D" w:rsidRDefault="00484940" w:rsidP="00A0170D">
      <w:pPr>
        <w:ind w:firstLine="708"/>
        <w:jc w:val="both"/>
        <w:rPr>
          <w:sz w:val="22"/>
          <w:szCs w:val="22"/>
        </w:rPr>
      </w:pPr>
    </w:p>
    <w:p w:rsidR="0098481D" w:rsidRDefault="0098481D" w:rsidP="00A0170D">
      <w:pPr>
        <w:jc w:val="both"/>
        <w:rPr>
          <w:sz w:val="22"/>
          <w:szCs w:val="22"/>
        </w:rPr>
      </w:pPr>
      <w:r w:rsidRPr="0098481D">
        <w:rPr>
          <w:sz w:val="22"/>
          <w:szCs w:val="22"/>
        </w:rPr>
        <w:t xml:space="preserve">Planirana sredstva za </w:t>
      </w:r>
      <w:r w:rsidR="00A0170D">
        <w:rPr>
          <w:sz w:val="22"/>
          <w:szCs w:val="22"/>
        </w:rPr>
        <w:t>ove aktivnosti  u 2019.g. iznosila su</w:t>
      </w:r>
      <w:r w:rsidRPr="0098481D">
        <w:rPr>
          <w:sz w:val="22"/>
          <w:szCs w:val="22"/>
        </w:rPr>
        <w:t xml:space="preserve"> </w:t>
      </w:r>
      <w:r w:rsidR="006E4ACD" w:rsidRPr="006E4ACD">
        <w:rPr>
          <w:sz w:val="22"/>
          <w:szCs w:val="22"/>
        </w:rPr>
        <w:t>17.640.350,00 kn</w:t>
      </w:r>
      <w:r w:rsidRPr="0098481D">
        <w:rPr>
          <w:sz w:val="22"/>
          <w:szCs w:val="22"/>
        </w:rPr>
        <w:t xml:space="preserve">, </w:t>
      </w:r>
      <w:r w:rsidR="00A0170D">
        <w:rPr>
          <w:sz w:val="22"/>
          <w:szCs w:val="22"/>
        </w:rPr>
        <w:t>a I</w:t>
      </w:r>
      <w:r w:rsidR="006E4ACD">
        <w:rPr>
          <w:sz w:val="22"/>
          <w:szCs w:val="22"/>
        </w:rPr>
        <w:t>I</w:t>
      </w:r>
      <w:r w:rsidR="00A0170D">
        <w:rPr>
          <w:sz w:val="22"/>
          <w:szCs w:val="22"/>
        </w:rPr>
        <w:t xml:space="preserve"> Izmjenama i dopunama Proračuna grada Trogira za 2</w:t>
      </w:r>
      <w:r w:rsidR="006E4ACD">
        <w:rPr>
          <w:sz w:val="22"/>
          <w:szCs w:val="22"/>
        </w:rPr>
        <w:t>019</w:t>
      </w:r>
      <w:r w:rsidR="008F5A33">
        <w:rPr>
          <w:sz w:val="22"/>
          <w:szCs w:val="22"/>
        </w:rPr>
        <w:t>.g. se povećavaju za 3.680.000,00 kn i iznose 21.32</w:t>
      </w:r>
      <w:r w:rsidR="006E4ACD">
        <w:rPr>
          <w:sz w:val="22"/>
          <w:szCs w:val="22"/>
        </w:rPr>
        <w:t>0</w:t>
      </w:r>
      <w:r w:rsidR="00A0170D">
        <w:rPr>
          <w:sz w:val="22"/>
          <w:szCs w:val="22"/>
        </w:rPr>
        <w:t>.350,00 kn.</w:t>
      </w:r>
    </w:p>
    <w:p w:rsidR="000771E9" w:rsidRDefault="006E4ACD" w:rsidP="00A0170D">
      <w:pPr>
        <w:jc w:val="both"/>
        <w:rPr>
          <w:sz w:val="22"/>
          <w:szCs w:val="22"/>
        </w:rPr>
      </w:pPr>
      <w:r>
        <w:rPr>
          <w:sz w:val="22"/>
          <w:szCs w:val="22"/>
        </w:rPr>
        <w:t>Povećanje se prvenstveno donosi na</w:t>
      </w:r>
      <w:r w:rsidR="00FA7ADE">
        <w:rPr>
          <w:sz w:val="22"/>
          <w:szCs w:val="22"/>
        </w:rPr>
        <w:t xml:space="preserve"> konto 3831</w:t>
      </w:r>
      <w:r w:rsidR="00484940">
        <w:rPr>
          <w:sz w:val="22"/>
          <w:szCs w:val="22"/>
        </w:rPr>
        <w:t xml:space="preserve"> </w:t>
      </w:r>
      <w:r w:rsidR="00484940" w:rsidRPr="00484940">
        <w:rPr>
          <w:sz w:val="22"/>
          <w:szCs w:val="22"/>
        </w:rPr>
        <w:t>Ostale naknade šteta pravnim i fizičkim osobama</w:t>
      </w:r>
      <w:r>
        <w:rPr>
          <w:sz w:val="22"/>
          <w:szCs w:val="22"/>
        </w:rPr>
        <w:t xml:space="preserve"> sukladno postignutim nagodbama </w:t>
      </w:r>
      <w:r w:rsidR="00484940">
        <w:rPr>
          <w:sz w:val="22"/>
          <w:szCs w:val="22"/>
        </w:rPr>
        <w:t xml:space="preserve">po sudskim sporovima, a to se prvenstveno odnosi na spor Grada Trogira sa </w:t>
      </w:r>
      <w:r w:rsidRPr="006E4ACD">
        <w:rPr>
          <w:sz w:val="22"/>
          <w:szCs w:val="22"/>
        </w:rPr>
        <w:t xml:space="preserve">RBA - </w:t>
      </w:r>
      <w:proofErr w:type="spellStart"/>
      <w:r w:rsidRPr="006E4ACD">
        <w:rPr>
          <w:sz w:val="22"/>
          <w:szCs w:val="22"/>
        </w:rPr>
        <w:t>Raiffeisenbank</w:t>
      </w:r>
      <w:proofErr w:type="spellEnd"/>
      <w:r w:rsidRPr="006E4ACD">
        <w:rPr>
          <w:sz w:val="22"/>
          <w:szCs w:val="22"/>
        </w:rPr>
        <w:t xml:space="preserve"> Hrvatska</w:t>
      </w:r>
      <w:r>
        <w:rPr>
          <w:sz w:val="22"/>
          <w:szCs w:val="22"/>
        </w:rPr>
        <w:t>, te je istu poziciju potrebno povećati za 4.500.000,00 kn.</w:t>
      </w:r>
    </w:p>
    <w:p w:rsidR="006E4ACD" w:rsidRDefault="006E4ACD" w:rsidP="00A0170D">
      <w:pPr>
        <w:jc w:val="both"/>
        <w:rPr>
          <w:sz w:val="22"/>
          <w:szCs w:val="22"/>
        </w:rPr>
      </w:pPr>
      <w:r>
        <w:rPr>
          <w:sz w:val="22"/>
          <w:szCs w:val="22"/>
        </w:rPr>
        <w:t>Komunalne usluge i zakupnine i na</w:t>
      </w:r>
      <w:r w:rsidR="007B5C8F">
        <w:rPr>
          <w:sz w:val="22"/>
          <w:szCs w:val="22"/>
        </w:rPr>
        <w:t>jamnine se smanjuju za ukupno 675.000,00 kn odnosno očekivano</w:t>
      </w:r>
      <w:r>
        <w:rPr>
          <w:sz w:val="22"/>
          <w:szCs w:val="22"/>
        </w:rPr>
        <w:t xml:space="preserve"> na realizaciju istih.</w:t>
      </w:r>
    </w:p>
    <w:p w:rsidR="00484940" w:rsidRDefault="00484940" w:rsidP="00A0170D">
      <w:pPr>
        <w:jc w:val="both"/>
        <w:rPr>
          <w:sz w:val="22"/>
          <w:szCs w:val="22"/>
        </w:rPr>
      </w:pPr>
      <w:r>
        <w:rPr>
          <w:sz w:val="22"/>
          <w:szCs w:val="22"/>
        </w:rPr>
        <w:t>Potrebno je također d</w:t>
      </w:r>
      <w:r w:rsidR="00FA7ADE">
        <w:rPr>
          <w:sz w:val="22"/>
          <w:szCs w:val="22"/>
        </w:rPr>
        <w:t xml:space="preserve">odati konto 4214 Optička </w:t>
      </w:r>
      <w:r w:rsidR="00806873">
        <w:rPr>
          <w:sz w:val="22"/>
          <w:szCs w:val="22"/>
        </w:rPr>
        <w:t>infrastruktura Grada Trogira</w:t>
      </w:r>
      <w:r w:rsidR="000164A1">
        <w:rPr>
          <w:sz w:val="22"/>
          <w:szCs w:val="22"/>
        </w:rPr>
        <w:t xml:space="preserve"> u ukupnom iznosu od 250.000,00 kn koja</w:t>
      </w:r>
      <w:r>
        <w:rPr>
          <w:sz w:val="22"/>
          <w:szCs w:val="22"/>
        </w:rPr>
        <w:t xml:space="preserve"> s</w:t>
      </w:r>
      <w:r w:rsidR="000164A1">
        <w:rPr>
          <w:sz w:val="22"/>
          <w:szCs w:val="22"/>
        </w:rPr>
        <w:t>e odnosi</w:t>
      </w:r>
      <w:r>
        <w:rPr>
          <w:sz w:val="22"/>
          <w:szCs w:val="22"/>
        </w:rPr>
        <w:t xml:space="preserve"> na kapitalni projekt Izgradnje bežične infrastrukture</w:t>
      </w:r>
      <w:r w:rsidR="00686634">
        <w:rPr>
          <w:sz w:val="22"/>
          <w:szCs w:val="22"/>
        </w:rPr>
        <w:t xml:space="preserve"> Grada Trogira</w:t>
      </w:r>
      <w:r>
        <w:rPr>
          <w:sz w:val="22"/>
          <w:szCs w:val="22"/>
        </w:rPr>
        <w:t xml:space="preserve"> (e-</w:t>
      </w:r>
      <w:proofErr w:type="spellStart"/>
      <w:r>
        <w:rPr>
          <w:sz w:val="22"/>
          <w:szCs w:val="22"/>
        </w:rPr>
        <w:t>trogir</w:t>
      </w:r>
      <w:proofErr w:type="spellEnd"/>
      <w:r>
        <w:rPr>
          <w:sz w:val="22"/>
          <w:szCs w:val="22"/>
        </w:rPr>
        <w:t xml:space="preserve">) te implementacije EU projekta </w:t>
      </w:r>
      <w:proofErr w:type="spellStart"/>
      <w:r>
        <w:rPr>
          <w:sz w:val="22"/>
          <w:szCs w:val="22"/>
        </w:rPr>
        <w:t>WiFi</w:t>
      </w:r>
      <w:proofErr w:type="spellEnd"/>
      <w:r>
        <w:rPr>
          <w:sz w:val="22"/>
          <w:szCs w:val="22"/>
        </w:rPr>
        <w:t xml:space="preserve"> 4U za koji je Grad Trogir iz EU fondova dobio 15.000,00 EUR.</w:t>
      </w:r>
    </w:p>
    <w:p w:rsidR="0098481D" w:rsidRPr="0098481D" w:rsidRDefault="0098481D" w:rsidP="0098481D">
      <w:pPr>
        <w:jc w:val="both"/>
        <w:rPr>
          <w:sz w:val="22"/>
          <w:szCs w:val="22"/>
        </w:rPr>
      </w:pPr>
      <w:r w:rsidRPr="0098481D">
        <w:rPr>
          <w:sz w:val="22"/>
          <w:szCs w:val="22"/>
        </w:rPr>
        <w:t>Aktivnost – Obilježavanje Dana Grada, državnih praznika i blagdana kojim se financira proslava Dana Grada, Nove godine i ostalih državnih praznika i blagdana u Gradu Trogiru.</w:t>
      </w:r>
    </w:p>
    <w:p w:rsidR="0098481D" w:rsidRDefault="0098481D" w:rsidP="0098481D">
      <w:pPr>
        <w:jc w:val="both"/>
        <w:rPr>
          <w:sz w:val="22"/>
          <w:szCs w:val="22"/>
        </w:rPr>
      </w:pPr>
      <w:r w:rsidRPr="0098481D">
        <w:rPr>
          <w:sz w:val="22"/>
          <w:szCs w:val="22"/>
        </w:rPr>
        <w:t>Planirana sredstva za ovu aktivno</w:t>
      </w:r>
      <w:r w:rsidR="00484940">
        <w:rPr>
          <w:sz w:val="22"/>
          <w:szCs w:val="22"/>
        </w:rPr>
        <w:t xml:space="preserve">st u 2019.g. </w:t>
      </w:r>
      <w:r w:rsidR="003309B9">
        <w:rPr>
          <w:sz w:val="22"/>
          <w:szCs w:val="22"/>
        </w:rPr>
        <w:t>iznose 235.000 kn i povećavaju se za 20.000,00 kn</w:t>
      </w:r>
      <w:r w:rsidR="00484940">
        <w:rPr>
          <w:sz w:val="22"/>
          <w:szCs w:val="22"/>
        </w:rPr>
        <w:t xml:space="preserve"> </w:t>
      </w:r>
      <w:r w:rsidR="00806873">
        <w:rPr>
          <w:sz w:val="22"/>
          <w:szCs w:val="22"/>
        </w:rPr>
        <w:t>na kontu 3239</w:t>
      </w:r>
      <w:r w:rsidR="003309B9">
        <w:rPr>
          <w:sz w:val="22"/>
          <w:szCs w:val="22"/>
        </w:rPr>
        <w:t xml:space="preserve"> Ostale usluge te se svode na realizaciju.</w:t>
      </w:r>
    </w:p>
    <w:p w:rsidR="006578B6" w:rsidRDefault="006578B6" w:rsidP="0098481D">
      <w:pPr>
        <w:jc w:val="both"/>
        <w:rPr>
          <w:sz w:val="22"/>
          <w:szCs w:val="22"/>
        </w:rPr>
      </w:pPr>
    </w:p>
    <w:p w:rsidR="0098481D" w:rsidRPr="0098481D" w:rsidRDefault="0098481D" w:rsidP="0098481D">
      <w:pPr>
        <w:jc w:val="both"/>
        <w:rPr>
          <w:sz w:val="22"/>
          <w:szCs w:val="22"/>
        </w:rPr>
      </w:pPr>
      <w:r w:rsidRPr="0098481D">
        <w:rPr>
          <w:sz w:val="22"/>
          <w:szCs w:val="22"/>
        </w:rPr>
        <w:t>Aktivnost – Zaštita imovine i prava građana</w:t>
      </w:r>
      <w:r w:rsidRPr="0098481D">
        <w:rPr>
          <w:b/>
          <w:sz w:val="22"/>
          <w:szCs w:val="22"/>
        </w:rPr>
        <w:t xml:space="preserve"> </w:t>
      </w:r>
      <w:r w:rsidRPr="0098481D">
        <w:rPr>
          <w:sz w:val="22"/>
          <w:szCs w:val="22"/>
        </w:rPr>
        <w:t xml:space="preserve">kojim se financiraju usluge odvjetnika i odvjetničkih usluga za potrebe Grada Trogira kao i troškovi sudskih postupaka. </w:t>
      </w:r>
    </w:p>
    <w:p w:rsidR="0098481D" w:rsidRPr="0098481D" w:rsidRDefault="0098481D" w:rsidP="0098481D">
      <w:pPr>
        <w:jc w:val="both"/>
        <w:rPr>
          <w:sz w:val="22"/>
          <w:szCs w:val="22"/>
        </w:rPr>
      </w:pPr>
      <w:r w:rsidRPr="0098481D">
        <w:rPr>
          <w:sz w:val="22"/>
          <w:szCs w:val="22"/>
        </w:rPr>
        <w:t>Planirana sredstva za ovu aktivnost u 2019.g. iznose 600.000 kn</w:t>
      </w:r>
      <w:r w:rsidR="003309B9">
        <w:rPr>
          <w:sz w:val="22"/>
          <w:szCs w:val="22"/>
        </w:rPr>
        <w:t xml:space="preserve"> i smanjuju</w:t>
      </w:r>
      <w:r w:rsidR="00B947B4">
        <w:rPr>
          <w:sz w:val="22"/>
          <w:szCs w:val="22"/>
        </w:rPr>
        <w:t xml:space="preserve"> se</w:t>
      </w:r>
      <w:r w:rsidR="003309B9">
        <w:rPr>
          <w:sz w:val="22"/>
          <w:szCs w:val="22"/>
        </w:rPr>
        <w:t xml:space="preserve"> za 50.000,00kn</w:t>
      </w:r>
      <w:r w:rsidR="00B947B4">
        <w:rPr>
          <w:sz w:val="22"/>
          <w:szCs w:val="22"/>
        </w:rPr>
        <w:t>.</w:t>
      </w:r>
    </w:p>
    <w:p w:rsidR="0098481D" w:rsidRPr="0098481D" w:rsidRDefault="0098481D" w:rsidP="0098481D">
      <w:pPr>
        <w:ind w:firstLine="708"/>
        <w:jc w:val="both"/>
        <w:rPr>
          <w:sz w:val="22"/>
          <w:szCs w:val="22"/>
        </w:rPr>
      </w:pPr>
    </w:p>
    <w:p w:rsidR="0098481D" w:rsidRPr="0098481D" w:rsidRDefault="0098481D" w:rsidP="0098481D">
      <w:pPr>
        <w:jc w:val="both"/>
        <w:rPr>
          <w:sz w:val="22"/>
          <w:szCs w:val="22"/>
        </w:rPr>
      </w:pPr>
      <w:r w:rsidRPr="0098481D">
        <w:rPr>
          <w:sz w:val="22"/>
          <w:szCs w:val="22"/>
        </w:rPr>
        <w:t xml:space="preserve">Aktivnost  - Savjet mladih kojim se financiraju troškovi Savjeta mladih savjetodavnog tijela Grada Trogira, sukladno Financijskom planu za ostvarenje aktivnosti iz programa Savjeta mladih u proračunu Grada Trogira za 2019. </w:t>
      </w:r>
    </w:p>
    <w:p w:rsidR="0098481D" w:rsidRDefault="0098481D" w:rsidP="0098481D">
      <w:pPr>
        <w:jc w:val="both"/>
        <w:rPr>
          <w:sz w:val="22"/>
          <w:szCs w:val="22"/>
        </w:rPr>
      </w:pPr>
      <w:r w:rsidRPr="0098481D">
        <w:rPr>
          <w:sz w:val="22"/>
          <w:szCs w:val="22"/>
        </w:rPr>
        <w:t>Planirana sredstva za ovu aktivnost u 2019.g. iznose 50.000 kn</w:t>
      </w:r>
      <w:r w:rsidR="00B947B4">
        <w:rPr>
          <w:sz w:val="22"/>
          <w:szCs w:val="22"/>
        </w:rPr>
        <w:t xml:space="preserve"> i ne mijenjaju se.</w:t>
      </w:r>
    </w:p>
    <w:p w:rsidR="00B947B4" w:rsidRPr="0098481D" w:rsidRDefault="00B947B4" w:rsidP="0098481D">
      <w:pPr>
        <w:jc w:val="both"/>
        <w:rPr>
          <w:sz w:val="22"/>
          <w:szCs w:val="22"/>
        </w:rPr>
      </w:pPr>
    </w:p>
    <w:p w:rsidR="0098481D" w:rsidRPr="0098481D" w:rsidRDefault="0098481D" w:rsidP="0098481D">
      <w:pPr>
        <w:jc w:val="both"/>
        <w:rPr>
          <w:sz w:val="22"/>
          <w:szCs w:val="22"/>
        </w:rPr>
      </w:pPr>
      <w:r w:rsidRPr="0098481D">
        <w:rPr>
          <w:sz w:val="22"/>
          <w:szCs w:val="22"/>
        </w:rPr>
        <w:t>Aktivnost - Provođenje mjere aktivne politike zapošljavanja kojim se financiraju doprinosi za obavezno zdravstveno osiguranje osobama na stručnom osposobljavanju, te naknada osobama za stručno osposobljavanje</w:t>
      </w:r>
    </w:p>
    <w:p w:rsidR="0098481D" w:rsidRDefault="0098481D" w:rsidP="0098481D">
      <w:pPr>
        <w:jc w:val="both"/>
        <w:rPr>
          <w:sz w:val="22"/>
          <w:szCs w:val="22"/>
        </w:rPr>
      </w:pPr>
      <w:r w:rsidRPr="0098481D">
        <w:rPr>
          <w:sz w:val="22"/>
          <w:szCs w:val="22"/>
        </w:rPr>
        <w:t>Planirana sredstva za ovu aktivnost u 2019.g. iznose 35.000 kn</w:t>
      </w:r>
      <w:r w:rsidR="00B947B4">
        <w:rPr>
          <w:sz w:val="22"/>
          <w:szCs w:val="22"/>
        </w:rPr>
        <w:t xml:space="preserve"> i ne mijenjaju se.</w:t>
      </w:r>
    </w:p>
    <w:p w:rsidR="00B947B4" w:rsidRPr="0098481D" w:rsidRDefault="00B947B4" w:rsidP="0098481D">
      <w:pPr>
        <w:jc w:val="both"/>
        <w:rPr>
          <w:sz w:val="22"/>
          <w:szCs w:val="22"/>
        </w:rPr>
      </w:pPr>
    </w:p>
    <w:p w:rsidR="0098481D" w:rsidRPr="0098481D" w:rsidRDefault="0098481D" w:rsidP="0098481D">
      <w:pPr>
        <w:jc w:val="both"/>
        <w:rPr>
          <w:b/>
          <w:sz w:val="22"/>
          <w:szCs w:val="22"/>
        </w:rPr>
      </w:pPr>
      <w:r w:rsidRPr="0098481D">
        <w:rPr>
          <w:b/>
          <w:sz w:val="22"/>
          <w:szCs w:val="22"/>
        </w:rPr>
        <w:t>Kapitalni projekt  NABAVA DUGOTRAJNE IMOVINE</w:t>
      </w:r>
    </w:p>
    <w:p w:rsidR="0098481D" w:rsidRPr="0098481D" w:rsidRDefault="0098481D" w:rsidP="0098481D">
      <w:pPr>
        <w:jc w:val="both"/>
        <w:rPr>
          <w:b/>
          <w:sz w:val="22"/>
          <w:szCs w:val="22"/>
        </w:rPr>
      </w:pPr>
    </w:p>
    <w:p w:rsidR="0098481D" w:rsidRPr="0098481D" w:rsidRDefault="0098481D" w:rsidP="0098481D">
      <w:pPr>
        <w:suppressAutoHyphens/>
        <w:autoSpaceDN w:val="0"/>
        <w:jc w:val="both"/>
        <w:textAlignment w:val="baseline"/>
        <w:rPr>
          <w:kern w:val="3"/>
          <w:sz w:val="22"/>
          <w:szCs w:val="22"/>
        </w:rPr>
      </w:pPr>
      <w:r w:rsidRPr="0098481D">
        <w:rPr>
          <w:kern w:val="3"/>
          <w:sz w:val="22"/>
          <w:szCs w:val="22"/>
        </w:rPr>
        <w:t>Ima za cilj podmiriti troškove uredske opreme i namještaja za potrebe Grada  i nabave službenog vozila za potrebe grada.</w:t>
      </w:r>
    </w:p>
    <w:p w:rsidR="006578B6" w:rsidRDefault="0098481D" w:rsidP="006578B6">
      <w:pPr>
        <w:jc w:val="both"/>
        <w:rPr>
          <w:sz w:val="22"/>
          <w:szCs w:val="22"/>
        </w:rPr>
      </w:pPr>
      <w:r w:rsidRPr="0098481D">
        <w:rPr>
          <w:sz w:val="22"/>
          <w:szCs w:val="22"/>
        </w:rPr>
        <w:t>Planirana sredstva za ovaj projekt u 2019.g. iznose 330.000 kn</w:t>
      </w:r>
      <w:r w:rsidR="007644F0">
        <w:rPr>
          <w:sz w:val="22"/>
          <w:szCs w:val="22"/>
        </w:rPr>
        <w:t xml:space="preserve"> i ne mijenjaju se.</w:t>
      </w:r>
    </w:p>
    <w:p w:rsidR="000771E9" w:rsidRPr="006578B6" w:rsidRDefault="000771E9" w:rsidP="006578B6">
      <w:pPr>
        <w:jc w:val="both"/>
        <w:rPr>
          <w:sz w:val="22"/>
          <w:szCs w:val="22"/>
        </w:rPr>
      </w:pPr>
      <w:r w:rsidRPr="000771E9">
        <w:rPr>
          <w:b/>
          <w:sz w:val="22"/>
          <w:szCs w:val="22"/>
        </w:rPr>
        <w:lastRenderedPageBreak/>
        <w:t>Kapitalni projekt  DIGITALIZACIJA UPRAVE</w:t>
      </w:r>
    </w:p>
    <w:p w:rsidR="000771E9" w:rsidRPr="000771E9" w:rsidRDefault="000771E9" w:rsidP="000771E9">
      <w:pPr>
        <w:rPr>
          <w:b/>
          <w:sz w:val="22"/>
          <w:szCs w:val="22"/>
        </w:rPr>
      </w:pPr>
    </w:p>
    <w:p w:rsidR="000771E9" w:rsidRPr="000771E9" w:rsidRDefault="000771E9" w:rsidP="000771E9">
      <w:pPr>
        <w:jc w:val="both"/>
        <w:rPr>
          <w:sz w:val="22"/>
          <w:szCs w:val="22"/>
        </w:rPr>
      </w:pPr>
      <w:r w:rsidRPr="000771E9">
        <w:rPr>
          <w:sz w:val="22"/>
          <w:szCs w:val="22"/>
        </w:rPr>
        <w:t>Ima za cilj poboljšanje učinkovitosti lokalne samouprave kroz daljnji razvoj informacijskih tehnologija, modernizaciju računalne i komunikacijske infrastrukture, razvoj/unaprjeđenje e-uprave (digitalne interakcije između javne uprave i građana, poduzeća, zaposlenika, drugih tijela uprave/vladinih organizacija), uvođenje e-Uredskog poslovanja koji elektronički prati životni vijek svakog dokumenta koji se zaprima u gradskoj upravi i koji se u njoj stvara. Implementacija ovog sustava bit će kompleksan posao i trebat će određeno vrijeme da sustav u potpunosti zaživi, zbog iznimne složenosti i brojnosti procesa unutar uprave. No kad jednom implementacija bude završena, dodatno će se povećati efikasnost i transparentnost rada uprave, uvođenje GIS sustava (katastar infrastrukture, nekretnina u gradskom vlasništvu, javnih površina i sl.), registar imovine (baza podataka o imovini Grada/sustav održivog upravljanja imovinom), cjelovito planiranje prostornog razvoja/unapređenje sustava upravljanja podacima o prostoru Grada , unapređenje kvalitete opreme u smislu razvoja IT-a/daljnja digitalizacija i informatizacija Gradske uprave.</w:t>
      </w:r>
    </w:p>
    <w:p w:rsidR="000771E9" w:rsidRPr="000771E9" w:rsidRDefault="000771E9" w:rsidP="000771E9">
      <w:pPr>
        <w:jc w:val="both"/>
        <w:rPr>
          <w:sz w:val="22"/>
          <w:szCs w:val="22"/>
        </w:rPr>
      </w:pPr>
      <w:r w:rsidRPr="000771E9">
        <w:rPr>
          <w:sz w:val="22"/>
          <w:szCs w:val="22"/>
        </w:rPr>
        <w:t>Za realizaciju projekta Digitalizacije uprave planirani su</w:t>
      </w:r>
      <w:r w:rsidR="003309B9">
        <w:rPr>
          <w:sz w:val="22"/>
          <w:szCs w:val="22"/>
        </w:rPr>
        <w:t xml:space="preserve"> rashodi u iznosu od 700.000 kn. O</w:t>
      </w:r>
      <w:r w:rsidRPr="000771E9">
        <w:rPr>
          <w:sz w:val="22"/>
          <w:szCs w:val="22"/>
        </w:rPr>
        <w:t>dnose se na nabavu servera, mrežne opreme, backup sustava, računala, računalne opreme, licenci, održavanje računalnih baza, razvoj računalnog softvera, računalne usluga instalacije i implementacije sustava, izrade plana digitalizacije uprave.</w:t>
      </w:r>
    </w:p>
    <w:p w:rsidR="000771E9" w:rsidRPr="000771E9" w:rsidRDefault="000771E9" w:rsidP="000771E9">
      <w:pPr>
        <w:jc w:val="both"/>
        <w:rPr>
          <w:sz w:val="22"/>
          <w:szCs w:val="22"/>
        </w:rPr>
      </w:pPr>
      <w:r w:rsidRPr="000771E9">
        <w:rPr>
          <w:sz w:val="22"/>
          <w:szCs w:val="22"/>
        </w:rPr>
        <w:t>Planirana je nabava servera koja je nužna za podizanje nivoa sigurnosti informacijskog sustava, te koji će zadovoljiti nove zahtjeve softvera za upravljanje dokumentima, komunalnim sustavom, prostorom, financijama i ostalim djelatnostima iz nadležnosti Grada.</w:t>
      </w:r>
    </w:p>
    <w:p w:rsidR="000771E9" w:rsidRPr="000771E9" w:rsidRDefault="000771E9" w:rsidP="000771E9">
      <w:pPr>
        <w:jc w:val="both"/>
        <w:rPr>
          <w:sz w:val="22"/>
          <w:szCs w:val="22"/>
        </w:rPr>
      </w:pPr>
      <w:r w:rsidRPr="000771E9">
        <w:rPr>
          <w:sz w:val="22"/>
          <w:szCs w:val="22"/>
        </w:rPr>
        <w:t xml:space="preserve">Rješenje serverske infrastrukture obuhvaća implementaciju nove serverske infrastrukture s instaliranim Windows/Linux Server operativnim sustavom, virtualizaciju servera i izradu i implementaciju rješenja za backup. Postojeći server ostao bi u funkciji kao sekundarni virtualni poslužitelj kako bi se omogućila redundantnost određenih infrastrukturnih servisa i eliminirao SPOF (Single </w:t>
      </w:r>
      <w:proofErr w:type="spellStart"/>
      <w:r w:rsidRPr="000771E9">
        <w:rPr>
          <w:sz w:val="22"/>
          <w:szCs w:val="22"/>
        </w:rPr>
        <w:t>Point</w:t>
      </w:r>
      <w:proofErr w:type="spellEnd"/>
      <w:r w:rsidRPr="000771E9">
        <w:rPr>
          <w:sz w:val="22"/>
          <w:szCs w:val="22"/>
        </w:rPr>
        <w:t xml:space="preserve"> </w:t>
      </w:r>
      <w:proofErr w:type="spellStart"/>
      <w:r w:rsidRPr="000771E9">
        <w:rPr>
          <w:sz w:val="22"/>
          <w:szCs w:val="22"/>
        </w:rPr>
        <w:t>Of</w:t>
      </w:r>
      <w:proofErr w:type="spellEnd"/>
      <w:r w:rsidRPr="000771E9">
        <w:rPr>
          <w:sz w:val="22"/>
          <w:szCs w:val="22"/>
        </w:rPr>
        <w:t xml:space="preserve"> </w:t>
      </w:r>
      <w:proofErr w:type="spellStart"/>
      <w:r w:rsidRPr="000771E9">
        <w:rPr>
          <w:sz w:val="22"/>
          <w:szCs w:val="22"/>
        </w:rPr>
        <w:t>Failure</w:t>
      </w:r>
      <w:proofErr w:type="spellEnd"/>
      <w:r w:rsidRPr="000771E9">
        <w:rPr>
          <w:sz w:val="22"/>
          <w:szCs w:val="22"/>
        </w:rPr>
        <w:t>). Korištenjem virtualizacijske platforme i raspodjelom virtualnih servera omogućiti će se bolje iskorištavanje resursa, brza preraspodjela i dodjeljivanje dodatnih resursa, te puno bolja upravljivost i manja međuovisnost sustava u slučaju kvara ili potrebe za servisiranjem jednog dijela sustava.</w:t>
      </w:r>
    </w:p>
    <w:p w:rsidR="000771E9" w:rsidRPr="000771E9" w:rsidRDefault="000771E9" w:rsidP="000771E9">
      <w:pPr>
        <w:jc w:val="both"/>
        <w:rPr>
          <w:sz w:val="22"/>
          <w:szCs w:val="22"/>
        </w:rPr>
      </w:pPr>
      <w:r w:rsidRPr="000771E9">
        <w:rPr>
          <w:sz w:val="22"/>
          <w:szCs w:val="22"/>
        </w:rPr>
        <w:t>Za instalaciju i rad kako servera tako i korisničkih računala nužna je nabava i licenci i softvera koji se nalazi na serveru i klijentskim računalima i zajedno omogućavaju rad cijelog informacijskog sustava kao cjeline. U tu svrhu koriste se usluge razvoja softvera, korištenje licenci programa u poslovanju (operativni sustavi, uredski programi, antivirusni programi, …) i ostale računalne usluge koje obuhvaćaju  usluge održavanja programske podrške, sistemske podrške i održavanje informatičke opreme.</w:t>
      </w:r>
    </w:p>
    <w:p w:rsidR="000771E9" w:rsidRPr="000771E9" w:rsidRDefault="000771E9" w:rsidP="000771E9">
      <w:pPr>
        <w:jc w:val="both"/>
        <w:rPr>
          <w:sz w:val="22"/>
          <w:szCs w:val="22"/>
        </w:rPr>
      </w:pPr>
      <w:r w:rsidRPr="000771E9">
        <w:rPr>
          <w:sz w:val="22"/>
          <w:szCs w:val="22"/>
        </w:rPr>
        <w:t xml:space="preserve">Nabava godišnjih i višegodišnjih licenci za rad antivirusnih i </w:t>
      </w:r>
      <w:proofErr w:type="spellStart"/>
      <w:r w:rsidRPr="000771E9">
        <w:rPr>
          <w:sz w:val="22"/>
          <w:szCs w:val="22"/>
        </w:rPr>
        <w:t>antispam</w:t>
      </w:r>
      <w:proofErr w:type="spellEnd"/>
      <w:r w:rsidRPr="000771E9">
        <w:rPr>
          <w:sz w:val="22"/>
          <w:szCs w:val="22"/>
        </w:rPr>
        <w:t xml:space="preserve"> programa za servere, </w:t>
      </w:r>
      <w:proofErr w:type="spellStart"/>
      <w:r w:rsidRPr="000771E9">
        <w:rPr>
          <w:sz w:val="22"/>
          <w:szCs w:val="22"/>
        </w:rPr>
        <w:t>vatrozid</w:t>
      </w:r>
      <w:proofErr w:type="spellEnd"/>
      <w:r w:rsidRPr="000771E9">
        <w:rPr>
          <w:sz w:val="22"/>
          <w:szCs w:val="22"/>
        </w:rPr>
        <w:t xml:space="preserve"> i  klijentska računala za sve korisnike. Dokup novih licenci i/ili nadogradnja postojećih na nove verzije softvera. Nabava i implementacija sustava softverskih rješenja koji bi objedinili upravljanje dokumentima, financijama, proračunom i ostalim aktivnostima iz nadležnosti Grada. Nabava klijentskih računala sa pripadajućim licencama, printera, skenera i ostale računalne opreme potrebne za rad službenika. Nabava ostale informatičke opreme potrebne za redovan rad informatičke infrastrukture.</w:t>
      </w:r>
    </w:p>
    <w:p w:rsidR="000771E9" w:rsidRPr="000771E9" w:rsidRDefault="000771E9" w:rsidP="000771E9">
      <w:pPr>
        <w:jc w:val="both"/>
        <w:rPr>
          <w:sz w:val="22"/>
          <w:szCs w:val="22"/>
        </w:rPr>
      </w:pPr>
      <w:r>
        <w:rPr>
          <w:sz w:val="22"/>
          <w:szCs w:val="22"/>
        </w:rPr>
        <w:t>Sredstva planirana I</w:t>
      </w:r>
      <w:r w:rsidR="00391457">
        <w:rPr>
          <w:sz w:val="22"/>
          <w:szCs w:val="22"/>
        </w:rPr>
        <w:t>.</w:t>
      </w:r>
      <w:r>
        <w:rPr>
          <w:sz w:val="22"/>
          <w:szCs w:val="22"/>
        </w:rPr>
        <w:t xml:space="preserve"> Izmjenama i d</w:t>
      </w:r>
      <w:r w:rsidR="00391457">
        <w:rPr>
          <w:sz w:val="22"/>
          <w:szCs w:val="22"/>
        </w:rPr>
        <w:t>opunama Proračuna grada Trogira</w:t>
      </w:r>
      <w:r>
        <w:rPr>
          <w:sz w:val="22"/>
          <w:szCs w:val="22"/>
        </w:rPr>
        <w:t xml:space="preserve"> </w:t>
      </w:r>
      <w:r w:rsidRPr="000771E9">
        <w:rPr>
          <w:sz w:val="22"/>
          <w:szCs w:val="22"/>
        </w:rPr>
        <w:t>za ovaj projekt u 2019.g. iz</w:t>
      </w:r>
      <w:r>
        <w:rPr>
          <w:sz w:val="22"/>
          <w:szCs w:val="22"/>
        </w:rPr>
        <w:t xml:space="preserve">nose 700.000 kn, </w:t>
      </w:r>
      <w:r w:rsidR="003309B9" w:rsidRPr="003309B9">
        <w:rPr>
          <w:sz w:val="22"/>
          <w:szCs w:val="22"/>
        </w:rPr>
        <w:t>a II Izmjenama i dopunama Proračuna grada Trogira za 2019.g</w:t>
      </w:r>
      <w:r w:rsidR="003309B9">
        <w:rPr>
          <w:sz w:val="22"/>
          <w:szCs w:val="22"/>
        </w:rPr>
        <w:t>. se povećavaju za 25.000,00 kn i iznose 725.000,00 kn.</w:t>
      </w:r>
    </w:p>
    <w:p w:rsidR="000771E9" w:rsidRPr="000771E9" w:rsidRDefault="000771E9" w:rsidP="000771E9">
      <w:pPr>
        <w:rPr>
          <w:b/>
          <w:sz w:val="22"/>
          <w:szCs w:val="22"/>
        </w:rPr>
      </w:pPr>
    </w:p>
    <w:p w:rsidR="000771E9" w:rsidRPr="000771E9" w:rsidRDefault="000771E9" w:rsidP="000771E9">
      <w:pPr>
        <w:rPr>
          <w:b/>
          <w:sz w:val="22"/>
          <w:szCs w:val="22"/>
        </w:rPr>
      </w:pPr>
      <w:r w:rsidRPr="000771E9">
        <w:rPr>
          <w:b/>
          <w:sz w:val="22"/>
          <w:szCs w:val="22"/>
        </w:rPr>
        <w:t xml:space="preserve">Kapitalni projekt  IZGRADNJA BEŽIČNE INFRASTRUKTURE GRADA TROGIRA ( e- </w:t>
      </w:r>
      <w:proofErr w:type="spellStart"/>
      <w:r w:rsidRPr="000771E9">
        <w:rPr>
          <w:b/>
          <w:sz w:val="22"/>
          <w:szCs w:val="22"/>
        </w:rPr>
        <w:t>trogir</w:t>
      </w:r>
      <w:proofErr w:type="spellEnd"/>
      <w:r w:rsidRPr="000771E9">
        <w:rPr>
          <w:b/>
          <w:sz w:val="22"/>
          <w:szCs w:val="22"/>
        </w:rPr>
        <w:t xml:space="preserve"> )</w:t>
      </w:r>
    </w:p>
    <w:p w:rsidR="000771E9" w:rsidRPr="000771E9" w:rsidRDefault="000771E9" w:rsidP="000771E9">
      <w:pPr>
        <w:rPr>
          <w:b/>
          <w:sz w:val="22"/>
          <w:szCs w:val="22"/>
        </w:rPr>
      </w:pPr>
    </w:p>
    <w:p w:rsidR="000771E9" w:rsidRPr="000771E9" w:rsidRDefault="000771E9" w:rsidP="000771E9">
      <w:pPr>
        <w:jc w:val="both"/>
        <w:rPr>
          <w:sz w:val="22"/>
          <w:szCs w:val="22"/>
        </w:rPr>
      </w:pPr>
      <w:r w:rsidRPr="000771E9">
        <w:rPr>
          <w:sz w:val="22"/>
          <w:szCs w:val="22"/>
        </w:rPr>
        <w:t>Nastavak izgradnje bežične infrastrukture Grada Trogira kako bi se omogućio pristup internetu na javnim površinama, kao i mogućnost implementacije servisa za koje je potreban pristup računalnoj mreži ili internetu na širem području Grada, osobito na mjestima gdje nema optičke ili bakrene infrastrukture.</w:t>
      </w:r>
    </w:p>
    <w:p w:rsidR="000771E9" w:rsidRPr="000771E9" w:rsidRDefault="000771E9" w:rsidP="000771E9">
      <w:pPr>
        <w:jc w:val="both"/>
        <w:rPr>
          <w:sz w:val="22"/>
          <w:szCs w:val="22"/>
        </w:rPr>
      </w:pPr>
      <w:r w:rsidRPr="000771E9">
        <w:rPr>
          <w:sz w:val="22"/>
          <w:szCs w:val="22"/>
        </w:rPr>
        <w:t>Ova infrastruktura će se koristiti i za konekciju pri implementaciji programa WIFI4EU.</w:t>
      </w:r>
    </w:p>
    <w:p w:rsidR="000771E9" w:rsidRPr="006578B6" w:rsidRDefault="000771E9" w:rsidP="006578B6">
      <w:pPr>
        <w:jc w:val="both"/>
        <w:rPr>
          <w:sz w:val="22"/>
          <w:szCs w:val="22"/>
        </w:rPr>
      </w:pPr>
      <w:r w:rsidRPr="000771E9">
        <w:rPr>
          <w:sz w:val="22"/>
          <w:szCs w:val="22"/>
        </w:rPr>
        <w:t>Sredstva planirana I</w:t>
      </w:r>
      <w:r w:rsidR="00391457">
        <w:rPr>
          <w:sz w:val="22"/>
          <w:szCs w:val="22"/>
        </w:rPr>
        <w:t>.</w:t>
      </w:r>
      <w:r w:rsidRPr="000771E9">
        <w:rPr>
          <w:sz w:val="22"/>
          <w:szCs w:val="22"/>
        </w:rPr>
        <w:t xml:space="preserve"> Izmjenama i d</w:t>
      </w:r>
      <w:r w:rsidR="00391457">
        <w:rPr>
          <w:sz w:val="22"/>
          <w:szCs w:val="22"/>
        </w:rPr>
        <w:t>opunama Proračuna grada Trogira</w:t>
      </w:r>
      <w:r w:rsidRPr="000771E9">
        <w:rPr>
          <w:sz w:val="22"/>
          <w:szCs w:val="22"/>
        </w:rPr>
        <w:t xml:space="preserve"> u 20</w:t>
      </w:r>
      <w:r w:rsidR="00391457">
        <w:rPr>
          <w:sz w:val="22"/>
          <w:szCs w:val="22"/>
        </w:rPr>
        <w:t>19. godini iznose 200.000,00 kn, a II. Izmjenama i dopunama proračuna grada Trogira za 2019.g. se povećavaju za 250.000,00 kn i iznose 450.000,00 kn.</w:t>
      </w:r>
    </w:p>
    <w:p w:rsidR="000771E9" w:rsidRPr="000771E9" w:rsidRDefault="000771E9" w:rsidP="000771E9">
      <w:pPr>
        <w:rPr>
          <w:b/>
          <w:sz w:val="22"/>
          <w:szCs w:val="22"/>
        </w:rPr>
      </w:pPr>
      <w:r w:rsidRPr="000771E9">
        <w:rPr>
          <w:b/>
          <w:sz w:val="22"/>
          <w:szCs w:val="22"/>
        </w:rPr>
        <w:lastRenderedPageBreak/>
        <w:t>Kapitalni projekt WIFI4EU IMPLEMENTACIJA</w:t>
      </w:r>
    </w:p>
    <w:p w:rsidR="000771E9" w:rsidRPr="000771E9" w:rsidRDefault="000771E9" w:rsidP="000771E9">
      <w:pPr>
        <w:rPr>
          <w:b/>
          <w:sz w:val="22"/>
          <w:szCs w:val="22"/>
        </w:rPr>
      </w:pPr>
    </w:p>
    <w:p w:rsidR="000771E9" w:rsidRPr="000771E9" w:rsidRDefault="000771E9" w:rsidP="000771E9">
      <w:pPr>
        <w:jc w:val="both"/>
        <w:rPr>
          <w:sz w:val="22"/>
          <w:szCs w:val="22"/>
        </w:rPr>
      </w:pPr>
      <w:r w:rsidRPr="000771E9">
        <w:rPr>
          <w:sz w:val="22"/>
          <w:szCs w:val="22"/>
        </w:rPr>
        <w:t>Europska komisija u okviru programa WiFi4EU želi promicati uvođenje besplatnog Wi-Fi-a za građane i posjetitelje u javnim prostorima diljem Europe, kao što su parkovi, trgovi, javne zgrade, knjižnice, zdravstvene ustanove i muzeji.</w:t>
      </w:r>
    </w:p>
    <w:p w:rsidR="000771E9" w:rsidRPr="000771E9" w:rsidRDefault="000771E9" w:rsidP="000771E9">
      <w:pPr>
        <w:jc w:val="both"/>
        <w:rPr>
          <w:sz w:val="22"/>
          <w:szCs w:val="22"/>
        </w:rPr>
      </w:pPr>
      <w:r w:rsidRPr="000771E9">
        <w:rPr>
          <w:sz w:val="22"/>
          <w:szCs w:val="22"/>
        </w:rPr>
        <w:t xml:space="preserve">Izgradnja </w:t>
      </w:r>
      <w:proofErr w:type="spellStart"/>
      <w:r w:rsidRPr="000771E9">
        <w:rPr>
          <w:sz w:val="22"/>
          <w:szCs w:val="22"/>
        </w:rPr>
        <w:t>WiFi</w:t>
      </w:r>
      <w:proofErr w:type="spellEnd"/>
      <w:r w:rsidRPr="000771E9">
        <w:rPr>
          <w:sz w:val="22"/>
          <w:szCs w:val="22"/>
        </w:rPr>
        <w:t xml:space="preserve"> infrastrukture je sufinancirana u stopostotnom iznosu, a obvezivati će korisnike potpore na osiguravanje internetske </w:t>
      </w:r>
      <w:proofErr w:type="spellStart"/>
      <w:r w:rsidRPr="000771E9">
        <w:rPr>
          <w:sz w:val="22"/>
          <w:szCs w:val="22"/>
        </w:rPr>
        <w:t>povezivosti</w:t>
      </w:r>
      <w:proofErr w:type="spellEnd"/>
      <w:r w:rsidRPr="000771E9">
        <w:rPr>
          <w:sz w:val="22"/>
          <w:szCs w:val="22"/>
        </w:rPr>
        <w:t xml:space="preserve"> Wi-Fi mreže te plaćanje troškova održavanja dobivene opreme u trajanju od 3 godine (za oba uvjeta).</w:t>
      </w:r>
    </w:p>
    <w:p w:rsidR="000771E9" w:rsidRPr="000771E9" w:rsidRDefault="000771E9" w:rsidP="000771E9">
      <w:pPr>
        <w:jc w:val="both"/>
        <w:rPr>
          <w:sz w:val="22"/>
          <w:szCs w:val="22"/>
        </w:rPr>
      </w:pPr>
      <w:r w:rsidRPr="000771E9">
        <w:rPr>
          <w:sz w:val="22"/>
          <w:szCs w:val="22"/>
        </w:rPr>
        <w:t>Potpora će biti izdana u obliku vaučera vrijednosti 15 000 EUR po prijavitelju  (kojim će se plaćati navedena izgradnja i oprema, a  Europska komisija će isplatiti vrijednost vaučera izvršitelju radova/dobavljaču opreme.</w:t>
      </w:r>
    </w:p>
    <w:p w:rsidR="000771E9" w:rsidRPr="000771E9" w:rsidRDefault="000771E9" w:rsidP="000771E9">
      <w:pPr>
        <w:jc w:val="both"/>
        <w:rPr>
          <w:sz w:val="22"/>
          <w:szCs w:val="22"/>
        </w:rPr>
      </w:pPr>
      <w:r w:rsidRPr="000771E9">
        <w:rPr>
          <w:sz w:val="22"/>
          <w:szCs w:val="22"/>
        </w:rPr>
        <w:t>Grad Trogir je podnio prijavu i ostvario pravo na navedena sredstva iz programa.</w:t>
      </w:r>
    </w:p>
    <w:p w:rsidR="000771E9" w:rsidRPr="000771E9" w:rsidRDefault="000771E9" w:rsidP="000771E9">
      <w:pPr>
        <w:jc w:val="both"/>
        <w:rPr>
          <w:sz w:val="22"/>
          <w:szCs w:val="22"/>
        </w:rPr>
      </w:pPr>
      <w:r w:rsidRPr="000771E9">
        <w:rPr>
          <w:sz w:val="22"/>
          <w:szCs w:val="22"/>
        </w:rPr>
        <w:t>Planirana sredstva za ovaj projekt u 2019. godini iznose 120.000,00 kn.</w:t>
      </w:r>
    </w:p>
    <w:p w:rsidR="0098481D" w:rsidRDefault="0098481D" w:rsidP="0098481D">
      <w:pPr>
        <w:rPr>
          <w:b/>
          <w:sz w:val="22"/>
          <w:szCs w:val="22"/>
        </w:rPr>
      </w:pPr>
    </w:p>
    <w:p w:rsidR="0098481D" w:rsidRPr="0098481D" w:rsidRDefault="0098481D" w:rsidP="0098481D">
      <w:pPr>
        <w:rPr>
          <w:b/>
          <w:sz w:val="22"/>
          <w:szCs w:val="22"/>
        </w:rPr>
      </w:pPr>
      <w:r w:rsidRPr="0098481D">
        <w:rPr>
          <w:b/>
          <w:sz w:val="22"/>
          <w:szCs w:val="22"/>
        </w:rPr>
        <w:t>Program 1102 MJESNA SAMOUPRAVA</w:t>
      </w:r>
    </w:p>
    <w:p w:rsidR="00EF18B1" w:rsidRDefault="00EF18B1" w:rsidP="0098481D">
      <w:pPr>
        <w:jc w:val="both"/>
        <w:rPr>
          <w:sz w:val="22"/>
          <w:szCs w:val="22"/>
        </w:rPr>
      </w:pPr>
    </w:p>
    <w:p w:rsidR="0098481D" w:rsidRPr="0098481D" w:rsidRDefault="0098481D" w:rsidP="0098481D">
      <w:pPr>
        <w:jc w:val="both"/>
        <w:rPr>
          <w:sz w:val="22"/>
          <w:szCs w:val="22"/>
        </w:rPr>
      </w:pPr>
      <w:r w:rsidRPr="0098481D">
        <w:rPr>
          <w:sz w:val="22"/>
          <w:szCs w:val="22"/>
        </w:rPr>
        <w:t>Aktivnost –mjesna samouprava</w:t>
      </w:r>
      <w:r w:rsidRPr="0098481D">
        <w:rPr>
          <w:b/>
          <w:sz w:val="22"/>
          <w:szCs w:val="22"/>
        </w:rPr>
        <w:t xml:space="preserve"> </w:t>
      </w:r>
      <w:r w:rsidRPr="0098481D">
        <w:rPr>
          <w:sz w:val="22"/>
          <w:szCs w:val="22"/>
        </w:rPr>
        <w:t>koja ima za cilj osiguranje sredstava za aktivnosti koje provode mjesni odbori kao pretpostavku razvoja mjesne samouprave. Najvažniji dio aktivnosti predstavlja rashode za materijal i energiju, rashode za sitan inventar, usluge promidžbe i informiranja, reprezentacije za proslave dana mjesnih odbora.</w:t>
      </w:r>
    </w:p>
    <w:p w:rsidR="0098481D" w:rsidRPr="0098481D" w:rsidRDefault="0098481D" w:rsidP="0098481D">
      <w:pPr>
        <w:jc w:val="both"/>
        <w:rPr>
          <w:sz w:val="22"/>
          <w:szCs w:val="22"/>
        </w:rPr>
      </w:pPr>
      <w:r w:rsidRPr="0098481D">
        <w:rPr>
          <w:sz w:val="22"/>
          <w:szCs w:val="22"/>
        </w:rPr>
        <w:t>Planirana sredstva za ovaj progr</w:t>
      </w:r>
      <w:r w:rsidR="001053B3">
        <w:rPr>
          <w:sz w:val="22"/>
          <w:szCs w:val="22"/>
        </w:rPr>
        <w:t>am u 2019.g. iznose 240</w:t>
      </w:r>
      <w:r w:rsidR="00B223E1">
        <w:rPr>
          <w:sz w:val="22"/>
          <w:szCs w:val="22"/>
        </w:rPr>
        <w:t>.000 kn, a I</w:t>
      </w:r>
      <w:r w:rsidR="001053B3">
        <w:rPr>
          <w:sz w:val="22"/>
          <w:szCs w:val="22"/>
        </w:rPr>
        <w:t>I</w:t>
      </w:r>
      <w:r w:rsidR="00B223E1">
        <w:rPr>
          <w:sz w:val="22"/>
          <w:szCs w:val="22"/>
        </w:rPr>
        <w:t xml:space="preserve"> Izmjenama i dopunama Proračuna </w:t>
      </w:r>
      <w:r w:rsidR="001053B3">
        <w:rPr>
          <w:sz w:val="22"/>
          <w:szCs w:val="22"/>
        </w:rPr>
        <w:t>grada Trogira za 2019. iznose 310</w:t>
      </w:r>
      <w:r w:rsidR="00B223E1">
        <w:rPr>
          <w:sz w:val="22"/>
          <w:szCs w:val="22"/>
        </w:rPr>
        <w:t>.000,00 kn. Potrebno je pov</w:t>
      </w:r>
      <w:r w:rsidR="00AC181C">
        <w:rPr>
          <w:sz w:val="22"/>
          <w:szCs w:val="22"/>
        </w:rPr>
        <w:t>eć</w:t>
      </w:r>
      <w:r w:rsidR="001053B3">
        <w:rPr>
          <w:sz w:val="22"/>
          <w:szCs w:val="22"/>
        </w:rPr>
        <w:t>ati iznos ovog Programa za 70.000</w:t>
      </w:r>
      <w:r w:rsidR="00B223E1">
        <w:rPr>
          <w:sz w:val="22"/>
          <w:szCs w:val="22"/>
        </w:rPr>
        <w:t xml:space="preserve">.000,00 kn </w:t>
      </w:r>
      <w:r w:rsidR="001053B3">
        <w:rPr>
          <w:sz w:val="22"/>
          <w:szCs w:val="22"/>
        </w:rPr>
        <w:t xml:space="preserve">prvenstveno </w:t>
      </w:r>
      <w:r w:rsidR="00B223E1">
        <w:rPr>
          <w:sz w:val="22"/>
          <w:szCs w:val="22"/>
        </w:rPr>
        <w:t xml:space="preserve">zbog realizacije Lokalnih izbora za mjesne odbore u </w:t>
      </w:r>
      <w:r w:rsidR="001053B3">
        <w:rPr>
          <w:sz w:val="22"/>
          <w:szCs w:val="22"/>
        </w:rPr>
        <w:t>koji su održani u ovoj 2019. godini, a isto tako i zbog potrebe ulaganja u tekuće održavanje prostorija MO.</w:t>
      </w:r>
    </w:p>
    <w:p w:rsidR="009D1CD1" w:rsidRDefault="009D1CD1" w:rsidP="0098481D">
      <w:pPr>
        <w:rPr>
          <w:sz w:val="22"/>
          <w:szCs w:val="22"/>
        </w:rPr>
      </w:pPr>
    </w:p>
    <w:p w:rsidR="0098481D" w:rsidRPr="0098481D" w:rsidRDefault="0098481D" w:rsidP="0098481D">
      <w:pPr>
        <w:rPr>
          <w:b/>
          <w:sz w:val="22"/>
          <w:szCs w:val="22"/>
        </w:rPr>
      </w:pPr>
      <w:r w:rsidRPr="0098481D">
        <w:rPr>
          <w:b/>
          <w:sz w:val="22"/>
          <w:szCs w:val="22"/>
        </w:rPr>
        <w:t>Program 1700 UPRAVLJANJE FINANCIJAMA</w:t>
      </w:r>
    </w:p>
    <w:p w:rsidR="0098481D" w:rsidRPr="0098481D" w:rsidRDefault="0098481D" w:rsidP="0098481D">
      <w:pPr>
        <w:jc w:val="both"/>
        <w:outlineLvl w:val="0"/>
        <w:rPr>
          <w:b/>
          <w:sz w:val="22"/>
          <w:szCs w:val="22"/>
        </w:rPr>
      </w:pPr>
    </w:p>
    <w:p w:rsidR="0098481D" w:rsidRPr="0098481D" w:rsidRDefault="0098481D" w:rsidP="0098481D">
      <w:pPr>
        <w:jc w:val="both"/>
        <w:outlineLvl w:val="0"/>
        <w:rPr>
          <w:sz w:val="22"/>
          <w:szCs w:val="22"/>
        </w:rPr>
      </w:pPr>
      <w:r w:rsidRPr="0098481D">
        <w:rPr>
          <w:sz w:val="22"/>
          <w:szCs w:val="22"/>
        </w:rPr>
        <w:t>Aktivnost</w:t>
      </w:r>
      <w:r w:rsidRPr="0098481D">
        <w:rPr>
          <w:b/>
          <w:sz w:val="22"/>
          <w:szCs w:val="22"/>
        </w:rPr>
        <w:t xml:space="preserve"> – </w:t>
      </w:r>
      <w:r w:rsidRPr="0098481D">
        <w:rPr>
          <w:sz w:val="22"/>
          <w:szCs w:val="22"/>
        </w:rPr>
        <w:t>financiranje tekućih rashoda</w:t>
      </w:r>
      <w:r w:rsidRPr="0098481D">
        <w:rPr>
          <w:b/>
          <w:sz w:val="22"/>
          <w:szCs w:val="22"/>
        </w:rPr>
        <w:t xml:space="preserve"> </w:t>
      </w:r>
      <w:r w:rsidRPr="0098481D">
        <w:rPr>
          <w:sz w:val="22"/>
          <w:szCs w:val="22"/>
        </w:rPr>
        <w:t xml:space="preserve">se odnosi se na naknade troškove osiguranja imovine Grada i djelatnika. </w:t>
      </w:r>
    </w:p>
    <w:p w:rsidR="0098481D" w:rsidRPr="0098481D" w:rsidRDefault="0098481D" w:rsidP="0098481D">
      <w:pPr>
        <w:jc w:val="both"/>
        <w:rPr>
          <w:sz w:val="22"/>
          <w:szCs w:val="22"/>
        </w:rPr>
      </w:pPr>
      <w:r w:rsidRPr="0098481D">
        <w:rPr>
          <w:sz w:val="22"/>
          <w:szCs w:val="22"/>
        </w:rPr>
        <w:t>Planirana sredstva za tekući projekt iznose 35.0</w:t>
      </w:r>
      <w:r w:rsidR="006042B6">
        <w:rPr>
          <w:sz w:val="22"/>
          <w:szCs w:val="22"/>
        </w:rPr>
        <w:t>00kn i ne mijenjaju se.</w:t>
      </w:r>
    </w:p>
    <w:p w:rsidR="000C49F7" w:rsidRDefault="000C49F7" w:rsidP="0098481D">
      <w:pPr>
        <w:autoSpaceDE w:val="0"/>
        <w:autoSpaceDN w:val="0"/>
        <w:adjustRightInd w:val="0"/>
        <w:jc w:val="both"/>
        <w:rPr>
          <w:b/>
          <w:sz w:val="22"/>
          <w:szCs w:val="22"/>
        </w:rPr>
      </w:pPr>
    </w:p>
    <w:p w:rsidR="0098481D" w:rsidRDefault="0098481D" w:rsidP="0098481D">
      <w:pPr>
        <w:autoSpaceDE w:val="0"/>
        <w:autoSpaceDN w:val="0"/>
        <w:adjustRightInd w:val="0"/>
        <w:jc w:val="both"/>
        <w:rPr>
          <w:b/>
          <w:sz w:val="22"/>
          <w:szCs w:val="22"/>
        </w:rPr>
      </w:pPr>
      <w:r w:rsidRPr="0098481D">
        <w:rPr>
          <w:b/>
          <w:sz w:val="22"/>
          <w:szCs w:val="22"/>
        </w:rPr>
        <w:t>Program 1201 PREDŠKOLSKI ODGOJ I RAZVOJ ŠKOLSTVA</w:t>
      </w:r>
    </w:p>
    <w:p w:rsidR="00EF18B1" w:rsidRPr="0098481D" w:rsidRDefault="00EF18B1" w:rsidP="0098481D">
      <w:pPr>
        <w:autoSpaceDE w:val="0"/>
        <w:autoSpaceDN w:val="0"/>
        <w:adjustRightInd w:val="0"/>
        <w:jc w:val="both"/>
        <w:rPr>
          <w:b/>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U okviru ovog programa obavljaju se poslovi koji obuhvaćaju osiguravanje financijskih uvjeta za rad gradske ustanove odgoja i obrazovanja, potom stipendiranje srednjoškolaca i studenata, sufinanciranje cijene prijevoza učenika i studenata, financiranje nabavke udžbenika za učenike 1.-8. razreda osnovnih škola koji imaju prebivalište na području grada Trogira, sufinanciranje rada osobnih pomoćnika i pomoćnika u nastavi kao i sudjelovanje u organizaciji posebnih prigoda iz područja odgoja i obrazovanja te osiguranje drugih programa u funkciji odgoja i obrazovanja. </w:t>
      </w:r>
    </w:p>
    <w:p w:rsidR="0098481D" w:rsidRPr="0098481D" w:rsidRDefault="0098481D" w:rsidP="0098481D">
      <w:pPr>
        <w:autoSpaceDE w:val="0"/>
        <w:autoSpaceDN w:val="0"/>
        <w:adjustRightInd w:val="0"/>
        <w:jc w:val="both"/>
        <w:rPr>
          <w:sz w:val="22"/>
          <w:szCs w:val="22"/>
        </w:rPr>
      </w:pPr>
      <w:r w:rsidRPr="0098481D">
        <w:rPr>
          <w:sz w:val="22"/>
          <w:szCs w:val="22"/>
        </w:rPr>
        <w:t>Cilj programa je osiguravanje financijskih sredstava kojima se osigurava ostvarivanje predškolske djelatnosti Dječjeg vrtića Trogir u kojima se provode različiti programi odgoja i obrazovanja djece predškolske dobi te poboljšanje standarda d</w:t>
      </w:r>
      <w:r w:rsidR="00AC181C">
        <w:rPr>
          <w:sz w:val="22"/>
          <w:szCs w:val="22"/>
        </w:rPr>
        <w:t>jece u osnovnoškolskom i srednjo</w:t>
      </w:r>
      <w:r w:rsidRPr="0098481D">
        <w:rPr>
          <w:sz w:val="22"/>
          <w:szCs w:val="22"/>
        </w:rPr>
        <w:t>školskom standardu kao i standarda studenata i poboljšanje uvjeta u osnovnim i srednjim školama.</w:t>
      </w:r>
    </w:p>
    <w:p w:rsidR="0098481D" w:rsidRPr="0098481D" w:rsidRDefault="0098481D" w:rsidP="0098481D">
      <w:pPr>
        <w:autoSpaceDE w:val="0"/>
        <w:autoSpaceDN w:val="0"/>
        <w:adjustRightInd w:val="0"/>
        <w:jc w:val="both"/>
        <w:rPr>
          <w:sz w:val="22"/>
          <w:szCs w:val="22"/>
        </w:rPr>
      </w:pPr>
      <w:r w:rsidRPr="0098481D">
        <w:rPr>
          <w:sz w:val="22"/>
          <w:szCs w:val="22"/>
        </w:rPr>
        <w:t>Mjerilo uspješnosti je uspostavljanje sustava osiguranja predškolske djelatnosti i povećanje obuhvata djece predškolskim odgojem te uspostavljanje učinkovite i ekonomične mreže predškolskih objekata potom cjelovita provedba postupka stipendiranja srednjoškolaca i studenata, nabavka udžbenika za učenike osnovnih škola 1.- 8. razreda te sufinanciranje cijene pokaznih karata za učenike srednjih škola i studente putem ugovora sa tvrtkom Promet d.o.o. kao i realizacija drugih programa u funkciji odgoja i obrazovanja.</w:t>
      </w:r>
    </w:p>
    <w:p w:rsidR="0098481D" w:rsidRPr="0098481D" w:rsidRDefault="0098481D" w:rsidP="0098481D">
      <w:pPr>
        <w:autoSpaceDE w:val="0"/>
        <w:autoSpaceDN w:val="0"/>
        <w:adjustRightInd w:val="0"/>
        <w:jc w:val="both"/>
        <w:rPr>
          <w:sz w:val="22"/>
          <w:szCs w:val="22"/>
        </w:rPr>
      </w:pPr>
      <w:r w:rsidRPr="0098481D">
        <w:rPr>
          <w:sz w:val="22"/>
          <w:szCs w:val="22"/>
        </w:rPr>
        <w:t>Potrebna sredstva za izvršenje aktivnosti sadržanih u o</w:t>
      </w:r>
      <w:r w:rsidR="0003343C">
        <w:rPr>
          <w:sz w:val="22"/>
          <w:szCs w:val="22"/>
        </w:rPr>
        <w:t>vom programu za 2019</w:t>
      </w:r>
      <w:r w:rsidR="00AC181C">
        <w:rPr>
          <w:sz w:val="22"/>
          <w:szCs w:val="22"/>
        </w:rPr>
        <w:t>.</w:t>
      </w:r>
      <w:r w:rsidR="0003343C">
        <w:rPr>
          <w:sz w:val="22"/>
          <w:szCs w:val="22"/>
        </w:rPr>
        <w:t xml:space="preserve"> godinu </w:t>
      </w:r>
      <w:r w:rsidRPr="0098481D">
        <w:rPr>
          <w:sz w:val="22"/>
          <w:szCs w:val="22"/>
        </w:rPr>
        <w:t>su slijedeća:</w:t>
      </w:r>
    </w:p>
    <w:p w:rsidR="0098481D" w:rsidRPr="0098481D" w:rsidRDefault="0098481D"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991"/>
        <w:gridCol w:w="3770"/>
      </w:tblGrid>
      <w:tr w:rsidR="0003343C" w:rsidRPr="0098481D" w:rsidTr="002A5849">
        <w:tc>
          <w:tcPr>
            <w:tcW w:w="2214" w:type="dxa"/>
            <w:vMerge w:val="restart"/>
            <w:shd w:val="clear" w:color="auto" w:fill="auto"/>
          </w:tcPr>
          <w:p w:rsidR="0003343C" w:rsidRPr="0098481D" w:rsidRDefault="0003343C" w:rsidP="00CF13D5">
            <w:pPr>
              <w:autoSpaceDE w:val="0"/>
              <w:autoSpaceDN w:val="0"/>
              <w:adjustRightInd w:val="0"/>
              <w:jc w:val="center"/>
              <w:rPr>
                <w:sz w:val="22"/>
                <w:szCs w:val="22"/>
              </w:rPr>
            </w:pPr>
            <w:r w:rsidRPr="0098481D">
              <w:rPr>
                <w:sz w:val="22"/>
                <w:szCs w:val="22"/>
              </w:rPr>
              <w:t>Program Predškolski odgoj i razvoj školstva</w:t>
            </w:r>
          </w:p>
        </w:tc>
        <w:tc>
          <w:tcPr>
            <w:tcW w:w="3031" w:type="dxa"/>
            <w:shd w:val="clear" w:color="auto" w:fill="auto"/>
          </w:tcPr>
          <w:p w:rsidR="0003343C" w:rsidRPr="0098481D" w:rsidRDefault="003F7B1E" w:rsidP="00CF13D5">
            <w:pPr>
              <w:autoSpaceDE w:val="0"/>
              <w:autoSpaceDN w:val="0"/>
              <w:adjustRightInd w:val="0"/>
              <w:jc w:val="center"/>
              <w:rPr>
                <w:sz w:val="22"/>
                <w:szCs w:val="22"/>
              </w:rPr>
            </w:pPr>
            <w:r>
              <w:rPr>
                <w:sz w:val="22"/>
                <w:szCs w:val="22"/>
              </w:rPr>
              <w:t xml:space="preserve">Plan </w:t>
            </w:r>
            <w:r w:rsidR="0003343C" w:rsidRPr="0098481D">
              <w:rPr>
                <w:sz w:val="22"/>
                <w:szCs w:val="22"/>
              </w:rPr>
              <w:t>2019.</w:t>
            </w:r>
          </w:p>
        </w:tc>
        <w:tc>
          <w:tcPr>
            <w:tcW w:w="3827" w:type="dxa"/>
            <w:shd w:val="clear" w:color="auto" w:fill="auto"/>
          </w:tcPr>
          <w:p w:rsidR="0003343C" w:rsidRPr="0098481D" w:rsidRDefault="00AC181C" w:rsidP="00CF13D5">
            <w:pPr>
              <w:autoSpaceDE w:val="0"/>
              <w:autoSpaceDN w:val="0"/>
              <w:adjustRightInd w:val="0"/>
              <w:jc w:val="center"/>
              <w:rPr>
                <w:sz w:val="22"/>
                <w:szCs w:val="22"/>
              </w:rPr>
            </w:pPr>
            <w:r>
              <w:rPr>
                <w:sz w:val="22"/>
                <w:szCs w:val="22"/>
              </w:rPr>
              <w:t>II. Izmjene i dopune proračuna za 2019.</w:t>
            </w:r>
          </w:p>
        </w:tc>
      </w:tr>
      <w:tr w:rsidR="0003343C" w:rsidRPr="0098481D" w:rsidTr="002A5849">
        <w:tc>
          <w:tcPr>
            <w:tcW w:w="2214" w:type="dxa"/>
            <w:vMerge/>
            <w:shd w:val="clear" w:color="auto" w:fill="auto"/>
            <w:vAlign w:val="center"/>
          </w:tcPr>
          <w:p w:rsidR="0003343C" w:rsidRPr="0098481D" w:rsidRDefault="0003343C" w:rsidP="00CF13D5">
            <w:pPr>
              <w:autoSpaceDE w:val="0"/>
              <w:autoSpaceDN w:val="0"/>
              <w:adjustRightInd w:val="0"/>
              <w:jc w:val="center"/>
              <w:rPr>
                <w:sz w:val="22"/>
                <w:szCs w:val="22"/>
              </w:rPr>
            </w:pPr>
          </w:p>
        </w:tc>
        <w:tc>
          <w:tcPr>
            <w:tcW w:w="3031" w:type="dxa"/>
            <w:shd w:val="clear" w:color="auto" w:fill="auto"/>
            <w:vAlign w:val="center"/>
          </w:tcPr>
          <w:p w:rsidR="0003343C" w:rsidRPr="0098481D" w:rsidRDefault="0003343C" w:rsidP="001B68F4">
            <w:pPr>
              <w:autoSpaceDE w:val="0"/>
              <w:autoSpaceDN w:val="0"/>
              <w:adjustRightInd w:val="0"/>
              <w:jc w:val="center"/>
              <w:rPr>
                <w:sz w:val="22"/>
                <w:szCs w:val="22"/>
              </w:rPr>
            </w:pPr>
            <w:r w:rsidRPr="0098481D">
              <w:rPr>
                <w:sz w:val="22"/>
                <w:szCs w:val="22"/>
              </w:rPr>
              <w:t>13.</w:t>
            </w:r>
            <w:r w:rsidR="001B68F4">
              <w:rPr>
                <w:sz w:val="22"/>
                <w:szCs w:val="22"/>
              </w:rPr>
              <w:t>042.710</w:t>
            </w:r>
          </w:p>
        </w:tc>
        <w:tc>
          <w:tcPr>
            <w:tcW w:w="3827" w:type="dxa"/>
            <w:shd w:val="clear" w:color="auto" w:fill="auto"/>
            <w:vAlign w:val="center"/>
          </w:tcPr>
          <w:p w:rsidR="0003343C" w:rsidRPr="0098481D" w:rsidRDefault="0003343C" w:rsidP="00CF13D5">
            <w:pPr>
              <w:autoSpaceDE w:val="0"/>
              <w:autoSpaceDN w:val="0"/>
              <w:adjustRightInd w:val="0"/>
              <w:jc w:val="center"/>
              <w:rPr>
                <w:sz w:val="22"/>
                <w:szCs w:val="22"/>
              </w:rPr>
            </w:pPr>
            <w:r>
              <w:rPr>
                <w:sz w:val="22"/>
                <w:szCs w:val="22"/>
              </w:rPr>
              <w:t>1</w:t>
            </w:r>
            <w:r w:rsidR="001B68F4">
              <w:rPr>
                <w:sz w:val="22"/>
                <w:szCs w:val="22"/>
              </w:rPr>
              <w:t>2.932.710</w:t>
            </w:r>
          </w:p>
        </w:tc>
      </w:tr>
    </w:tbl>
    <w:p w:rsidR="0098481D" w:rsidRPr="0098481D" w:rsidRDefault="0098481D" w:rsidP="0098481D">
      <w:pPr>
        <w:autoSpaceDE w:val="0"/>
        <w:autoSpaceDN w:val="0"/>
        <w:adjustRightInd w:val="0"/>
        <w:jc w:val="both"/>
        <w:rPr>
          <w:sz w:val="22"/>
          <w:szCs w:val="22"/>
        </w:rPr>
      </w:pPr>
    </w:p>
    <w:p w:rsidR="005F3B1C" w:rsidRPr="005F3B1C" w:rsidRDefault="005F3B1C" w:rsidP="005F3B1C">
      <w:pPr>
        <w:jc w:val="both"/>
        <w:rPr>
          <w:sz w:val="22"/>
          <w:szCs w:val="22"/>
        </w:rPr>
      </w:pPr>
      <w:r w:rsidRPr="005F3B1C">
        <w:rPr>
          <w:sz w:val="22"/>
          <w:szCs w:val="22"/>
        </w:rPr>
        <w:lastRenderedPageBreak/>
        <w:t>U Programu javnih potreba u predškolskom odgoju i razvoju školstva Grada Trogira za 2019. godinu potrebno je izm</w:t>
      </w:r>
      <w:r w:rsidR="00AC181C">
        <w:rPr>
          <w:sz w:val="22"/>
          <w:szCs w:val="22"/>
        </w:rPr>
        <w:t>i</w:t>
      </w:r>
      <w:r w:rsidRPr="005F3B1C">
        <w:rPr>
          <w:sz w:val="22"/>
          <w:szCs w:val="22"/>
        </w:rPr>
        <w:t xml:space="preserve">jeniti Aktivnost A100002 Razvoj školstva i to u Izvoru Opći prihodi i primici  konto </w:t>
      </w:r>
    </w:p>
    <w:p w:rsidR="005F3B1C" w:rsidRPr="005F3B1C" w:rsidRDefault="005F3B1C" w:rsidP="005F3B1C">
      <w:pPr>
        <w:jc w:val="both"/>
        <w:rPr>
          <w:sz w:val="22"/>
          <w:szCs w:val="22"/>
        </w:rPr>
      </w:pPr>
      <w:r w:rsidRPr="005F3B1C">
        <w:rPr>
          <w:sz w:val="22"/>
          <w:szCs w:val="22"/>
        </w:rPr>
        <w:t xml:space="preserve">3721 stipendiranje učenika i studenata se smanjuje za 110.000,00 kuna tj. svodi se na realizaciju, konto 3722 – financiranje nabavke udžbenika za učenike osnovnih škola se smanjuje za 490.000,00 kuna </w:t>
      </w:r>
      <w:r>
        <w:rPr>
          <w:sz w:val="22"/>
          <w:szCs w:val="22"/>
        </w:rPr>
        <w:t>,</w:t>
      </w:r>
      <w:r w:rsidRPr="005F3B1C">
        <w:rPr>
          <w:sz w:val="22"/>
          <w:szCs w:val="22"/>
        </w:rPr>
        <w:t>a otvara se novi konto 3661 – tekuće pomoći korisnicima drugih proračuna sa iznosom 450.000,00 kuna, konto 3722 – sufinanciranje cijene prijevoza učenika i studenata potrebno je uvećati sa 120.000,00 kuna na 150.000,00 kuna iz razloga što će Grad Trogir u suradnji sa udrugom TOMS organizirati prijevoz djece s posebnim potrebama do ustanova za obrazovanje.</w:t>
      </w:r>
    </w:p>
    <w:p w:rsidR="005F3B1C" w:rsidRPr="005F3B1C" w:rsidRDefault="005F3B1C" w:rsidP="005F3B1C">
      <w:pPr>
        <w:jc w:val="both"/>
        <w:rPr>
          <w:sz w:val="22"/>
          <w:szCs w:val="22"/>
        </w:rPr>
      </w:pPr>
      <w:r w:rsidRPr="005F3B1C">
        <w:rPr>
          <w:sz w:val="22"/>
          <w:szCs w:val="22"/>
        </w:rPr>
        <w:t>Nadalje</w:t>
      </w:r>
      <w:r w:rsidR="00AC181C">
        <w:rPr>
          <w:sz w:val="22"/>
          <w:szCs w:val="22"/>
        </w:rPr>
        <w:t>,</w:t>
      </w:r>
      <w:r w:rsidRPr="005F3B1C">
        <w:rPr>
          <w:sz w:val="22"/>
          <w:szCs w:val="22"/>
        </w:rPr>
        <w:t xml:space="preserve"> konto 3722 - Sufinanciranje izvanškolskih aktivnosti se smanjuje za 20.000,00 tj. svodi se na realizaciju.</w:t>
      </w:r>
    </w:p>
    <w:p w:rsidR="005F3B1C" w:rsidRPr="005F3B1C" w:rsidRDefault="005F3B1C" w:rsidP="005F3B1C">
      <w:pPr>
        <w:jc w:val="both"/>
        <w:rPr>
          <w:sz w:val="22"/>
          <w:szCs w:val="22"/>
        </w:rPr>
      </w:pPr>
      <w:r w:rsidRPr="005F3B1C">
        <w:rPr>
          <w:sz w:val="22"/>
          <w:szCs w:val="22"/>
        </w:rPr>
        <w:t>Također u okviru Aktivnosti A100002 Razvoj školstva predlaže se otvaranje nove pozicije proračuna na kontu 3811 – Tekuće donacije – sufinanciranje edukacije pomoćnika u nastavi u visini od 60.000,00 kuna.</w:t>
      </w:r>
    </w:p>
    <w:p w:rsidR="005F3B1C" w:rsidRPr="005F3B1C" w:rsidRDefault="005F3B1C" w:rsidP="005F3B1C">
      <w:pPr>
        <w:jc w:val="both"/>
        <w:rPr>
          <w:sz w:val="22"/>
          <w:szCs w:val="22"/>
        </w:rPr>
      </w:pPr>
      <w:r w:rsidRPr="005F3B1C">
        <w:rPr>
          <w:sz w:val="22"/>
          <w:szCs w:val="22"/>
        </w:rPr>
        <w:t>Također</w:t>
      </w:r>
      <w:r w:rsidR="00AC181C">
        <w:rPr>
          <w:sz w:val="22"/>
          <w:szCs w:val="22"/>
        </w:rPr>
        <w:t>,</w:t>
      </w:r>
      <w:r w:rsidRPr="005F3B1C">
        <w:rPr>
          <w:sz w:val="22"/>
          <w:szCs w:val="22"/>
        </w:rPr>
        <w:t xml:space="preserve"> konto 3811 – ostale tekuće donacije se povećava za 50.000,0</w:t>
      </w:r>
      <w:r w:rsidR="00AC181C">
        <w:rPr>
          <w:sz w:val="22"/>
          <w:szCs w:val="22"/>
        </w:rPr>
        <w:t xml:space="preserve">0 kuna na ukupno 70.000,00 kuna, </w:t>
      </w:r>
      <w:r w:rsidRPr="005F3B1C">
        <w:rPr>
          <w:sz w:val="22"/>
          <w:szCs w:val="22"/>
        </w:rPr>
        <w:t>a konto 3821 – kapitalne donacije se smanjuje za 30.000,00 kuna na ukupno 20.000,00 kuna.</w:t>
      </w:r>
    </w:p>
    <w:p w:rsidR="00A43F01" w:rsidRDefault="005F3B1C" w:rsidP="005F3B1C">
      <w:pPr>
        <w:jc w:val="both"/>
        <w:rPr>
          <w:sz w:val="22"/>
          <w:szCs w:val="22"/>
        </w:rPr>
      </w:pPr>
      <w:r w:rsidRPr="005F3B1C">
        <w:rPr>
          <w:sz w:val="22"/>
          <w:szCs w:val="22"/>
        </w:rPr>
        <w:t>konto 3811 – tekuće donacije sufinanciranje rada pomoćnika u nastavi u osnovnim školama se smanjuje za 250.000,00 kuna a otvara se novi konto 3661 - tekuće pomoći korisnicima drugih proračuna sa iznosom 250.000,00 kuna.</w:t>
      </w:r>
    </w:p>
    <w:p w:rsidR="0003343C" w:rsidRDefault="00A43F01" w:rsidP="0098481D">
      <w:pPr>
        <w:rPr>
          <w:sz w:val="22"/>
          <w:szCs w:val="22"/>
        </w:rPr>
      </w:pPr>
      <w:r w:rsidRPr="00A43F01">
        <w:rPr>
          <w:sz w:val="22"/>
          <w:szCs w:val="22"/>
        </w:rPr>
        <w:t>Ostatak Programa javnih potreba u predškolskom odgoju i razvoju školstva Grada Trogira za 2019. godinu («Službeni glasnik Grada Trogira» broj 17/18 i 06/19) ostaje nepromijenjen.</w:t>
      </w:r>
    </w:p>
    <w:p w:rsidR="000C49F7" w:rsidRPr="00B67EF5" w:rsidRDefault="000C49F7" w:rsidP="00EF18B1">
      <w:pPr>
        <w:jc w:val="both"/>
        <w:rPr>
          <w:sz w:val="22"/>
          <w:szCs w:val="22"/>
        </w:rPr>
      </w:pPr>
    </w:p>
    <w:p w:rsidR="0098481D" w:rsidRPr="0098481D" w:rsidRDefault="0098481D" w:rsidP="0098481D">
      <w:pPr>
        <w:autoSpaceDE w:val="0"/>
        <w:autoSpaceDN w:val="0"/>
        <w:adjustRightInd w:val="0"/>
        <w:jc w:val="both"/>
        <w:rPr>
          <w:b/>
          <w:sz w:val="22"/>
          <w:szCs w:val="22"/>
        </w:rPr>
      </w:pPr>
      <w:r w:rsidRPr="0098481D">
        <w:rPr>
          <w:b/>
          <w:sz w:val="22"/>
          <w:szCs w:val="22"/>
        </w:rPr>
        <w:t>Program 1202 KULTURA</w:t>
      </w:r>
    </w:p>
    <w:p w:rsidR="0098481D" w:rsidRPr="0098481D" w:rsidRDefault="0098481D" w:rsidP="0098481D">
      <w:pPr>
        <w:autoSpaceDE w:val="0"/>
        <w:autoSpaceDN w:val="0"/>
        <w:adjustRightInd w:val="0"/>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kulture. </w:t>
      </w:r>
    </w:p>
    <w:p w:rsidR="0098481D" w:rsidRPr="0098481D" w:rsidRDefault="0098481D" w:rsidP="0098481D">
      <w:pPr>
        <w:autoSpaceDE w:val="0"/>
        <w:autoSpaceDN w:val="0"/>
        <w:adjustRightInd w:val="0"/>
        <w:jc w:val="both"/>
        <w:rPr>
          <w:sz w:val="22"/>
          <w:szCs w:val="22"/>
        </w:rPr>
      </w:pPr>
      <w:r w:rsidRPr="0098481D">
        <w:rPr>
          <w:sz w:val="22"/>
          <w:szCs w:val="22"/>
        </w:rPr>
        <w:t xml:space="preserve">Cilj ovog programa je osiguravanje lokalnih potreba stanovnika u području kulture koje obuhvaćaju praćenje stanja u području kulture, osiguravanje financijskih uvjeta za rad ustanova kojima je Grad vlasnik i osnivač, predlaganje programa javnih potreba Grada u kulturi, raspodjela sredstava proračuna Grada odobrenih za programe iz područja muzejske, galerijske, likovne, knjižnične i nakladničke, glazbene, scenske, filmske, multimedijalne djelatnosti i kulturnih manifestacija te provođenje aktivnosti na projektima i programima u kulturi od interesa za Grad, obavljanje stručnih poslova u vezi s kulturnim manifestacijama i programima od interesa za Grad kao i praćenje namjenskog korištenja sredstava proračuna Grada. </w:t>
      </w:r>
    </w:p>
    <w:p w:rsidR="0098481D" w:rsidRPr="0098481D" w:rsidRDefault="0098481D" w:rsidP="0098481D">
      <w:pPr>
        <w:autoSpaceDE w:val="0"/>
        <w:autoSpaceDN w:val="0"/>
        <w:adjustRightInd w:val="0"/>
        <w:jc w:val="both"/>
        <w:rPr>
          <w:sz w:val="22"/>
          <w:szCs w:val="22"/>
        </w:rPr>
      </w:pPr>
      <w:r w:rsidRPr="0098481D">
        <w:rPr>
          <w:sz w:val="22"/>
          <w:szCs w:val="22"/>
        </w:rPr>
        <w:t>Odjel prati rad u ustanovama u kulturi kojih je Grad vlasnik i osnivač, prati i potiče rad udruga te drugih pravnih i fizičkih osoba u kulturi, sudjeluje u pripremi i realizaciji kulturnih manifestacija od značaja za Grad.</w:t>
      </w:r>
    </w:p>
    <w:p w:rsidR="0098481D" w:rsidRDefault="0098481D" w:rsidP="0098481D">
      <w:pPr>
        <w:autoSpaceDE w:val="0"/>
        <w:autoSpaceDN w:val="0"/>
        <w:adjustRightInd w:val="0"/>
        <w:jc w:val="both"/>
        <w:rPr>
          <w:sz w:val="22"/>
          <w:szCs w:val="22"/>
        </w:rPr>
      </w:pPr>
      <w:r w:rsidRPr="0098481D">
        <w:rPr>
          <w:sz w:val="22"/>
          <w:szCs w:val="22"/>
        </w:rPr>
        <w:t>Mjerilo uspješnosti je povećanje broja ukupnih aktivnosti na području kulture i povećanje broja posjetitelja na kulturnim manifestacijama.</w:t>
      </w:r>
    </w:p>
    <w:p w:rsidR="0008791B" w:rsidRDefault="0008791B"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Potrebna sredstva za izvršenje aktivnosti sadržanih u ovom programu za </w:t>
      </w:r>
      <w:r w:rsidR="0003343C">
        <w:rPr>
          <w:sz w:val="22"/>
          <w:szCs w:val="22"/>
        </w:rPr>
        <w:t xml:space="preserve">2019 godinu </w:t>
      </w:r>
      <w:r w:rsidRPr="0098481D">
        <w:rPr>
          <w:sz w:val="22"/>
          <w:szCs w:val="22"/>
        </w:rPr>
        <w:t>su slijedeća:</w:t>
      </w:r>
    </w:p>
    <w:p w:rsidR="0098481D" w:rsidRDefault="0098481D" w:rsidP="0098481D">
      <w:pPr>
        <w:autoSpaceDE w:val="0"/>
        <w:autoSpaceDN w:val="0"/>
        <w:adjustRightInd w:val="0"/>
        <w:jc w:val="both"/>
        <w:rPr>
          <w:sz w:val="22"/>
          <w:szCs w:val="22"/>
        </w:rPr>
      </w:pPr>
    </w:p>
    <w:p w:rsidR="00AC181C" w:rsidRDefault="00AC181C" w:rsidP="0098481D">
      <w:pPr>
        <w:autoSpaceDE w:val="0"/>
        <w:autoSpaceDN w:val="0"/>
        <w:adjustRightInd w:val="0"/>
        <w:jc w:val="both"/>
        <w:rPr>
          <w:sz w:val="22"/>
          <w:szCs w:val="22"/>
        </w:rPr>
      </w:pPr>
    </w:p>
    <w:p w:rsidR="00AC181C" w:rsidRPr="0098481D" w:rsidRDefault="00AC181C"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664"/>
        <w:gridCol w:w="3634"/>
      </w:tblGrid>
      <w:tr w:rsidR="0003343C" w:rsidRPr="0098481D" w:rsidTr="008736AB">
        <w:tc>
          <w:tcPr>
            <w:tcW w:w="2694" w:type="dxa"/>
            <w:vMerge w:val="restart"/>
            <w:shd w:val="clear" w:color="auto" w:fill="auto"/>
            <w:vAlign w:val="center"/>
          </w:tcPr>
          <w:p w:rsidR="0003343C" w:rsidRPr="0098481D" w:rsidRDefault="0003343C" w:rsidP="00CF13D5">
            <w:pPr>
              <w:autoSpaceDE w:val="0"/>
              <w:autoSpaceDN w:val="0"/>
              <w:adjustRightInd w:val="0"/>
              <w:jc w:val="center"/>
              <w:rPr>
                <w:sz w:val="22"/>
                <w:szCs w:val="22"/>
              </w:rPr>
            </w:pPr>
            <w:r w:rsidRPr="0098481D">
              <w:rPr>
                <w:sz w:val="22"/>
                <w:szCs w:val="22"/>
              </w:rPr>
              <w:t xml:space="preserve">Program </w:t>
            </w:r>
          </w:p>
          <w:p w:rsidR="0003343C" w:rsidRPr="0098481D" w:rsidRDefault="0003343C" w:rsidP="00CF13D5">
            <w:pPr>
              <w:autoSpaceDE w:val="0"/>
              <w:autoSpaceDN w:val="0"/>
              <w:adjustRightInd w:val="0"/>
              <w:jc w:val="center"/>
              <w:rPr>
                <w:sz w:val="22"/>
                <w:szCs w:val="22"/>
              </w:rPr>
            </w:pPr>
            <w:r w:rsidRPr="0098481D">
              <w:rPr>
                <w:sz w:val="22"/>
                <w:szCs w:val="22"/>
              </w:rPr>
              <w:t>Kultura</w:t>
            </w:r>
          </w:p>
        </w:tc>
        <w:tc>
          <w:tcPr>
            <w:tcW w:w="2693" w:type="dxa"/>
            <w:shd w:val="clear" w:color="auto" w:fill="auto"/>
          </w:tcPr>
          <w:p w:rsidR="0003343C" w:rsidRPr="0098481D" w:rsidRDefault="003F7B1E" w:rsidP="00CF13D5">
            <w:pPr>
              <w:autoSpaceDE w:val="0"/>
              <w:autoSpaceDN w:val="0"/>
              <w:adjustRightInd w:val="0"/>
              <w:jc w:val="center"/>
              <w:rPr>
                <w:sz w:val="22"/>
                <w:szCs w:val="22"/>
              </w:rPr>
            </w:pPr>
            <w:r>
              <w:rPr>
                <w:sz w:val="22"/>
                <w:szCs w:val="22"/>
              </w:rPr>
              <w:t xml:space="preserve">Plan </w:t>
            </w:r>
            <w:r w:rsidR="0003343C" w:rsidRPr="0098481D">
              <w:rPr>
                <w:sz w:val="22"/>
                <w:szCs w:val="22"/>
              </w:rPr>
              <w:t>2019.</w:t>
            </w:r>
          </w:p>
        </w:tc>
        <w:tc>
          <w:tcPr>
            <w:tcW w:w="3685" w:type="dxa"/>
            <w:shd w:val="clear" w:color="auto" w:fill="auto"/>
          </w:tcPr>
          <w:p w:rsidR="0003343C" w:rsidRPr="0098481D" w:rsidRDefault="003F7B1E" w:rsidP="00CF13D5">
            <w:pPr>
              <w:autoSpaceDE w:val="0"/>
              <w:autoSpaceDN w:val="0"/>
              <w:adjustRightInd w:val="0"/>
              <w:jc w:val="center"/>
              <w:rPr>
                <w:sz w:val="22"/>
                <w:szCs w:val="22"/>
              </w:rPr>
            </w:pPr>
            <w:r>
              <w:rPr>
                <w:sz w:val="22"/>
                <w:szCs w:val="22"/>
              </w:rPr>
              <w:t>II. Izmjene i dopune proračuna za 2019.</w:t>
            </w:r>
          </w:p>
        </w:tc>
      </w:tr>
      <w:tr w:rsidR="0003343C" w:rsidRPr="0098481D" w:rsidTr="008736AB">
        <w:trPr>
          <w:trHeight w:val="623"/>
        </w:trPr>
        <w:tc>
          <w:tcPr>
            <w:tcW w:w="2694" w:type="dxa"/>
            <w:vMerge/>
            <w:shd w:val="clear" w:color="auto" w:fill="auto"/>
            <w:vAlign w:val="center"/>
          </w:tcPr>
          <w:p w:rsidR="0003343C" w:rsidRPr="0098481D" w:rsidRDefault="0003343C" w:rsidP="00CF13D5">
            <w:pPr>
              <w:autoSpaceDE w:val="0"/>
              <w:autoSpaceDN w:val="0"/>
              <w:adjustRightInd w:val="0"/>
              <w:jc w:val="center"/>
              <w:rPr>
                <w:sz w:val="22"/>
                <w:szCs w:val="22"/>
              </w:rPr>
            </w:pPr>
          </w:p>
        </w:tc>
        <w:tc>
          <w:tcPr>
            <w:tcW w:w="2693" w:type="dxa"/>
            <w:shd w:val="clear" w:color="auto" w:fill="auto"/>
            <w:vAlign w:val="center"/>
          </w:tcPr>
          <w:p w:rsidR="0003343C" w:rsidRPr="0098481D" w:rsidRDefault="00197BC9" w:rsidP="00CF13D5">
            <w:pPr>
              <w:autoSpaceDE w:val="0"/>
              <w:autoSpaceDN w:val="0"/>
              <w:adjustRightInd w:val="0"/>
              <w:jc w:val="center"/>
              <w:rPr>
                <w:sz w:val="22"/>
                <w:szCs w:val="22"/>
              </w:rPr>
            </w:pPr>
            <w:r w:rsidRPr="00197BC9">
              <w:rPr>
                <w:sz w:val="22"/>
                <w:szCs w:val="22"/>
              </w:rPr>
              <w:t>4.673.519,00</w:t>
            </w:r>
          </w:p>
        </w:tc>
        <w:tc>
          <w:tcPr>
            <w:tcW w:w="3685" w:type="dxa"/>
            <w:shd w:val="clear" w:color="auto" w:fill="auto"/>
            <w:vAlign w:val="center"/>
          </w:tcPr>
          <w:p w:rsidR="0003343C" w:rsidRPr="0098481D" w:rsidRDefault="00197BC9" w:rsidP="00CF13D5">
            <w:pPr>
              <w:autoSpaceDE w:val="0"/>
              <w:autoSpaceDN w:val="0"/>
              <w:adjustRightInd w:val="0"/>
              <w:jc w:val="center"/>
              <w:rPr>
                <w:sz w:val="22"/>
                <w:szCs w:val="22"/>
              </w:rPr>
            </w:pPr>
            <w:r>
              <w:rPr>
                <w:sz w:val="22"/>
                <w:szCs w:val="22"/>
              </w:rPr>
              <w:t>4.996.6</w:t>
            </w:r>
            <w:r w:rsidR="0003343C" w:rsidRPr="0003343C">
              <w:rPr>
                <w:sz w:val="22"/>
                <w:szCs w:val="22"/>
              </w:rPr>
              <w:t>19,00</w:t>
            </w:r>
          </w:p>
        </w:tc>
      </w:tr>
    </w:tbl>
    <w:p w:rsidR="0098481D" w:rsidRPr="0098481D" w:rsidRDefault="0098481D" w:rsidP="0098481D">
      <w:pPr>
        <w:autoSpaceDE w:val="0"/>
        <w:autoSpaceDN w:val="0"/>
        <w:adjustRightInd w:val="0"/>
        <w:jc w:val="both"/>
        <w:rPr>
          <w:sz w:val="22"/>
          <w:szCs w:val="22"/>
        </w:rPr>
      </w:pPr>
    </w:p>
    <w:p w:rsidR="0098481D" w:rsidRPr="0098481D" w:rsidRDefault="0098481D" w:rsidP="0098481D">
      <w:pPr>
        <w:rPr>
          <w:sz w:val="22"/>
          <w:szCs w:val="22"/>
        </w:rPr>
      </w:pPr>
    </w:p>
    <w:p w:rsidR="00197BC9" w:rsidRPr="00197BC9" w:rsidRDefault="00197BC9" w:rsidP="006578B6">
      <w:pPr>
        <w:autoSpaceDE w:val="0"/>
        <w:autoSpaceDN w:val="0"/>
        <w:adjustRightInd w:val="0"/>
        <w:jc w:val="both"/>
        <w:rPr>
          <w:sz w:val="22"/>
          <w:szCs w:val="22"/>
        </w:rPr>
      </w:pPr>
      <w:r w:rsidRPr="00197BC9">
        <w:rPr>
          <w:sz w:val="22"/>
          <w:szCs w:val="22"/>
        </w:rPr>
        <w:t>Program javnih potreba u kulturi Grada Trogira za 2019. godinu  potrebno je izm</w:t>
      </w:r>
      <w:r w:rsidR="003F7B1E">
        <w:rPr>
          <w:sz w:val="22"/>
          <w:szCs w:val="22"/>
        </w:rPr>
        <w:t>i</w:t>
      </w:r>
      <w:r w:rsidRPr="00197BC9">
        <w:rPr>
          <w:sz w:val="22"/>
          <w:szCs w:val="22"/>
        </w:rPr>
        <w:t>jeniti radi usklađivanja financijskih planova proračunskih korisnika Gradske knjižnice Trogir i Muzeja grada Trogira.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Kod proračunskog korisnika </w:t>
      </w:r>
      <w:r w:rsidRPr="00197BC9">
        <w:rPr>
          <w:sz w:val="22"/>
          <w:szCs w:val="22"/>
          <w:u w:val="single"/>
        </w:rPr>
        <w:t>Gradske knjižnice Trogir</w:t>
      </w:r>
      <w:r w:rsidRPr="00197BC9">
        <w:rPr>
          <w:sz w:val="22"/>
          <w:szCs w:val="22"/>
        </w:rPr>
        <w:t xml:space="preserve"> napravljene su slijedeće korekcije:</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lastRenderedPageBreak/>
        <w:t xml:space="preserve">U izvoru Vlastiti prihodi proračunskih </w:t>
      </w:r>
      <w:r>
        <w:rPr>
          <w:sz w:val="22"/>
          <w:szCs w:val="22"/>
        </w:rPr>
        <w:t>korisnika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3225 Sitan inventar se smanjuje sa 6.000,00  kuna na 4.000,00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3234 Komunalne usluge se povećava sa 1.000,00 kuna na 3.000,00 kuna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Kod proračunskog korisnika </w:t>
      </w:r>
      <w:r w:rsidRPr="00197BC9">
        <w:rPr>
          <w:sz w:val="22"/>
          <w:szCs w:val="22"/>
          <w:u w:val="single"/>
        </w:rPr>
        <w:t>Muzej grada Trogira</w:t>
      </w:r>
      <w:r w:rsidRPr="00197BC9">
        <w:rPr>
          <w:sz w:val="22"/>
          <w:szCs w:val="22"/>
        </w:rPr>
        <w:t xml:space="preserve"> napravljene su slijedeće korekcije:</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Opći prihodi </w:t>
      </w:r>
      <w:r>
        <w:rPr>
          <w:sz w:val="22"/>
          <w:szCs w:val="22"/>
        </w:rPr>
        <w:t>i primici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3221 Uredski i ostali materijalni rashodi smanjuje se sa 27.000,00 kuna na 25.500,00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otvaranje novog konta 4241 knjige sa iznosom 1.500,00 kuna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U izvoru Vlastiti prihodi proračunskih korisnika mijenja se slijedeće:</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3211 službena putovanja uvećava se sa 1.000,00 kuna na 6.000,00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otvara se novi konto 3221 Uredski materijal sa iznosom 2.000,00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3232 tekuće i investicijsko održavanje uvećava se sa 4.500,00 kuna na 14.500,00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3233 Usluge promidžbe i informiranja uvećava se sa 1.000,00 kuna na 3.000,00 kuna</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otvaraju se nova konta 3234 komunalne usluge sa iznosom od 3.000,00 kuna, konto 3236 zdravstvene usluge sa iznosom 300,00 kuna te konto 3239 ostale usluge sa iznosom 500,00 kuna</w:t>
      </w:r>
    </w:p>
    <w:p w:rsid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Donacije proračunskih </w:t>
      </w:r>
      <w:r>
        <w:rPr>
          <w:sz w:val="22"/>
          <w:szCs w:val="22"/>
        </w:rPr>
        <w:t>korisnika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4243 Muzejski izlošci i predmet sa iznosa 250.000,00 kn uvećava se za 300.000,00 kn te sada iznosi 550.000,00 kn.</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Kod Kapitalnog projekta K100068 Nabava pokretnih rashladni</w:t>
      </w:r>
      <w:r>
        <w:rPr>
          <w:sz w:val="22"/>
          <w:szCs w:val="22"/>
        </w:rPr>
        <w:t>h uređaja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dodaju se vlastiti prihodi proračunskih korisnika u iznosu od 300,00 kn na novom kontu 4223</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Kod Tekućeg projekta T1000</w:t>
      </w:r>
      <w:r w:rsidR="003F7B1E">
        <w:rPr>
          <w:sz w:val="22"/>
          <w:szCs w:val="22"/>
        </w:rPr>
        <w:t>57 Izložba recikliraj: I</w:t>
      </w:r>
      <w:r w:rsidRPr="00197BC9">
        <w:rPr>
          <w:sz w:val="22"/>
          <w:szCs w:val="22"/>
        </w:rPr>
        <w:t>deje iz prošlosti mijenja se slijedeće:</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Vlastiti prihodi proračunskih </w:t>
      </w:r>
      <w:r>
        <w:rPr>
          <w:sz w:val="22"/>
          <w:szCs w:val="22"/>
        </w:rPr>
        <w:t>korisnika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3292 premije osiguranja se svodi na nulu a otvara se konto 3211 službena putovanja u iznosu od 1.000,00 kuna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Kod Tekućeg projekta T100053 Izložba Čuvari iz sjene mijenja se slijedeće:</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Opći prihodi </w:t>
      </w:r>
      <w:r>
        <w:rPr>
          <w:sz w:val="22"/>
          <w:szCs w:val="22"/>
        </w:rPr>
        <w:t>i primici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3221 uredski materijal se smanjuje za 700,00 kuna a konto 3233 usluge promidžbe i informiranja se uvećava za 700,00 kuna.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Vlastiti prihodi proračunskih </w:t>
      </w:r>
      <w:r>
        <w:rPr>
          <w:sz w:val="22"/>
          <w:szCs w:val="22"/>
        </w:rPr>
        <w:t>korisnika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3237 intelektualne i osobne usluge se svodi na nulu a otvara se novi konto 3233 usluge promidžbe i informiranja u visini od 1.000,00 kuna</w:t>
      </w:r>
    </w:p>
    <w:p w:rsidR="00197BC9" w:rsidRPr="00197BC9" w:rsidRDefault="00197BC9" w:rsidP="00197BC9">
      <w:pPr>
        <w:autoSpaceDE w:val="0"/>
        <w:autoSpaceDN w:val="0"/>
        <w:adjustRightInd w:val="0"/>
        <w:jc w:val="both"/>
        <w:rPr>
          <w:sz w:val="22"/>
          <w:szCs w:val="22"/>
        </w:rPr>
      </w:pPr>
    </w:p>
    <w:p w:rsidR="00197BC9" w:rsidRPr="00197BC9" w:rsidRDefault="00197BC9" w:rsidP="00197BC9">
      <w:pPr>
        <w:autoSpaceDE w:val="0"/>
        <w:autoSpaceDN w:val="0"/>
        <w:adjustRightInd w:val="0"/>
        <w:jc w:val="both"/>
        <w:rPr>
          <w:sz w:val="22"/>
          <w:szCs w:val="22"/>
        </w:rPr>
      </w:pPr>
      <w:r w:rsidRPr="00197BC9">
        <w:rPr>
          <w:sz w:val="22"/>
          <w:szCs w:val="22"/>
        </w:rPr>
        <w:t xml:space="preserve">U izvoru Ostale pomoći proračunskih </w:t>
      </w:r>
      <w:r>
        <w:rPr>
          <w:sz w:val="22"/>
          <w:szCs w:val="22"/>
        </w:rPr>
        <w:t>korisnika mijenja se slijedeće:</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Briše se konto 3211 Službena putovanja  u iznosu od 1.000,00 kn</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Konto 3221 Uredski materijal umanjuje se za 1.500,00 kn te sada iznosi 1.000,00 kn.</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Otvara se konto 4221 Uredska oprema (422 Postrojenje i oprema) u iznosu od 3.500,00kn</w:t>
      </w:r>
    </w:p>
    <w:p w:rsidR="00197BC9" w:rsidRPr="00197BC9" w:rsidRDefault="00197BC9" w:rsidP="00197BC9">
      <w:pPr>
        <w:autoSpaceDE w:val="0"/>
        <w:autoSpaceDN w:val="0"/>
        <w:adjustRightInd w:val="0"/>
        <w:jc w:val="both"/>
        <w:rPr>
          <w:sz w:val="22"/>
          <w:szCs w:val="22"/>
        </w:rPr>
      </w:pPr>
      <w:r w:rsidRPr="00197BC9">
        <w:rPr>
          <w:sz w:val="22"/>
          <w:szCs w:val="22"/>
        </w:rPr>
        <w:t>-</w:t>
      </w:r>
      <w:r w:rsidRPr="00197BC9">
        <w:rPr>
          <w:sz w:val="22"/>
          <w:szCs w:val="22"/>
        </w:rPr>
        <w:tab/>
        <w:t>Briše se konto 3237 Intelektualne usluge u iznosu od 1.000,00 kn</w:t>
      </w:r>
    </w:p>
    <w:p w:rsidR="00197BC9" w:rsidRPr="00197BC9" w:rsidRDefault="00197BC9" w:rsidP="00197BC9">
      <w:pPr>
        <w:autoSpaceDE w:val="0"/>
        <w:autoSpaceDN w:val="0"/>
        <w:adjustRightInd w:val="0"/>
        <w:jc w:val="both"/>
        <w:rPr>
          <w:sz w:val="22"/>
          <w:szCs w:val="22"/>
        </w:rPr>
      </w:pPr>
    </w:p>
    <w:p w:rsidR="0003343C" w:rsidRDefault="00197BC9" w:rsidP="0098481D">
      <w:pPr>
        <w:autoSpaceDE w:val="0"/>
        <w:autoSpaceDN w:val="0"/>
        <w:adjustRightInd w:val="0"/>
        <w:jc w:val="both"/>
        <w:rPr>
          <w:sz w:val="22"/>
          <w:szCs w:val="22"/>
        </w:rPr>
      </w:pPr>
      <w:r w:rsidRPr="00197BC9">
        <w:rPr>
          <w:sz w:val="22"/>
          <w:szCs w:val="22"/>
        </w:rPr>
        <w:t>Ostale pozicije Programa javnih potreba u kulturi Grada Trogira za 2019. godinu («Službeni glasnik Grada Trogira» broj 17/18 i 06/19) ostaju nepromijenjene.</w:t>
      </w:r>
    </w:p>
    <w:p w:rsidR="00EF18B1" w:rsidRPr="0098481D" w:rsidRDefault="00EF18B1" w:rsidP="0098481D">
      <w:pPr>
        <w:autoSpaceDE w:val="0"/>
        <w:autoSpaceDN w:val="0"/>
        <w:adjustRightInd w:val="0"/>
        <w:jc w:val="both"/>
        <w:rPr>
          <w:sz w:val="22"/>
          <w:szCs w:val="22"/>
        </w:rPr>
      </w:pPr>
    </w:p>
    <w:p w:rsidR="0098481D" w:rsidRPr="0098481D" w:rsidRDefault="0098481D" w:rsidP="0098481D">
      <w:pPr>
        <w:jc w:val="both"/>
        <w:rPr>
          <w:sz w:val="22"/>
          <w:szCs w:val="22"/>
        </w:rPr>
      </w:pPr>
    </w:p>
    <w:p w:rsidR="006578B6" w:rsidRDefault="006578B6" w:rsidP="0098481D">
      <w:pPr>
        <w:autoSpaceDE w:val="0"/>
        <w:autoSpaceDN w:val="0"/>
        <w:adjustRightInd w:val="0"/>
        <w:jc w:val="both"/>
        <w:rPr>
          <w:b/>
          <w:sz w:val="22"/>
          <w:szCs w:val="22"/>
        </w:rPr>
      </w:pPr>
    </w:p>
    <w:p w:rsidR="006578B6" w:rsidRDefault="006578B6" w:rsidP="0098481D">
      <w:pPr>
        <w:autoSpaceDE w:val="0"/>
        <w:autoSpaceDN w:val="0"/>
        <w:adjustRightInd w:val="0"/>
        <w:jc w:val="both"/>
        <w:rPr>
          <w:b/>
          <w:sz w:val="22"/>
          <w:szCs w:val="22"/>
        </w:rPr>
      </w:pPr>
    </w:p>
    <w:p w:rsidR="006578B6" w:rsidRDefault="006578B6" w:rsidP="0098481D">
      <w:pPr>
        <w:autoSpaceDE w:val="0"/>
        <w:autoSpaceDN w:val="0"/>
        <w:adjustRightInd w:val="0"/>
        <w:jc w:val="both"/>
        <w:rPr>
          <w:b/>
          <w:sz w:val="22"/>
          <w:szCs w:val="22"/>
        </w:rPr>
      </w:pPr>
    </w:p>
    <w:p w:rsidR="0098481D" w:rsidRPr="0098481D" w:rsidRDefault="0098481D" w:rsidP="0098481D">
      <w:pPr>
        <w:autoSpaceDE w:val="0"/>
        <w:autoSpaceDN w:val="0"/>
        <w:adjustRightInd w:val="0"/>
        <w:jc w:val="both"/>
        <w:rPr>
          <w:b/>
          <w:sz w:val="22"/>
          <w:szCs w:val="22"/>
        </w:rPr>
      </w:pPr>
      <w:r w:rsidRPr="0098481D">
        <w:rPr>
          <w:b/>
          <w:sz w:val="22"/>
          <w:szCs w:val="22"/>
        </w:rPr>
        <w:lastRenderedPageBreak/>
        <w:t>Program 1203 SPORT I TEHNIČKA KULTURA</w:t>
      </w:r>
    </w:p>
    <w:p w:rsidR="0098481D" w:rsidRPr="0098481D" w:rsidRDefault="0098481D" w:rsidP="0098481D">
      <w:pPr>
        <w:autoSpaceDE w:val="0"/>
        <w:autoSpaceDN w:val="0"/>
        <w:adjustRightInd w:val="0"/>
        <w:jc w:val="both"/>
        <w:rPr>
          <w:sz w:val="22"/>
          <w:szCs w:val="22"/>
          <w:u w:val="single"/>
        </w:rPr>
      </w:pPr>
    </w:p>
    <w:p w:rsidR="0098481D" w:rsidRPr="0098481D" w:rsidRDefault="0098481D" w:rsidP="0098481D">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sporta i tehničke kulture. </w:t>
      </w:r>
    </w:p>
    <w:p w:rsidR="0098481D" w:rsidRDefault="0098481D" w:rsidP="0098481D">
      <w:pPr>
        <w:autoSpaceDE w:val="0"/>
        <w:autoSpaceDN w:val="0"/>
        <w:adjustRightInd w:val="0"/>
        <w:jc w:val="both"/>
        <w:rPr>
          <w:sz w:val="22"/>
          <w:szCs w:val="22"/>
        </w:rPr>
      </w:pPr>
      <w:r w:rsidRPr="0098481D">
        <w:rPr>
          <w:sz w:val="22"/>
          <w:szCs w:val="22"/>
        </w:rPr>
        <w:t>Cilj ovog programa je realizacija Programa javnih potreba u sportu i tehničkoj kulturi, u suradnji sa Zajednicom sportskih udruga Trogir, i to kroz: poticanje i promicanje sporta, provođenje sportskih aktivnosti djece, mladeži i studenata, djelovanje sportskih udruga, sportskih zajednica i saveza, sportska priprema, domaća i međunarodna natjecanja te opća i posebna zdravstvena zaštita sportaša, sportsko rekreacijske aktivnosti građana, sportske aktivnosti osoba s teškoćama u razvoju i osoba s invaliditetom. Također, cilj programa je osiguravanje sredstava za redovito funkcioniranje „Javne ustanove sportski objekti Trogir“ kao i osiguranje sredstava za održavanje objekata.</w:t>
      </w:r>
    </w:p>
    <w:p w:rsidR="00B53726" w:rsidRPr="0098481D" w:rsidRDefault="00B53726"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Potrebna sredstva za izvršenje aktivnosti sadržanih u ovom programu za 2019</w:t>
      </w:r>
      <w:r w:rsidR="00B53726">
        <w:rPr>
          <w:sz w:val="22"/>
          <w:szCs w:val="22"/>
        </w:rPr>
        <w:t xml:space="preserve"> godinu </w:t>
      </w:r>
      <w:r w:rsidRPr="0098481D">
        <w:rPr>
          <w:sz w:val="22"/>
          <w:szCs w:val="22"/>
        </w:rPr>
        <w:t>su slijedeća:</w:t>
      </w:r>
    </w:p>
    <w:p w:rsidR="0098481D" w:rsidRPr="0098481D" w:rsidRDefault="0098481D"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2382"/>
        <w:gridCol w:w="3220"/>
      </w:tblGrid>
      <w:tr w:rsidR="00B53726" w:rsidRPr="0098481D" w:rsidTr="00B86C56">
        <w:tc>
          <w:tcPr>
            <w:tcW w:w="3402" w:type="dxa"/>
            <w:vMerge w:val="restart"/>
            <w:shd w:val="clear" w:color="auto" w:fill="auto"/>
            <w:vAlign w:val="center"/>
          </w:tcPr>
          <w:p w:rsidR="00B53726" w:rsidRPr="0098481D" w:rsidRDefault="00B53726" w:rsidP="00CF13D5">
            <w:pPr>
              <w:autoSpaceDE w:val="0"/>
              <w:autoSpaceDN w:val="0"/>
              <w:adjustRightInd w:val="0"/>
              <w:jc w:val="center"/>
              <w:rPr>
                <w:sz w:val="22"/>
                <w:szCs w:val="22"/>
              </w:rPr>
            </w:pPr>
            <w:r w:rsidRPr="0098481D">
              <w:rPr>
                <w:sz w:val="22"/>
                <w:szCs w:val="22"/>
              </w:rPr>
              <w:t xml:space="preserve">Program </w:t>
            </w:r>
          </w:p>
          <w:p w:rsidR="00B53726" w:rsidRPr="0098481D" w:rsidRDefault="00B53726" w:rsidP="00CF13D5">
            <w:pPr>
              <w:autoSpaceDE w:val="0"/>
              <w:autoSpaceDN w:val="0"/>
              <w:adjustRightInd w:val="0"/>
              <w:jc w:val="center"/>
              <w:rPr>
                <w:sz w:val="22"/>
                <w:szCs w:val="22"/>
              </w:rPr>
            </w:pPr>
            <w:r w:rsidRPr="0098481D">
              <w:rPr>
                <w:sz w:val="22"/>
                <w:szCs w:val="22"/>
              </w:rPr>
              <w:t>Sport i tehnička kultura</w:t>
            </w:r>
          </w:p>
        </w:tc>
        <w:tc>
          <w:tcPr>
            <w:tcW w:w="2410" w:type="dxa"/>
            <w:shd w:val="clear" w:color="auto" w:fill="auto"/>
          </w:tcPr>
          <w:p w:rsidR="00B53726" w:rsidRPr="0098481D" w:rsidRDefault="003F7B1E" w:rsidP="00CF13D5">
            <w:pPr>
              <w:autoSpaceDE w:val="0"/>
              <w:autoSpaceDN w:val="0"/>
              <w:adjustRightInd w:val="0"/>
              <w:jc w:val="center"/>
              <w:rPr>
                <w:sz w:val="22"/>
                <w:szCs w:val="22"/>
              </w:rPr>
            </w:pPr>
            <w:r>
              <w:rPr>
                <w:sz w:val="22"/>
                <w:szCs w:val="22"/>
              </w:rPr>
              <w:t xml:space="preserve">Plan </w:t>
            </w:r>
            <w:r w:rsidR="00B53726" w:rsidRPr="0098481D">
              <w:rPr>
                <w:sz w:val="22"/>
                <w:szCs w:val="22"/>
              </w:rPr>
              <w:t>2019.</w:t>
            </w:r>
          </w:p>
        </w:tc>
        <w:tc>
          <w:tcPr>
            <w:tcW w:w="3260" w:type="dxa"/>
            <w:shd w:val="clear" w:color="auto" w:fill="auto"/>
          </w:tcPr>
          <w:p w:rsidR="00B53726" w:rsidRPr="0098481D" w:rsidRDefault="003F7B1E" w:rsidP="00CF13D5">
            <w:pPr>
              <w:autoSpaceDE w:val="0"/>
              <w:autoSpaceDN w:val="0"/>
              <w:adjustRightInd w:val="0"/>
              <w:jc w:val="center"/>
              <w:rPr>
                <w:sz w:val="22"/>
                <w:szCs w:val="22"/>
              </w:rPr>
            </w:pPr>
            <w:r>
              <w:rPr>
                <w:sz w:val="22"/>
                <w:szCs w:val="22"/>
              </w:rPr>
              <w:t>II. Izmjene i dopune proračuna za 2019.</w:t>
            </w:r>
          </w:p>
        </w:tc>
      </w:tr>
      <w:tr w:rsidR="00B53726" w:rsidRPr="0098481D" w:rsidTr="00B86C56">
        <w:trPr>
          <w:trHeight w:val="304"/>
        </w:trPr>
        <w:tc>
          <w:tcPr>
            <w:tcW w:w="3402" w:type="dxa"/>
            <w:vMerge/>
            <w:shd w:val="clear" w:color="auto" w:fill="auto"/>
            <w:vAlign w:val="center"/>
          </w:tcPr>
          <w:p w:rsidR="00B53726" w:rsidRPr="0098481D" w:rsidRDefault="00B53726" w:rsidP="00CF13D5">
            <w:pPr>
              <w:autoSpaceDE w:val="0"/>
              <w:autoSpaceDN w:val="0"/>
              <w:adjustRightInd w:val="0"/>
              <w:jc w:val="center"/>
              <w:rPr>
                <w:sz w:val="22"/>
                <w:szCs w:val="22"/>
              </w:rPr>
            </w:pPr>
          </w:p>
        </w:tc>
        <w:tc>
          <w:tcPr>
            <w:tcW w:w="2410" w:type="dxa"/>
            <w:shd w:val="clear" w:color="auto" w:fill="auto"/>
            <w:vAlign w:val="center"/>
          </w:tcPr>
          <w:p w:rsidR="00B53726" w:rsidRPr="0098481D" w:rsidRDefault="00B86C56" w:rsidP="00CF13D5">
            <w:pPr>
              <w:autoSpaceDE w:val="0"/>
              <w:autoSpaceDN w:val="0"/>
              <w:adjustRightInd w:val="0"/>
              <w:jc w:val="center"/>
              <w:rPr>
                <w:sz w:val="22"/>
                <w:szCs w:val="22"/>
              </w:rPr>
            </w:pPr>
            <w:r>
              <w:rPr>
                <w:sz w:val="22"/>
                <w:szCs w:val="22"/>
              </w:rPr>
              <w:t>4.06</w:t>
            </w:r>
            <w:r w:rsidR="00B53726" w:rsidRPr="0098481D">
              <w:rPr>
                <w:sz w:val="22"/>
                <w:szCs w:val="22"/>
              </w:rPr>
              <w:t>0.000</w:t>
            </w:r>
          </w:p>
        </w:tc>
        <w:tc>
          <w:tcPr>
            <w:tcW w:w="3260" w:type="dxa"/>
            <w:shd w:val="clear" w:color="auto" w:fill="auto"/>
            <w:vAlign w:val="center"/>
          </w:tcPr>
          <w:p w:rsidR="00B53726" w:rsidRPr="0098481D" w:rsidRDefault="00B86C56" w:rsidP="00CF13D5">
            <w:pPr>
              <w:autoSpaceDE w:val="0"/>
              <w:autoSpaceDN w:val="0"/>
              <w:adjustRightInd w:val="0"/>
              <w:jc w:val="center"/>
              <w:rPr>
                <w:sz w:val="22"/>
                <w:szCs w:val="22"/>
              </w:rPr>
            </w:pPr>
            <w:r>
              <w:rPr>
                <w:sz w:val="22"/>
                <w:szCs w:val="22"/>
              </w:rPr>
              <w:t>4.2</w:t>
            </w:r>
            <w:r w:rsidR="00B53726" w:rsidRPr="00B53726">
              <w:rPr>
                <w:sz w:val="22"/>
                <w:szCs w:val="22"/>
              </w:rPr>
              <w:t>60.000,00</w:t>
            </w:r>
          </w:p>
        </w:tc>
      </w:tr>
    </w:tbl>
    <w:p w:rsidR="00B86C56" w:rsidRDefault="00B53726" w:rsidP="00B53726">
      <w:pPr>
        <w:autoSpaceDE w:val="0"/>
        <w:autoSpaceDN w:val="0"/>
        <w:adjustRightInd w:val="0"/>
        <w:jc w:val="both"/>
        <w:rPr>
          <w:sz w:val="22"/>
          <w:szCs w:val="22"/>
        </w:rPr>
      </w:pPr>
      <w:r>
        <w:rPr>
          <w:sz w:val="22"/>
          <w:szCs w:val="22"/>
        </w:rPr>
        <w:tab/>
      </w:r>
    </w:p>
    <w:p w:rsidR="00B86C56" w:rsidRPr="00B86C56" w:rsidRDefault="00B86C56" w:rsidP="00B86C56">
      <w:pPr>
        <w:autoSpaceDE w:val="0"/>
        <w:autoSpaceDN w:val="0"/>
        <w:adjustRightInd w:val="0"/>
        <w:jc w:val="both"/>
        <w:rPr>
          <w:sz w:val="22"/>
          <w:szCs w:val="22"/>
        </w:rPr>
      </w:pPr>
      <w:r w:rsidRPr="00B86C56">
        <w:rPr>
          <w:sz w:val="22"/>
          <w:szCs w:val="22"/>
        </w:rPr>
        <w:t>Program javnih potreba u sportu i tehničkoj kulturi Grada Trogira za 2019. godinu («Službeni glasnik Grada Trogira» broj 17/18 i 06/19) potrebno je uvećati ukupno za 200.000,0</w:t>
      </w:r>
      <w:r w:rsidR="004E3D8E">
        <w:rPr>
          <w:sz w:val="22"/>
          <w:szCs w:val="22"/>
        </w:rPr>
        <w:t>0 kuna i to kod Javne ustanove S</w:t>
      </w:r>
      <w:r w:rsidRPr="00B86C56">
        <w:rPr>
          <w:sz w:val="22"/>
          <w:szCs w:val="22"/>
        </w:rPr>
        <w:t>portski objekti Trogir</w:t>
      </w:r>
      <w:r w:rsidR="004E3D8E">
        <w:rPr>
          <w:sz w:val="22"/>
          <w:szCs w:val="22"/>
        </w:rPr>
        <w:t>,</w:t>
      </w:r>
      <w:r w:rsidRPr="00B86C56">
        <w:rPr>
          <w:sz w:val="22"/>
          <w:szCs w:val="22"/>
        </w:rPr>
        <w:t xml:space="preserve"> a radi uvrštavanja iznosa od 200.000,00 kuna koje je ustanova ostvarila temeljem ugovora sa Općinom Okrug</w:t>
      </w:r>
      <w:r w:rsidR="004E3D8E">
        <w:rPr>
          <w:sz w:val="22"/>
          <w:szCs w:val="22"/>
        </w:rPr>
        <w:t>,</w:t>
      </w:r>
      <w:r w:rsidRPr="00B86C56">
        <w:rPr>
          <w:sz w:val="22"/>
          <w:szCs w:val="22"/>
        </w:rPr>
        <w:t xml:space="preserve"> a navedena sredstva su utrošena u kapitalno ulaganje obnove nogometnog igrališta </w:t>
      </w:r>
      <w:proofErr w:type="spellStart"/>
      <w:r w:rsidRPr="00B86C56">
        <w:rPr>
          <w:sz w:val="22"/>
          <w:szCs w:val="22"/>
        </w:rPr>
        <w:t>Batarija</w:t>
      </w:r>
      <w:proofErr w:type="spellEnd"/>
      <w:r w:rsidRPr="00B86C56">
        <w:rPr>
          <w:sz w:val="22"/>
          <w:szCs w:val="22"/>
        </w:rPr>
        <w:t>.</w:t>
      </w:r>
    </w:p>
    <w:p w:rsidR="00B86C56" w:rsidRPr="00B86C56" w:rsidRDefault="00B86C56" w:rsidP="00B86C56">
      <w:pPr>
        <w:autoSpaceDE w:val="0"/>
        <w:autoSpaceDN w:val="0"/>
        <w:adjustRightInd w:val="0"/>
        <w:jc w:val="both"/>
        <w:rPr>
          <w:sz w:val="22"/>
          <w:szCs w:val="22"/>
        </w:rPr>
      </w:pPr>
      <w:r w:rsidRPr="00B86C56">
        <w:rPr>
          <w:sz w:val="22"/>
          <w:szCs w:val="22"/>
        </w:rPr>
        <w:t>Ostale pozicije Programa javnih potreba u sportu i tehničkoj kulturi Grada Trogira za 2019. godinu («Službeni glasnik Grada Trogira» broj 17/18 i 06/19) ostaju nepromijenjene.</w:t>
      </w:r>
    </w:p>
    <w:p w:rsidR="0098481D" w:rsidRPr="0098481D" w:rsidRDefault="0098481D"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b/>
          <w:sz w:val="22"/>
          <w:szCs w:val="22"/>
        </w:rPr>
      </w:pPr>
      <w:r w:rsidRPr="0098481D">
        <w:rPr>
          <w:b/>
          <w:sz w:val="22"/>
          <w:szCs w:val="22"/>
        </w:rPr>
        <w:t>Program 1204 PROTUPOŽARNA ZAŠTITA I ZAŠTITA I SPAŠAVANJE</w:t>
      </w:r>
    </w:p>
    <w:p w:rsidR="0098481D" w:rsidRPr="0098481D" w:rsidRDefault="0098481D"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U okviru ovog programa obavljaju se poslovi osiguranja cjelovitog sustava protupožarne zaštite i zaštite i spašavanja. </w:t>
      </w:r>
    </w:p>
    <w:p w:rsidR="0059020A" w:rsidRDefault="0098481D" w:rsidP="0098481D">
      <w:pPr>
        <w:autoSpaceDE w:val="0"/>
        <w:autoSpaceDN w:val="0"/>
        <w:adjustRightInd w:val="0"/>
        <w:jc w:val="both"/>
        <w:rPr>
          <w:sz w:val="22"/>
          <w:szCs w:val="22"/>
        </w:rPr>
      </w:pPr>
      <w:r w:rsidRPr="0098481D">
        <w:rPr>
          <w:sz w:val="22"/>
          <w:szCs w:val="22"/>
        </w:rPr>
        <w:t>Cilj ovog programa je osiguravanje sredstava za redovnu djelatnost DVD-a Trogir, kapitalne donacije za nabavku opreme za DVD Trogir, potom provedba mjera zaštite od požara u ljetnoj sezoni, zatim osiguravanje sredstava kroz kapitalnu donaciju za DVD Trogir za nabavku novog vatrogasnog vozila, provedba mjera zaštite i spašavanja na području Grada Trogira sukladno Za</w:t>
      </w:r>
      <w:r w:rsidR="00FA68E6">
        <w:rPr>
          <w:sz w:val="22"/>
          <w:szCs w:val="22"/>
        </w:rPr>
        <w:t xml:space="preserve">konu o sustavu civilne zaštite, </w:t>
      </w:r>
      <w:r w:rsidR="00FA68E6" w:rsidRPr="00FA68E6">
        <w:rPr>
          <w:sz w:val="22"/>
          <w:szCs w:val="22"/>
        </w:rPr>
        <w:t>sufinanciraju se</w:t>
      </w:r>
      <w:r w:rsidR="00FA68E6">
        <w:rPr>
          <w:sz w:val="22"/>
          <w:szCs w:val="22"/>
        </w:rPr>
        <w:t xml:space="preserve"> i</w:t>
      </w:r>
      <w:r w:rsidR="00FA68E6" w:rsidRPr="00FA68E6">
        <w:rPr>
          <w:sz w:val="22"/>
          <w:szCs w:val="22"/>
        </w:rPr>
        <w:t xml:space="preserve"> programi udruga iz ovog područja koji su od posebnog značaja za Grad Trogir te osposobljavanje i opremanje postrojbi civilne zaštite.</w:t>
      </w:r>
    </w:p>
    <w:p w:rsidR="004E3D8E" w:rsidRDefault="004E3D8E" w:rsidP="0098481D">
      <w:pPr>
        <w:autoSpaceDE w:val="0"/>
        <w:autoSpaceDN w:val="0"/>
        <w:adjustRightInd w:val="0"/>
        <w:jc w:val="both"/>
        <w:rPr>
          <w:sz w:val="22"/>
          <w:szCs w:val="22"/>
        </w:rPr>
      </w:pPr>
    </w:p>
    <w:p w:rsidR="00974C65" w:rsidRDefault="00974C65" w:rsidP="0098481D">
      <w:pPr>
        <w:autoSpaceDE w:val="0"/>
        <w:autoSpaceDN w:val="0"/>
        <w:adjustRightInd w:val="0"/>
        <w:jc w:val="both"/>
        <w:rPr>
          <w:sz w:val="22"/>
          <w:szCs w:val="22"/>
        </w:rPr>
      </w:pPr>
      <w:r>
        <w:rPr>
          <w:sz w:val="22"/>
          <w:szCs w:val="22"/>
        </w:rPr>
        <w:t>Potrebna sred</w:t>
      </w:r>
      <w:r w:rsidR="006E590D">
        <w:rPr>
          <w:sz w:val="22"/>
          <w:szCs w:val="22"/>
        </w:rPr>
        <w:t xml:space="preserve">stva za izvršenje ovog Programa, a sukladno </w:t>
      </w:r>
      <w:r w:rsidR="006E590D" w:rsidRPr="006E590D">
        <w:rPr>
          <w:sz w:val="22"/>
          <w:szCs w:val="22"/>
        </w:rPr>
        <w:t>II Izmjenama i dopunama Proračuna grada Trogira za 2019.g</w:t>
      </w:r>
      <w:r w:rsidR="006E590D">
        <w:rPr>
          <w:sz w:val="22"/>
          <w:szCs w:val="22"/>
        </w:rPr>
        <w:t xml:space="preserve"> su:</w:t>
      </w:r>
    </w:p>
    <w:p w:rsidR="006012BA" w:rsidRDefault="006012BA" w:rsidP="0098481D">
      <w:pPr>
        <w:autoSpaceDE w:val="0"/>
        <w:autoSpaceDN w:val="0"/>
        <w:adjustRightInd w:val="0"/>
        <w:jc w:val="both"/>
        <w:rPr>
          <w:sz w:val="22"/>
          <w:szCs w:val="22"/>
        </w:rPr>
      </w:pPr>
    </w:p>
    <w:p w:rsidR="00974C65" w:rsidRDefault="006E590D" w:rsidP="0059020A">
      <w:pPr>
        <w:pStyle w:val="Odlomakpopisa"/>
        <w:numPr>
          <w:ilvl w:val="0"/>
          <w:numId w:val="13"/>
        </w:numPr>
        <w:autoSpaceDE w:val="0"/>
        <w:autoSpaceDN w:val="0"/>
        <w:adjustRightInd w:val="0"/>
        <w:jc w:val="both"/>
        <w:rPr>
          <w:sz w:val="22"/>
          <w:szCs w:val="22"/>
        </w:rPr>
      </w:pPr>
      <w:r>
        <w:rPr>
          <w:sz w:val="22"/>
          <w:szCs w:val="22"/>
        </w:rPr>
        <w:t xml:space="preserve">2.892.858 </w:t>
      </w:r>
      <w:r w:rsidR="00974C65">
        <w:rPr>
          <w:sz w:val="22"/>
          <w:szCs w:val="22"/>
        </w:rPr>
        <w:t xml:space="preserve"> kn za </w:t>
      </w:r>
      <w:r w:rsidR="00BA5CC8" w:rsidRPr="00BA5CC8">
        <w:rPr>
          <w:sz w:val="22"/>
          <w:szCs w:val="22"/>
        </w:rPr>
        <w:t xml:space="preserve">financiranje redovne djelatnosti </w:t>
      </w:r>
      <w:r w:rsidR="00974C65">
        <w:rPr>
          <w:sz w:val="22"/>
          <w:szCs w:val="22"/>
        </w:rPr>
        <w:t>JVP Trogir</w:t>
      </w:r>
      <w:r w:rsidR="0059020A">
        <w:rPr>
          <w:sz w:val="22"/>
          <w:szCs w:val="22"/>
        </w:rPr>
        <w:t xml:space="preserve"> </w:t>
      </w:r>
    </w:p>
    <w:p w:rsidR="00974C65" w:rsidRDefault="006E590D" w:rsidP="00974C65">
      <w:pPr>
        <w:pStyle w:val="Odlomakpopisa"/>
        <w:numPr>
          <w:ilvl w:val="0"/>
          <w:numId w:val="13"/>
        </w:numPr>
        <w:autoSpaceDE w:val="0"/>
        <w:autoSpaceDN w:val="0"/>
        <w:adjustRightInd w:val="0"/>
        <w:jc w:val="both"/>
        <w:rPr>
          <w:sz w:val="22"/>
          <w:szCs w:val="22"/>
        </w:rPr>
      </w:pPr>
      <w:r>
        <w:rPr>
          <w:sz w:val="22"/>
          <w:szCs w:val="22"/>
        </w:rPr>
        <w:t>1.34</w:t>
      </w:r>
      <w:r w:rsidR="00974C65">
        <w:rPr>
          <w:sz w:val="22"/>
          <w:szCs w:val="22"/>
        </w:rPr>
        <w:t xml:space="preserve">0.000 kn za </w:t>
      </w:r>
      <w:r w:rsidR="00BA5CC8">
        <w:rPr>
          <w:sz w:val="22"/>
          <w:szCs w:val="22"/>
        </w:rPr>
        <w:t>financiranje redovne djelatnosti DVD Trogir</w:t>
      </w:r>
      <w:r w:rsidR="0059020A">
        <w:rPr>
          <w:sz w:val="22"/>
          <w:szCs w:val="22"/>
        </w:rPr>
        <w:t xml:space="preserve"> </w:t>
      </w:r>
    </w:p>
    <w:p w:rsidR="00BA5CC8" w:rsidRDefault="00BA5CC8" w:rsidP="00974C65">
      <w:pPr>
        <w:pStyle w:val="Odlomakpopisa"/>
        <w:numPr>
          <w:ilvl w:val="0"/>
          <w:numId w:val="13"/>
        </w:numPr>
        <w:autoSpaceDE w:val="0"/>
        <w:autoSpaceDN w:val="0"/>
        <w:adjustRightInd w:val="0"/>
        <w:jc w:val="both"/>
        <w:rPr>
          <w:sz w:val="22"/>
          <w:szCs w:val="22"/>
        </w:rPr>
      </w:pPr>
      <w:r>
        <w:rPr>
          <w:sz w:val="22"/>
          <w:szCs w:val="22"/>
        </w:rPr>
        <w:t xml:space="preserve">100.000 kn </w:t>
      </w:r>
      <w:r w:rsidR="004E3D8E">
        <w:rPr>
          <w:sz w:val="22"/>
          <w:szCs w:val="22"/>
        </w:rPr>
        <w:t>za financiranje aktivnosti Civil</w:t>
      </w:r>
      <w:r>
        <w:rPr>
          <w:sz w:val="22"/>
          <w:szCs w:val="22"/>
        </w:rPr>
        <w:t>ne zaštite</w:t>
      </w:r>
    </w:p>
    <w:p w:rsidR="00BA5CC8" w:rsidRPr="00974C65" w:rsidRDefault="006E590D" w:rsidP="00974C65">
      <w:pPr>
        <w:pStyle w:val="Odlomakpopisa"/>
        <w:numPr>
          <w:ilvl w:val="0"/>
          <w:numId w:val="13"/>
        </w:numPr>
        <w:autoSpaceDE w:val="0"/>
        <w:autoSpaceDN w:val="0"/>
        <w:adjustRightInd w:val="0"/>
        <w:jc w:val="both"/>
        <w:rPr>
          <w:sz w:val="22"/>
          <w:szCs w:val="22"/>
        </w:rPr>
      </w:pPr>
      <w:r>
        <w:rPr>
          <w:sz w:val="22"/>
          <w:szCs w:val="22"/>
        </w:rPr>
        <w:t>750</w:t>
      </w:r>
      <w:r w:rsidR="004E3D8E">
        <w:rPr>
          <w:sz w:val="22"/>
          <w:szCs w:val="22"/>
        </w:rPr>
        <w:t>.000 kn za financiranje kapitalnog projekta „Nabava</w:t>
      </w:r>
      <w:r w:rsidR="00BA5CC8">
        <w:rPr>
          <w:sz w:val="22"/>
          <w:szCs w:val="22"/>
        </w:rPr>
        <w:t xml:space="preserve"> novog vatrogasnog vozila</w:t>
      </w:r>
      <w:r w:rsidR="004E3D8E">
        <w:rPr>
          <w:sz w:val="22"/>
          <w:szCs w:val="22"/>
        </w:rPr>
        <w:t>“</w:t>
      </w:r>
    </w:p>
    <w:p w:rsidR="001A17B5" w:rsidRDefault="001A17B5" w:rsidP="0098481D">
      <w:pPr>
        <w:autoSpaceDE w:val="0"/>
        <w:autoSpaceDN w:val="0"/>
        <w:adjustRightInd w:val="0"/>
        <w:jc w:val="both"/>
      </w:pPr>
    </w:p>
    <w:p w:rsidR="00D752F3" w:rsidRPr="0098481D" w:rsidRDefault="001A17B5" w:rsidP="0098481D">
      <w:pPr>
        <w:autoSpaceDE w:val="0"/>
        <w:autoSpaceDN w:val="0"/>
        <w:adjustRightInd w:val="0"/>
        <w:jc w:val="both"/>
        <w:rPr>
          <w:sz w:val="22"/>
          <w:szCs w:val="22"/>
        </w:rPr>
      </w:pPr>
      <w:r>
        <w:tab/>
      </w:r>
    </w:p>
    <w:p w:rsidR="0098481D" w:rsidRDefault="0098481D" w:rsidP="0098481D">
      <w:pPr>
        <w:autoSpaceDE w:val="0"/>
        <w:autoSpaceDN w:val="0"/>
        <w:adjustRightInd w:val="0"/>
        <w:jc w:val="both"/>
        <w:rPr>
          <w:sz w:val="22"/>
          <w:szCs w:val="22"/>
        </w:rPr>
      </w:pPr>
      <w:r w:rsidRPr="0098481D">
        <w:rPr>
          <w:sz w:val="22"/>
          <w:szCs w:val="22"/>
        </w:rPr>
        <w:t xml:space="preserve">Potrebna sredstva za izvršenje aktivnosti sadržanih u ovom programu za </w:t>
      </w:r>
      <w:r w:rsidR="00D752F3" w:rsidRPr="00D752F3">
        <w:rPr>
          <w:sz w:val="22"/>
          <w:szCs w:val="22"/>
        </w:rPr>
        <w:t xml:space="preserve"> 2019</w:t>
      </w:r>
      <w:r w:rsidR="004E3D8E">
        <w:rPr>
          <w:sz w:val="22"/>
          <w:szCs w:val="22"/>
        </w:rPr>
        <w:t>.</w:t>
      </w:r>
      <w:r w:rsidR="00D752F3" w:rsidRPr="00D752F3">
        <w:rPr>
          <w:sz w:val="22"/>
          <w:szCs w:val="22"/>
        </w:rPr>
        <w:t xml:space="preserve"> godinu su slijedeća:</w:t>
      </w:r>
    </w:p>
    <w:p w:rsidR="00D752F3" w:rsidRPr="0098481D" w:rsidRDefault="00D752F3" w:rsidP="0098481D">
      <w:pPr>
        <w:autoSpaceDE w:val="0"/>
        <w:autoSpaceDN w:val="0"/>
        <w:adjustRightInd w:val="0"/>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409"/>
      </w:tblGrid>
      <w:tr w:rsidR="00D752F3" w:rsidRPr="0098481D" w:rsidTr="00B343C6">
        <w:tc>
          <w:tcPr>
            <w:tcW w:w="4111" w:type="dxa"/>
            <w:vMerge w:val="restart"/>
            <w:shd w:val="clear" w:color="auto" w:fill="auto"/>
            <w:vAlign w:val="center"/>
          </w:tcPr>
          <w:p w:rsidR="00D752F3" w:rsidRPr="0098481D" w:rsidRDefault="00D752F3" w:rsidP="00CF13D5">
            <w:pPr>
              <w:autoSpaceDE w:val="0"/>
              <w:autoSpaceDN w:val="0"/>
              <w:adjustRightInd w:val="0"/>
              <w:jc w:val="center"/>
              <w:rPr>
                <w:sz w:val="22"/>
                <w:szCs w:val="22"/>
              </w:rPr>
            </w:pPr>
            <w:r w:rsidRPr="0098481D">
              <w:rPr>
                <w:sz w:val="22"/>
                <w:szCs w:val="22"/>
              </w:rPr>
              <w:t>Program Protupožarna zaštita i zaštita i spašavanje</w:t>
            </w:r>
          </w:p>
        </w:tc>
        <w:tc>
          <w:tcPr>
            <w:tcW w:w="2552" w:type="dxa"/>
            <w:shd w:val="clear" w:color="auto" w:fill="auto"/>
          </w:tcPr>
          <w:p w:rsidR="00D752F3" w:rsidRPr="0098481D" w:rsidRDefault="004E3D8E" w:rsidP="00CF13D5">
            <w:pPr>
              <w:autoSpaceDE w:val="0"/>
              <w:autoSpaceDN w:val="0"/>
              <w:adjustRightInd w:val="0"/>
              <w:jc w:val="center"/>
              <w:rPr>
                <w:sz w:val="22"/>
                <w:szCs w:val="22"/>
              </w:rPr>
            </w:pPr>
            <w:r>
              <w:rPr>
                <w:sz w:val="22"/>
                <w:szCs w:val="22"/>
              </w:rPr>
              <w:t xml:space="preserve">Plan </w:t>
            </w:r>
            <w:r w:rsidR="006E590D">
              <w:rPr>
                <w:sz w:val="22"/>
                <w:szCs w:val="22"/>
              </w:rPr>
              <w:t>2019</w:t>
            </w:r>
            <w:r w:rsidR="00D752F3" w:rsidRPr="0098481D">
              <w:rPr>
                <w:sz w:val="22"/>
                <w:szCs w:val="22"/>
              </w:rPr>
              <w:t>.</w:t>
            </w:r>
          </w:p>
        </w:tc>
        <w:tc>
          <w:tcPr>
            <w:tcW w:w="2409" w:type="dxa"/>
            <w:shd w:val="clear" w:color="auto" w:fill="auto"/>
          </w:tcPr>
          <w:p w:rsidR="00D752F3" w:rsidRPr="0098481D" w:rsidRDefault="004E3D8E" w:rsidP="00CF13D5">
            <w:pPr>
              <w:autoSpaceDE w:val="0"/>
              <w:autoSpaceDN w:val="0"/>
              <w:adjustRightInd w:val="0"/>
              <w:jc w:val="center"/>
              <w:rPr>
                <w:sz w:val="22"/>
                <w:szCs w:val="22"/>
              </w:rPr>
            </w:pPr>
            <w:r>
              <w:rPr>
                <w:sz w:val="22"/>
                <w:szCs w:val="22"/>
              </w:rPr>
              <w:t>II. Izmjene i dopune proračuna za 2019.</w:t>
            </w:r>
          </w:p>
        </w:tc>
      </w:tr>
      <w:tr w:rsidR="00D752F3" w:rsidRPr="0098481D" w:rsidTr="00B343C6">
        <w:tc>
          <w:tcPr>
            <w:tcW w:w="4111" w:type="dxa"/>
            <w:vMerge/>
            <w:shd w:val="clear" w:color="auto" w:fill="auto"/>
            <w:vAlign w:val="center"/>
          </w:tcPr>
          <w:p w:rsidR="00D752F3" w:rsidRPr="0098481D" w:rsidRDefault="00D752F3" w:rsidP="00CF13D5">
            <w:pPr>
              <w:autoSpaceDE w:val="0"/>
              <w:autoSpaceDN w:val="0"/>
              <w:adjustRightInd w:val="0"/>
              <w:jc w:val="center"/>
              <w:rPr>
                <w:sz w:val="22"/>
                <w:szCs w:val="22"/>
              </w:rPr>
            </w:pPr>
          </w:p>
        </w:tc>
        <w:tc>
          <w:tcPr>
            <w:tcW w:w="2552" w:type="dxa"/>
            <w:shd w:val="clear" w:color="auto" w:fill="auto"/>
            <w:vAlign w:val="center"/>
          </w:tcPr>
          <w:p w:rsidR="00D752F3" w:rsidRPr="0098481D" w:rsidRDefault="006E590D" w:rsidP="00CF13D5">
            <w:pPr>
              <w:autoSpaceDE w:val="0"/>
              <w:autoSpaceDN w:val="0"/>
              <w:adjustRightInd w:val="0"/>
              <w:jc w:val="center"/>
              <w:rPr>
                <w:sz w:val="22"/>
                <w:szCs w:val="22"/>
              </w:rPr>
            </w:pPr>
            <w:r>
              <w:rPr>
                <w:sz w:val="22"/>
                <w:szCs w:val="22"/>
              </w:rPr>
              <w:t>4.920.000</w:t>
            </w:r>
          </w:p>
        </w:tc>
        <w:tc>
          <w:tcPr>
            <w:tcW w:w="2409" w:type="dxa"/>
            <w:shd w:val="clear" w:color="auto" w:fill="auto"/>
            <w:vAlign w:val="center"/>
          </w:tcPr>
          <w:p w:rsidR="00D752F3" w:rsidRPr="0098481D" w:rsidRDefault="004E3D8E" w:rsidP="00CF13D5">
            <w:pPr>
              <w:autoSpaceDE w:val="0"/>
              <w:autoSpaceDN w:val="0"/>
              <w:adjustRightInd w:val="0"/>
              <w:jc w:val="center"/>
              <w:rPr>
                <w:sz w:val="22"/>
                <w:szCs w:val="22"/>
              </w:rPr>
            </w:pPr>
            <w:r>
              <w:rPr>
                <w:sz w:val="22"/>
                <w:szCs w:val="22"/>
              </w:rPr>
              <w:t>5.147.650,00</w:t>
            </w:r>
          </w:p>
        </w:tc>
      </w:tr>
    </w:tbl>
    <w:p w:rsidR="009D1CD1" w:rsidRDefault="009D1CD1" w:rsidP="0098481D">
      <w:pPr>
        <w:jc w:val="both"/>
        <w:rPr>
          <w:sz w:val="22"/>
          <w:szCs w:val="22"/>
        </w:rPr>
      </w:pPr>
    </w:p>
    <w:p w:rsidR="009D1CD1" w:rsidRPr="0098481D" w:rsidRDefault="009D1CD1" w:rsidP="0098481D">
      <w:pPr>
        <w:jc w:val="both"/>
        <w:rPr>
          <w:sz w:val="22"/>
          <w:szCs w:val="22"/>
        </w:rPr>
      </w:pPr>
    </w:p>
    <w:p w:rsidR="006578B6" w:rsidRDefault="006578B6" w:rsidP="0098481D">
      <w:pPr>
        <w:autoSpaceDE w:val="0"/>
        <w:autoSpaceDN w:val="0"/>
        <w:adjustRightInd w:val="0"/>
        <w:jc w:val="both"/>
        <w:rPr>
          <w:b/>
          <w:sz w:val="22"/>
          <w:szCs w:val="22"/>
        </w:rPr>
      </w:pPr>
    </w:p>
    <w:p w:rsidR="0098481D" w:rsidRDefault="0098481D" w:rsidP="0098481D">
      <w:pPr>
        <w:autoSpaceDE w:val="0"/>
        <w:autoSpaceDN w:val="0"/>
        <w:adjustRightInd w:val="0"/>
        <w:jc w:val="both"/>
        <w:rPr>
          <w:b/>
          <w:sz w:val="22"/>
          <w:szCs w:val="22"/>
        </w:rPr>
      </w:pPr>
      <w:r w:rsidRPr="0098481D">
        <w:rPr>
          <w:b/>
          <w:sz w:val="22"/>
          <w:szCs w:val="22"/>
        </w:rPr>
        <w:lastRenderedPageBreak/>
        <w:t>Program 1205 SOCIJALNA SKRB</w:t>
      </w:r>
    </w:p>
    <w:p w:rsidR="00EF18B1" w:rsidRPr="0098481D" w:rsidRDefault="00EF18B1" w:rsidP="0098481D">
      <w:pPr>
        <w:autoSpaceDE w:val="0"/>
        <w:autoSpaceDN w:val="0"/>
        <w:adjustRightInd w:val="0"/>
        <w:jc w:val="both"/>
        <w:rPr>
          <w:b/>
          <w:sz w:val="22"/>
          <w:szCs w:val="22"/>
        </w:rPr>
      </w:pPr>
    </w:p>
    <w:p w:rsidR="0098481D" w:rsidRPr="0098481D" w:rsidRDefault="0098481D" w:rsidP="0098481D">
      <w:pPr>
        <w:jc w:val="both"/>
        <w:rPr>
          <w:sz w:val="22"/>
          <w:szCs w:val="22"/>
        </w:rPr>
      </w:pPr>
      <w:r w:rsidRPr="0098481D">
        <w:rPr>
          <w:sz w:val="22"/>
          <w:szCs w:val="22"/>
        </w:rPr>
        <w:t xml:space="preserve">U okviru ovog programa obavljaju se poslovi provođenja programa pomoći obiteljima i kućanstvima, socijalne potpore za poboljšanje obrazovnog standarda, aktivnosti humanitarne skrbi kroz udruge građana i neprofitne organizacije. </w:t>
      </w:r>
    </w:p>
    <w:p w:rsidR="0098481D" w:rsidRPr="0098481D" w:rsidRDefault="0098481D" w:rsidP="0098481D">
      <w:pPr>
        <w:jc w:val="both"/>
        <w:rPr>
          <w:sz w:val="22"/>
          <w:szCs w:val="22"/>
        </w:rPr>
      </w:pPr>
      <w:r w:rsidRPr="0098481D">
        <w:rPr>
          <w:sz w:val="22"/>
          <w:szCs w:val="22"/>
        </w:rPr>
        <w:t>Cilj ovog programa je skrb o socijalno najugroženijim i najosjetljivijim skupinama građana čiji su ukupni mjesečni prihodi kućanstva, ostvareni po osnovi rada, imovine, prihoda od imovine ili na neki drugi način niži od Odlukom o socijalnoj skrbi utvrđenog gradskog cenzusa prihoda. Nadalje cilj programa je osiguravanje naknade za podmirenje troškova stanovanja kao i pomoć obiteljima za novorođenu djecu i dodjela potpora za školovanje učenicima i studentima koji žive u obiteljima s niskim primanjima ili koriste neki vid pomoći centra za socijalnu skrb te novčanu pomoć za podmirenje troškova ogrijeva.</w:t>
      </w:r>
    </w:p>
    <w:p w:rsidR="0098481D" w:rsidRPr="0098481D" w:rsidRDefault="0098481D" w:rsidP="0098481D">
      <w:pPr>
        <w:jc w:val="both"/>
        <w:rPr>
          <w:sz w:val="22"/>
          <w:szCs w:val="22"/>
        </w:rPr>
      </w:pPr>
      <w:r w:rsidRPr="0098481D">
        <w:rPr>
          <w:sz w:val="22"/>
          <w:szCs w:val="22"/>
        </w:rPr>
        <w:t>Ujedno, cilj programa je sufinanciranje programa udruga i ustanova iz područja humanitarne skrbi koji su od interesa za Grad Trogir te Crvenog križa Trogir.</w:t>
      </w:r>
    </w:p>
    <w:p w:rsidR="0098481D" w:rsidRPr="0098481D" w:rsidRDefault="0098481D"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Potrebna sredstva za izvršenje aktivnosti sadržanih u ovom programu za </w:t>
      </w:r>
      <w:r w:rsidR="00BD08C8">
        <w:rPr>
          <w:sz w:val="22"/>
          <w:szCs w:val="22"/>
        </w:rPr>
        <w:t>2019.</w:t>
      </w:r>
      <w:r w:rsidRPr="0098481D">
        <w:rPr>
          <w:sz w:val="22"/>
          <w:szCs w:val="22"/>
        </w:rPr>
        <w:t>:</w:t>
      </w:r>
    </w:p>
    <w:p w:rsidR="0098481D" w:rsidRPr="0098481D" w:rsidRDefault="0098481D"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383"/>
        <w:gridCol w:w="2938"/>
      </w:tblGrid>
      <w:tr w:rsidR="00BD08C8" w:rsidRPr="0098481D" w:rsidTr="00B34227">
        <w:tc>
          <w:tcPr>
            <w:tcW w:w="3686" w:type="dxa"/>
            <w:vMerge w:val="restart"/>
            <w:shd w:val="clear" w:color="auto" w:fill="auto"/>
            <w:vAlign w:val="center"/>
          </w:tcPr>
          <w:p w:rsidR="00BD08C8" w:rsidRPr="0098481D" w:rsidRDefault="00BD08C8" w:rsidP="00CF13D5">
            <w:pPr>
              <w:autoSpaceDE w:val="0"/>
              <w:autoSpaceDN w:val="0"/>
              <w:adjustRightInd w:val="0"/>
              <w:jc w:val="both"/>
              <w:rPr>
                <w:sz w:val="22"/>
                <w:szCs w:val="22"/>
              </w:rPr>
            </w:pPr>
            <w:r w:rsidRPr="0098481D">
              <w:rPr>
                <w:sz w:val="22"/>
                <w:szCs w:val="22"/>
              </w:rPr>
              <w:t>Program Socijalna skrb</w:t>
            </w:r>
          </w:p>
        </w:tc>
        <w:tc>
          <w:tcPr>
            <w:tcW w:w="2410" w:type="dxa"/>
            <w:shd w:val="clear" w:color="auto" w:fill="auto"/>
          </w:tcPr>
          <w:p w:rsidR="00BD08C8" w:rsidRPr="0098481D" w:rsidRDefault="009570D5" w:rsidP="00CF13D5">
            <w:pPr>
              <w:autoSpaceDE w:val="0"/>
              <w:autoSpaceDN w:val="0"/>
              <w:adjustRightInd w:val="0"/>
              <w:jc w:val="center"/>
              <w:rPr>
                <w:sz w:val="22"/>
                <w:szCs w:val="22"/>
              </w:rPr>
            </w:pPr>
            <w:r>
              <w:rPr>
                <w:sz w:val="22"/>
                <w:szCs w:val="22"/>
              </w:rPr>
              <w:t xml:space="preserve">Plan </w:t>
            </w:r>
            <w:r w:rsidR="00BD08C8" w:rsidRPr="0098481D">
              <w:rPr>
                <w:sz w:val="22"/>
                <w:szCs w:val="22"/>
              </w:rPr>
              <w:t>2019.</w:t>
            </w:r>
          </w:p>
        </w:tc>
        <w:tc>
          <w:tcPr>
            <w:tcW w:w="2976" w:type="dxa"/>
            <w:shd w:val="clear" w:color="auto" w:fill="auto"/>
          </w:tcPr>
          <w:p w:rsidR="00BD08C8" w:rsidRPr="0098481D" w:rsidRDefault="009570D5" w:rsidP="00CF13D5">
            <w:pPr>
              <w:autoSpaceDE w:val="0"/>
              <w:autoSpaceDN w:val="0"/>
              <w:adjustRightInd w:val="0"/>
              <w:jc w:val="center"/>
              <w:rPr>
                <w:sz w:val="22"/>
                <w:szCs w:val="22"/>
              </w:rPr>
            </w:pPr>
            <w:r>
              <w:rPr>
                <w:sz w:val="22"/>
                <w:szCs w:val="22"/>
              </w:rPr>
              <w:t>II. Izmjene i dopune proračuna za 2019.</w:t>
            </w:r>
          </w:p>
        </w:tc>
      </w:tr>
      <w:tr w:rsidR="00BD08C8" w:rsidRPr="0098481D" w:rsidTr="00B34227">
        <w:tc>
          <w:tcPr>
            <w:tcW w:w="3686" w:type="dxa"/>
            <w:vMerge/>
            <w:shd w:val="clear" w:color="auto" w:fill="auto"/>
            <w:vAlign w:val="center"/>
          </w:tcPr>
          <w:p w:rsidR="00BD08C8" w:rsidRPr="0098481D" w:rsidRDefault="00BD08C8" w:rsidP="00CF13D5">
            <w:pPr>
              <w:autoSpaceDE w:val="0"/>
              <w:autoSpaceDN w:val="0"/>
              <w:adjustRightInd w:val="0"/>
              <w:jc w:val="center"/>
              <w:rPr>
                <w:sz w:val="22"/>
                <w:szCs w:val="22"/>
              </w:rPr>
            </w:pPr>
          </w:p>
        </w:tc>
        <w:tc>
          <w:tcPr>
            <w:tcW w:w="2410" w:type="dxa"/>
            <w:shd w:val="clear" w:color="auto" w:fill="auto"/>
            <w:vAlign w:val="center"/>
          </w:tcPr>
          <w:p w:rsidR="00BD08C8" w:rsidRPr="0098481D" w:rsidRDefault="00BD08C8" w:rsidP="00CF13D5">
            <w:pPr>
              <w:autoSpaceDE w:val="0"/>
              <w:autoSpaceDN w:val="0"/>
              <w:adjustRightInd w:val="0"/>
              <w:jc w:val="center"/>
              <w:rPr>
                <w:sz w:val="22"/>
                <w:szCs w:val="22"/>
              </w:rPr>
            </w:pPr>
            <w:r w:rsidRPr="0098481D">
              <w:rPr>
                <w:sz w:val="22"/>
                <w:szCs w:val="22"/>
              </w:rPr>
              <w:t>1.540.000</w:t>
            </w:r>
          </w:p>
        </w:tc>
        <w:tc>
          <w:tcPr>
            <w:tcW w:w="2976" w:type="dxa"/>
            <w:shd w:val="clear" w:color="auto" w:fill="auto"/>
            <w:vAlign w:val="center"/>
          </w:tcPr>
          <w:p w:rsidR="00BD08C8" w:rsidRPr="0098481D" w:rsidRDefault="00B34227" w:rsidP="00CF13D5">
            <w:pPr>
              <w:autoSpaceDE w:val="0"/>
              <w:autoSpaceDN w:val="0"/>
              <w:adjustRightInd w:val="0"/>
              <w:jc w:val="center"/>
              <w:rPr>
                <w:sz w:val="22"/>
                <w:szCs w:val="22"/>
              </w:rPr>
            </w:pPr>
            <w:r>
              <w:rPr>
                <w:sz w:val="22"/>
                <w:szCs w:val="22"/>
              </w:rPr>
              <w:t>1.695.000</w:t>
            </w:r>
          </w:p>
        </w:tc>
      </w:tr>
    </w:tbl>
    <w:p w:rsidR="0098481D" w:rsidRPr="0098481D" w:rsidRDefault="0098481D" w:rsidP="0098481D">
      <w:pPr>
        <w:autoSpaceDE w:val="0"/>
        <w:autoSpaceDN w:val="0"/>
        <w:adjustRightInd w:val="0"/>
        <w:jc w:val="both"/>
        <w:rPr>
          <w:sz w:val="22"/>
          <w:szCs w:val="22"/>
        </w:rPr>
      </w:pPr>
    </w:p>
    <w:p w:rsidR="00B34227" w:rsidRPr="00B34227" w:rsidRDefault="00B34227" w:rsidP="00B34227">
      <w:pPr>
        <w:jc w:val="both"/>
        <w:rPr>
          <w:sz w:val="22"/>
          <w:szCs w:val="22"/>
        </w:rPr>
      </w:pPr>
      <w:r w:rsidRPr="00B34227">
        <w:rPr>
          <w:sz w:val="22"/>
          <w:szCs w:val="22"/>
        </w:rPr>
        <w:t>Program javnih potreba u socijalnoj skrbi i ostalih društvenih djelatnosti Grada Trogira za 2019. godinu («Službeni glasnik Grada Trogira» broj 17/18) potrebno je izm</w:t>
      </w:r>
      <w:r w:rsidR="009570D5">
        <w:rPr>
          <w:sz w:val="22"/>
          <w:szCs w:val="22"/>
        </w:rPr>
        <w:t>i</w:t>
      </w:r>
      <w:r w:rsidRPr="00B34227">
        <w:rPr>
          <w:sz w:val="22"/>
          <w:szCs w:val="22"/>
        </w:rPr>
        <w:t>jeniti radi izmjena iznosa potrebnih za izvršenje pojed</w:t>
      </w:r>
      <w:r w:rsidR="009570D5">
        <w:rPr>
          <w:sz w:val="22"/>
          <w:szCs w:val="22"/>
        </w:rPr>
        <w:t>i</w:t>
      </w:r>
      <w:r w:rsidRPr="00B34227">
        <w:rPr>
          <w:sz w:val="22"/>
          <w:szCs w:val="22"/>
        </w:rPr>
        <w:t xml:space="preserve">nih aktivnosti. </w:t>
      </w:r>
    </w:p>
    <w:p w:rsidR="00B34227" w:rsidRPr="00B34227" w:rsidRDefault="00B34227" w:rsidP="00B34227">
      <w:pPr>
        <w:jc w:val="both"/>
        <w:rPr>
          <w:sz w:val="22"/>
          <w:szCs w:val="22"/>
        </w:rPr>
      </w:pPr>
    </w:p>
    <w:p w:rsidR="00B34227" w:rsidRDefault="002D4BD9" w:rsidP="00B34227">
      <w:pPr>
        <w:jc w:val="both"/>
        <w:rPr>
          <w:sz w:val="22"/>
          <w:szCs w:val="22"/>
        </w:rPr>
      </w:pPr>
      <w:r>
        <w:rPr>
          <w:sz w:val="22"/>
          <w:szCs w:val="22"/>
        </w:rPr>
        <w:t xml:space="preserve">Aktivnost –Naknade građanima i kućanstvima iz proračuna </w:t>
      </w:r>
      <w:r w:rsidR="00B34227" w:rsidRPr="00B34227">
        <w:rPr>
          <w:sz w:val="22"/>
          <w:szCs w:val="22"/>
        </w:rPr>
        <w:t xml:space="preserve"> potrebno je uvećati za 150.000,00 kuna i to konto 3721 – pomoći obiteljima i kućanstvima potrebno je uvećati za 200.000,00 kuna radi povećanog broja zahtjeva sukladno Odluci o socijalnoj skrbi Grada Trogira dok je konto 3721 – socijalne potpore za školovanje potrebno umanjiti za 50.000,00 kuna tj. svesti na razinu realizacije.</w:t>
      </w:r>
    </w:p>
    <w:p w:rsidR="00B34227" w:rsidRPr="00B34227" w:rsidRDefault="00B34227" w:rsidP="00B34227">
      <w:pPr>
        <w:jc w:val="both"/>
        <w:rPr>
          <w:sz w:val="22"/>
          <w:szCs w:val="22"/>
        </w:rPr>
      </w:pPr>
    </w:p>
    <w:p w:rsidR="0098481D" w:rsidRDefault="002D4BD9" w:rsidP="002D4BD9">
      <w:pPr>
        <w:jc w:val="both"/>
        <w:rPr>
          <w:sz w:val="22"/>
          <w:szCs w:val="22"/>
        </w:rPr>
      </w:pPr>
      <w:r>
        <w:rPr>
          <w:sz w:val="22"/>
          <w:szCs w:val="22"/>
        </w:rPr>
        <w:t xml:space="preserve">Aktivnost – Humanitarna skrb za ustanove, udruge i pojedince </w:t>
      </w:r>
      <w:r w:rsidR="00B34227" w:rsidRPr="00B34227">
        <w:rPr>
          <w:sz w:val="22"/>
          <w:szCs w:val="22"/>
        </w:rPr>
        <w:t>potrebno je uvećati za 5.000,00</w:t>
      </w:r>
      <w:r>
        <w:rPr>
          <w:sz w:val="22"/>
          <w:szCs w:val="22"/>
        </w:rPr>
        <w:t xml:space="preserve"> kn</w:t>
      </w:r>
      <w:r w:rsidR="00B34227" w:rsidRPr="00B34227">
        <w:rPr>
          <w:sz w:val="22"/>
          <w:szCs w:val="22"/>
        </w:rPr>
        <w:t xml:space="preserve"> otvaranjem novog konta 3662 – kapitalne pomoći proračunskim korisnicima drugih proračuna u visini od 5.000,00 kuna.</w:t>
      </w:r>
    </w:p>
    <w:p w:rsidR="00EF18B1" w:rsidRPr="0098481D" w:rsidRDefault="00EF18B1" w:rsidP="00EF18B1">
      <w:pPr>
        <w:autoSpaceDE w:val="0"/>
        <w:autoSpaceDN w:val="0"/>
        <w:adjustRightInd w:val="0"/>
        <w:jc w:val="both"/>
        <w:rPr>
          <w:sz w:val="22"/>
          <w:szCs w:val="22"/>
        </w:rPr>
      </w:pPr>
    </w:p>
    <w:p w:rsidR="0098481D" w:rsidRPr="0098481D" w:rsidRDefault="0098481D" w:rsidP="0098481D">
      <w:pPr>
        <w:autoSpaceDE w:val="0"/>
        <w:autoSpaceDN w:val="0"/>
        <w:adjustRightInd w:val="0"/>
        <w:jc w:val="both"/>
        <w:rPr>
          <w:b/>
          <w:sz w:val="22"/>
          <w:szCs w:val="22"/>
        </w:rPr>
      </w:pPr>
      <w:r w:rsidRPr="0098481D">
        <w:rPr>
          <w:b/>
          <w:sz w:val="22"/>
          <w:szCs w:val="22"/>
        </w:rPr>
        <w:t>Program 1206 OSTALE DRUŠTVENE DJELATNOSTI</w:t>
      </w:r>
    </w:p>
    <w:p w:rsidR="0098481D" w:rsidRPr="0098481D" w:rsidRDefault="0098481D" w:rsidP="0098481D">
      <w:pPr>
        <w:autoSpaceDE w:val="0"/>
        <w:autoSpaceDN w:val="0"/>
        <w:adjustRightInd w:val="0"/>
        <w:jc w:val="both"/>
        <w:rPr>
          <w:b/>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 xml:space="preserve">Ovaj Program obuhvaća nastavak višegodišnje suradnje s nevladinim udrugama i vjerskim zajednicama kroz tekuće donacije i kapitalne donacije, suradnju s braniteljima, braniteljskim obiteljima i udrugama kao i povećanje obujma pružanja zdravstvene zaštite. </w:t>
      </w:r>
    </w:p>
    <w:p w:rsidR="0098481D" w:rsidRPr="0098481D" w:rsidRDefault="0098481D" w:rsidP="0098481D">
      <w:pPr>
        <w:autoSpaceDE w:val="0"/>
        <w:autoSpaceDN w:val="0"/>
        <w:adjustRightInd w:val="0"/>
        <w:jc w:val="both"/>
        <w:rPr>
          <w:sz w:val="22"/>
          <w:szCs w:val="22"/>
        </w:rPr>
      </w:pPr>
      <w:r w:rsidRPr="0098481D">
        <w:rPr>
          <w:sz w:val="22"/>
          <w:szCs w:val="22"/>
        </w:rPr>
        <w:t xml:space="preserve">Cilj ovog programa je razvoj civilnog društva na lokalnoj razini i financiranje programa nevladinih udruga koji su od interesa za Grad Trogir. Nadalje, cilj programa je i financiranje vjerskih zajednica u realizaciji njihovih projekata na lokalnoj razini. </w:t>
      </w:r>
    </w:p>
    <w:p w:rsidR="0098481D" w:rsidRPr="0098481D" w:rsidRDefault="0098481D" w:rsidP="0098481D">
      <w:pPr>
        <w:autoSpaceDE w:val="0"/>
        <w:autoSpaceDN w:val="0"/>
        <w:adjustRightInd w:val="0"/>
        <w:jc w:val="both"/>
        <w:rPr>
          <w:sz w:val="22"/>
          <w:szCs w:val="22"/>
        </w:rPr>
      </w:pPr>
      <w:r w:rsidRPr="0098481D">
        <w:rPr>
          <w:sz w:val="22"/>
          <w:szCs w:val="22"/>
        </w:rPr>
        <w:t xml:space="preserve">Također, ovim programom se financira povećanje obujma zdravstvene zaštite kroz sufinanciranje dodatnih timova hitne medicinske pomoći. </w:t>
      </w:r>
    </w:p>
    <w:p w:rsidR="0098481D" w:rsidRDefault="0098481D" w:rsidP="0098481D">
      <w:pPr>
        <w:autoSpaceDE w:val="0"/>
        <w:autoSpaceDN w:val="0"/>
        <w:adjustRightInd w:val="0"/>
        <w:jc w:val="both"/>
        <w:rPr>
          <w:sz w:val="22"/>
          <w:szCs w:val="22"/>
        </w:rPr>
      </w:pPr>
      <w:r w:rsidRPr="0098481D">
        <w:rPr>
          <w:sz w:val="22"/>
          <w:szCs w:val="22"/>
        </w:rPr>
        <w:t>Ujedno financira se i smještaj sezonskih policajaca te se kroz ovaj program se isplaćuje naknada HVIDR-i temeljem ugovora iz 2005. godine.</w:t>
      </w:r>
    </w:p>
    <w:p w:rsidR="006E5A2A" w:rsidRPr="0098481D" w:rsidRDefault="006E5A2A" w:rsidP="0098481D">
      <w:pPr>
        <w:autoSpaceDE w:val="0"/>
        <w:autoSpaceDN w:val="0"/>
        <w:adjustRightInd w:val="0"/>
        <w:jc w:val="both"/>
        <w:rPr>
          <w:sz w:val="22"/>
          <w:szCs w:val="22"/>
        </w:rPr>
      </w:pPr>
    </w:p>
    <w:p w:rsidR="0098481D" w:rsidRPr="0098481D" w:rsidRDefault="0098481D" w:rsidP="0098481D">
      <w:pPr>
        <w:autoSpaceDE w:val="0"/>
        <w:autoSpaceDN w:val="0"/>
        <w:adjustRightInd w:val="0"/>
        <w:jc w:val="both"/>
        <w:rPr>
          <w:sz w:val="22"/>
          <w:szCs w:val="22"/>
        </w:rPr>
      </w:pPr>
      <w:r w:rsidRPr="0098481D">
        <w:rPr>
          <w:sz w:val="22"/>
          <w:szCs w:val="22"/>
        </w:rPr>
        <w:t>Potrebna sredstva za izvršenje aktivnost</w:t>
      </w:r>
      <w:r w:rsidR="006E5A2A">
        <w:rPr>
          <w:sz w:val="22"/>
          <w:szCs w:val="22"/>
        </w:rPr>
        <w:t>i sadržanih u ovom programu za 2019</w:t>
      </w:r>
      <w:r w:rsidR="002D4BD9">
        <w:rPr>
          <w:sz w:val="22"/>
          <w:szCs w:val="22"/>
        </w:rPr>
        <w:t>.</w:t>
      </w:r>
      <w:r w:rsidR="006E5A2A">
        <w:rPr>
          <w:sz w:val="22"/>
          <w:szCs w:val="22"/>
        </w:rPr>
        <w:t xml:space="preserve"> godinu</w:t>
      </w:r>
      <w:r w:rsidRPr="0098481D">
        <w:rPr>
          <w:sz w:val="22"/>
          <w:szCs w:val="22"/>
        </w:rPr>
        <w:t xml:space="preserve"> su slijedeća:</w:t>
      </w:r>
    </w:p>
    <w:p w:rsidR="0098481D" w:rsidRPr="0098481D" w:rsidRDefault="0098481D"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657"/>
        <w:gridCol w:w="2524"/>
      </w:tblGrid>
      <w:tr w:rsidR="006E5A2A" w:rsidRPr="0098481D" w:rsidTr="00C3030E">
        <w:tc>
          <w:tcPr>
            <w:tcW w:w="3828" w:type="dxa"/>
            <w:vMerge w:val="restart"/>
            <w:shd w:val="clear" w:color="auto" w:fill="auto"/>
            <w:vAlign w:val="center"/>
          </w:tcPr>
          <w:p w:rsidR="006E5A2A" w:rsidRPr="0098481D" w:rsidRDefault="006E5A2A" w:rsidP="00CF13D5">
            <w:pPr>
              <w:autoSpaceDE w:val="0"/>
              <w:autoSpaceDN w:val="0"/>
              <w:adjustRightInd w:val="0"/>
              <w:jc w:val="center"/>
              <w:rPr>
                <w:sz w:val="22"/>
                <w:szCs w:val="22"/>
              </w:rPr>
            </w:pPr>
            <w:r w:rsidRPr="0098481D">
              <w:rPr>
                <w:sz w:val="22"/>
                <w:szCs w:val="22"/>
              </w:rPr>
              <w:t>Program</w:t>
            </w:r>
          </w:p>
          <w:p w:rsidR="006E5A2A" w:rsidRPr="0098481D" w:rsidRDefault="006E5A2A" w:rsidP="00CF13D5">
            <w:pPr>
              <w:autoSpaceDE w:val="0"/>
              <w:autoSpaceDN w:val="0"/>
              <w:adjustRightInd w:val="0"/>
              <w:jc w:val="center"/>
              <w:rPr>
                <w:sz w:val="22"/>
                <w:szCs w:val="22"/>
              </w:rPr>
            </w:pPr>
            <w:r w:rsidRPr="0098481D">
              <w:rPr>
                <w:sz w:val="22"/>
                <w:szCs w:val="22"/>
              </w:rPr>
              <w:t>Ostale društvene djelatnosti</w:t>
            </w:r>
          </w:p>
        </w:tc>
        <w:tc>
          <w:tcPr>
            <w:tcW w:w="2693" w:type="dxa"/>
            <w:shd w:val="clear" w:color="auto" w:fill="auto"/>
          </w:tcPr>
          <w:p w:rsidR="006E5A2A" w:rsidRPr="0098481D" w:rsidRDefault="002D4BD9" w:rsidP="00CF13D5">
            <w:pPr>
              <w:autoSpaceDE w:val="0"/>
              <w:autoSpaceDN w:val="0"/>
              <w:adjustRightInd w:val="0"/>
              <w:jc w:val="center"/>
              <w:rPr>
                <w:sz w:val="22"/>
                <w:szCs w:val="22"/>
              </w:rPr>
            </w:pPr>
            <w:r>
              <w:rPr>
                <w:sz w:val="22"/>
                <w:szCs w:val="22"/>
              </w:rPr>
              <w:t xml:space="preserve">Plan </w:t>
            </w:r>
            <w:r w:rsidR="006E5A2A" w:rsidRPr="0098481D">
              <w:rPr>
                <w:sz w:val="22"/>
                <w:szCs w:val="22"/>
              </w:rPr>
              <w:t>2019.</w:t>
            </w:r>
          </w:p>
        </w:tc>
        <w:tc>
          <w:tcPr>
            <w:tcW w:w="2551" w:type="dxa"/>
            <w:shd w:val="clear" w:color="auto" w:fill="auto"/>
          </w:tcPr>
          <w:p w:rsidR="006E5A2A" w:rsidRPr="0098481D" w:rsidRDefault="002D4BD9" w:rsidP="00CF13D5">
            <w:pPr>
              <w:autoSpaceDE w:val="0"/>
              <w:autoSpaceDN w:val="0"/>
              <w:adjustRightInd w:val="0"/>
              <w:jc w:val="center"/>
              <w:rPr>
                <w:sz w:val="22"/>
                <w:szCs w:val="22"/>
              </w:rPr>
            </w:pPr>
            <w:r>
              <w:rPr>
                <w:sz w:val="22"/>
                <w:szCs w:val="22"/>
              </w:rPr>
              <w:t>II. Izmjene i dopune proračuna za 2019.</w:t>
            </w:r>
          </w:p>
        </w:tc>
      </w:tr>
      <w:tr w:rsidR="006E5A2A" w:rsidRPr="0098481D" w:rsidTr="00C3030E">
        <w:tc>
          <w:tcPr>
            <w:tcW w:w="3828" w:type="dxa"/>
            <w:vMerge/>
            <w:shd w:val="clear" w:color="auto" w:fill="auto"/>
            <w:vAlign w:val="center"/>
          </w:tcPr>
          <w:p w:rsidR="006E5A2A" w:rsidRPr="0098481D" w:rsidRDefault="006E5A2A" w:rsidP="00CF13D5">
            <w:pPr>
              <w:autoSpaceDE w:val="0"/>
              <w:autoSpaceDN w:val="0"/>
              <w:adjustRightInd w:val="0"/>
              <w:jc w:val="center"/>
              <w:rPr>
                <w:sz w:val="22"/>
                <w:szCs w:val="22"/>
              </w:rPr>
            </w:pPr>
          </w:p>
        </w:tc>
        <w:tc>
          <w:tcPr>
            <w:tcW w:w="2693" w:type="dxa"/>
            <w:shd w:val="clear" w:color="auto" w:fill="auto"/>
            <w:vAlign w:val="center"/>
          </w:tcPr>
          <w:p w:rsidR="006E5A2A" w:rsidRPr="0098481D" w:rsidRDefault="006E5A2A" w:rsidP="00CF13D5">
            <w:pPr>
              <w:autoSpaceDE w:val="0"/>
              <w:autoSpaceDN w:val="0"/>
              <w:adjustRightInd w:val="0"/>
              <w:jc w:val="center"/>
              <w:rPr>
                <w:sz w:val="22"/>
                <w:szCs w:val="22"/>
              </w:rPr>
            </w:pPr>
            <w:r w:rsidRPr="0098481D">
              <w:rPr>
                <w:sz w:val="22"/>
                <w:szCs w:val="22"/>
              </w:rPr>
              <w:t>830.000</w:t>
            </w:r>
          </w:p>
        </w:tc>
        <w:tc>
          <w:tcPr>
            <w:tcW w:w="2551" w:type="dxa"/>
            <w:shd w:val="clear" w:color="auto" w:fill="auto"/>
            <w:vAlign w:val="center"/>
          </w:tcPr>
          <w:p w:rsidR="006E5A2A" w:rsidRPr="0098481D" w:rsidRDefault="002D4BD9" w:rsidP="00CF13D5">
            <w:pPr>
              <w:autoSpaceDE w:val="0"/>
              <w:autoSpaceDN w:val="0"/>
              <w:adjustRightInd w:val="0"/>
              <w:jc w:val="center"/>
              <w:rPr>
                <w:sz w:val="22"/>
                <w:szCs w:val="22"/>
              </w:rPr>
            </w:pPr>
            <w:r>
              <w:rPr>
                <w:sz w:val="22"/>
                <w:szCs w:val="22"/>
              </w:rPr>
              <w:t>960.000,00</w:t>
            </w:r>
          </w:p>
        </w:tc>
      </w:tr>
    </w:tbl>
    <w:p w:rsidR="0098481D" w:rsidRPr="0098481D" w:rsidRDefault="0098481D" w:rsidP="0098481D">
      <w:pPr>
        <w:autoSpaceDE w:val="0"/>
        <w:autoSpaceDN w:val="0"/>
        <w:adjustRightInd w:val="0"/>
        <w:jc w:val="both"/>
        <w:rPr>
          <w:sz w:val="22"/>
          <w:szCs w:val="22"/>
        </w:rPr>
      </w:pPr>
    </w:p>
    <w:p w:rsidR="00C3030E" w:rsidRPr="00C3030E" w:rsidRDefault="00C3030E" w:rsidP="00C3030E">
      <w:pPr>
        <w:rPr>
          <w:sz w:val="22"/>
          <w:szCs w:val="22"/>
        </w:rPr>
      </w:pPr>
      <w:r w:rsidRPr="00C3030E">
        <w:rPr>
          <w:sz w:val="22"/>
          <w:szCs w:val="22"/>
        </w:rPr>
        <w:t>Program 1206 Ostale društvene djelat</w:t>
      </w:r>
      <w:r w:rsidR="002D4BD9">
        <w:rPr>
          <w:sz w:val="22"/>
          <w:szCs w:val="22"/>
        </w:rPr>
        <w:t>nosti je potrebno uvećati za 130</w:t>
      </w:r>
      <w:r w:rsidRPr="00C3030E">
        <w:rPr>
          <w:sz w:val="22"/>
          <w:szCs w:val="22"/>
        </w:rPr>
        <w:t>.000,00 kuna i to:</w:t>
      </w:r>
    </w:p>
    <w:p w:rsidR="00C3030E" w:rsidRPr="00C3030E" w:rsidRDefault="00C3030E" w:rsidP="00C3030E">
      <w:pPr>
        <w:rPr>
          <w:sz w:val="22"/>
          <w:szCs w:val="22"/>
        </w:rPr>
      </w:pPr>
    </w:p>
    <w:p w:rsidR="00C3030E" w:rsidRPr="00C3030E" w:rsidRDefault="00C3030E" w:rsidP="00C3030E">
      <w:pPr>
        <w:rPr>
          <w:sz w:val="22"/>
          <w:szCs w:val="22"/>
        </w:rPr>
      </w:pPr>
      <w:r w:rsidRPr="00C3030E">
        <w:rPr>
          <w:sz w:val="22"/>
          <w:szCs w:val="22"/>
        </w:rPr>
        <w:lastRenderedPageBreak/>
        <w:t>Aktiv</w:t>
      </w:r>
      <w:r w:rsidR="002D4BD9">
        <w:rPr>
          <w:sz w:val="22"/>
          <w:szCs w:val="22"/>
        </w:rPr>
        <w:t>nost - Vjerske zajednice  za 80</w:t>
      </w:r>
      <w:r w:rsidRPr="00C3030E">
        <w:rPr>
          <w:sz w:val="22"/>
          <w:szCs w:val="22"/>
        </w:rPr>
        <w:t>.000,00 kuna radi provođenja aktivnosti vjerskih zajednica na području Grada Trogira.</w:t>
      </w:r>
    </w:p>
    <w:p w:rsidR="00C3030E" w:rsidRPr="00C3030E" w:rsidRDefault="00C3030E" w:rsidP="00C3030E">
      <w:pPr>
        <w:rPr>
          <w:sz w:val="22"/>
          <w:szCs w:val="22"/>
        </w:rPr>
      </w:pPr>
    </w:p>
    <w:p w:rsidR="0098481D" w:rsidRDefault="00C3030E" w:rsidP="00EF18B1">
      <w:pPr>
        <w:jc w:val="both"/>
        <w:rPr>
          <w:sz w:val="22"/>
          <w:szCs w:val="22"/>
        </w:rPr>
      </w:pPr>
      <w:r w:rsidRPr="00C3030E">
        <w:rPr>
          <w:sz w:val="22"/>
          <w:szCs w:val="22"/>
        </w:rPr>
        <w:t xml:space="preserve">Aktivnost – </w:t>
      </w:r>
      <w:r w:rsidR="002D4BD9">
        <w:rPr>
          <w:sz w:val="22"/>
          <w:szCs w:val="22"/>
        </w:rPr>
        <w:t xml:space="preserve">Unaprjeđenje zdravstva </w:t>
      </w:r>
      <w:r w:rsidRPr="00C3030E">
        <w:rPr>
          <w:sz w:val="22"/>
          <w:szCs w:val="22"/>
        </w:rPr>
        <w:t xml:space="preserve"> za 50.000,00 kuna radi realizacija tekućih pomoći Domu zdravlja Splitsko-dalmatinske županije za realizaciju rješavanja problema smještaja liječnika i sufinanciranja dodatnih timova hitne medicinske pomoći za vrijeme turističke sezone.</w:t>
      </w:r>
    </w:p>
    <w:p w:rsidR="00AE15B4" w:rsidRDefault="00AE15B4" w:rsidP="00EF18B1">
      <w:pPr>
        <w:jc w:val="both"/>
        <w:rPr>
          <w:sz w:val="22"/>
          <w:szCs w:val="22"/>
        </w:rPr>
      </w:pPr>
    </w:p>
    <w:p w:rsidR="00AE15B4" w:rsidRPr="0098481D" w:rsidRDefault="00AE15B4" w:rsidP="00AE15B4">
      <w:pPr>
        <w:jc w:val="both"/>
        <w:rPr>
          <w:b/>
          <w:sz w:val="22"/>
          <w:szCs w:val="22"/>
        </w:rPr>
      </w:pPr>
      <w:r w:rsidRPr="0098481D">
        <w:rPr>
          <w:b/>
          <w:sz w:val="22"/>
          <w:szCs w:val="22"/>
        </w:rPr>
        <w:t>Program 1208 POLJOPRIVREDA</w:t>
      </w:r>
    </w:p>
    <w:p w:rsidR="00AE15B4" w:rsidRDefault="00AE15B4" w:rsidP="00AE15B4">
      <w:pPr>
        <w:jc w:val="both"/>
        <w:rPr>
          <w:b/>
          <w:i/>
          <w:sz w:val="22"/>
          <w:szCs w:val="22"/>
        </w:rPr>
      </w:pPr>
    </w:p>
    <w:p w:rsidR="00AE15B4" w:rsidRDefault="00AE15B4" w:rsidP="00AE15B4">
      <w:pPr>
        <w:jc w:val="both"/>
        <w:rPr>
          <w:sz w:val="22"/>
          <w:szCs w:val="22"/>
        </w:rPr>
      </w:pPr>
      <w:r w:rsidRPr="0098481D">
        <w:rPr>
          <w:sz w:val="22"/>
          <w:szCs w:val="22"/>
        </w:rPr>
        <w:t xml:space="preserve">Aktivnost - Poticajne mjere i potpore u poljoprivredi osigurava sredstva za provođenje mjera poticanja razvoja poljoprivrede na području grada Trogira. Ova aktivnost obuhvaća naknade štete poljoprivrednicima kojima su uslijed raznih prirodnih katastrofa prouzročene određene materijalne štete na registriranim poljoprivrednim nasadima, te je sukladno tome eventualno proglašena elementarna nepogoda za područje Grada Trogira. </w:t>
      </w:r>
    </w:p>
    <w:p w:rsidR="00AE15B4" w:rsidRDefault="00AE15B4" w:rsidP="00AE15B4">
      <w:pPr>
        <w:jc w:val="both"/>
        <w:rPr>
          <w:sz w:val="22"/>
          <w:szCs w:val="22"/>
        </w:rPr>
      </w:pPr>
    </w:p>
    <w:p w:rsidR="00AE15B4" w:rsidRPr="0098481D" w:rsidRDefault="00AE15B4" w:rsidP="00AE15B4">
      <w:pPr>
        <w:jc w:val="both"/>
        <w:rPr>
          <w:sz w:val="22"/>
          <w:szCs w:val="22"/>
        </w:rPr>
      </w:pPr>
      <w:r w:rsidRPr="0098481D">
        <w:rPr>
          <w:sz w:val="22"/>
          <w:szCs w:val="22"/>
        </w:rPr>
        <w:t xml:space="preserve">Planirana sredstva za realizaciju ove </w:t>
      </w:r>
      <w:r w:rsidRPr="00F572BD">
        <w:rPr>
          <w:sz w:val="22"/>
          <w:szCs w:val="22"/>
        </w:rPr>
        <w:t>aktivnosti za 2019 godinu iznose</w:t>
      </w:r>
      <w:r w:rsidRPr="0098481D">
        <w:rPr>
          <w:sz w:val="22"/>
          <w:szCs w:val="22"/>
        </w:rPr>
        <w:t>:</w:t>
      </w:r>
    </w:p>
    <w:p w:rsidR="00AE15B4" w:rsidRPr="0098481D" w:rsidRDefault="00AE15B4" w:rsidP="00AE15B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55"/>
        <w:gridCol w:w="4610"/>
      </w:tblGrid>
      <w:tr w:rsidR="00AE15B4" w:rsidRPr="0098481D" w:rsidTr="000E3A76">
        <w:tc>
          <w:tcPr>
            <w:tcW w:w="2214" w:type="dxa"/>
            <w:shd w:val="clear" w:color="auto" w:fill="auto"/>
          </w:tcPr>
          <w:p w:rsidR="00AE15B4" w:rsidRPr="0098481D" w:rsidRDefault="00AE15B4" w:rsidP="000E3A76">
            <w:pPr>
              <w:jc w:val="both"/>
              <w:rPr>
                <w:sz w:val="22"/>
                <w:szCs w:val="22"/>
              </w:rPr>
            </w:pPr>
            <w:r w:rsidRPr="0098481D">
              <w:rPr>
                <w:sz w:val="22"/>
                <w:szCs w:val="22"/>
              </w:rPr>
              <w:t>Godina</w:t>
            </w:r>
          </w:p>
        </w:tc>
        <w:tc>
          <w:tcPr>
            <w:tcW w:w="2181" w:type="dxa"/>
            <w:shd w:val="clear" w:color="auto" w:fill="auto"/>
          </w:tcPr>
          <w:p w:rsidR="00AE15B4" w:rsidRPr="0098481D" w:rsidRDefault="00AE15B4" w:rsidP="000E3A76">
            <w:pPr>
              <w:jc w:val="center"/>
              <w:rPr>
                <w:sz w:val="22"/>
                <w:szCs w:val="22"/>
              </w:rPr>
            </w:pPr>
            <w:r>
              <w:rPr>
                <w:sz w:val="22"/>
                <w:szCs w:val="22"/>
              </w:rPr>
              <w:t xml:space="preserve"> Plan </w:t>
            </w:r>
            <w:r w:rsidRPr="0098481D">
              <w:rPr>
                <w:sz w:val="22"/>
                <w:szCs w:val="22"/>
              </w:rPr>
              <w:t>2019.</w:t>
            </w:r>
          </w:p>
        </w:tc>
        <w:tc>
          <w:tcPr>
            <w:tcW w:w="4677" w:type="dxa"/>
            <w:shd w:val="clear" w:color="auto" w:fill="auto"/>
          </w:tcPr>
          <w:p w:rsidR="00AE15B4" w:rsidRPr="00231DDE" w:rsidRDefault="00AE15B4" w:rsidP="000E3A76">
            <w:pPr>
              <w:jc w:val="center"/>
            </w:pPr>
            <w:r>
              <w:rPr>
                <w:sz w:val="22"/>
                <w:szCs w:val="22"/>
              </w:rPr>
              <w:t>II. Izmjene i dopune proračuna za 2019.</w:t>
            </w:r>
          </w:p>
        </w:tc>
      </w:tr>
      <w:tr w:rsidR="00AE15B4" w:rsidRPr="0098481D" w:rsidTr="000E3A76">
        <w:tc>
          <w:tcPr>
            <w:tcW w:w="2214" w:type="dxa"/>
            <w:shd w:val="clear" w:color="auto" w:fill="auto"/>
          </w:tcPr>
          <w:p w:rsidR="00AE15B4" w:rsidRPr="0098481D" w:rsidRDefault="00AE15B4" w:rsidP="000E3A76">
            <w:pPr>
              <w:jc w:val="both"/>
              <w:rPr>
                <w:sz w:val="22"/>
                <w:szCs w:val="22"/>
              </w:rPr>
            </w:pPr>
            <w:r w:rsidRPr="0098481D">
              <w:rPr>
                <w:sz w:val="22"/>
                <w:szCs w:val="22"/>
              </w:rPr>
              <w:t>Iznos (kn)</w:t>
            </w:r>
          </w:p>
        </w:tc>
        <w:tc>
          <w:tcPr>
            <w:tcW w:w="2181" w:type="dxa"/>
            <w:shd w:val="clear" w:color="auto" w:fill="auto"/>
          </w:tcPr>
          <w:p w:rsidR="00AE15B4" w:rsidRPr="0098481D" w:rsidRDefault="00AE15B4" w:rsidP="000E3A76">
            <w:pPr>
              <w:jc w:val="center"/>
              <w:rPr>
                <w:sz w:val="22"/>
                <w:szCs w:val="22"/>
              </w:rPr>
            </w:pPr>
            <w:r>
              <w:rPr>
                <w:sz w:val="22"/>
                <w:szCs w:val="22"/>
              </w:rPr>
              <w:t>60</w:t>
            </w:r>
            <w:r w:rsidRPr="0098481D">
              <w:rPr>
                <w:sz w:val="22"/>
                <w:szCs w:val="22"/>
              </w:rPr>
              <w:t>.000</w:t>
            </w:r>
          </w:p>
        </w:tc>
        <w:tc>
          <w:tcPr>
            <w:tcW w:w="4677" w:type="dxa"/>
            <w:shd w:val="clear" w:color="auto" w:fill="auto"/>
          </w:tcPr>
          <w:p w:rsidR="00AE15B4" w:rsidRDefault="00AE15B4" w:rsidP="000E3A76">
            <w:pPr>
              <w:jc w:val="center"/>
            </w:pPr>
            <w:r>
              <w:t>130.000</w:t>
            </w:r>
          </w:p>
        </w:tc>
      </w:tr>
    </w:tbl>
    <w:p w:rsidR="00AE15B4" w:rsidRDefault="00AE15B4" w:rsidP="00AE15B4">
      <w:pPr>
        <w:jc w:val="both"/>
        <w:rPr>
          <w:sz w:val="22"/>
          <w:szCs w:val="22"/>
        </w:rPr>
      </w:pPr>
    </w:p>
    <w:p w:rsidR="00AE15B4" w:rsidRDefault="00AE15B4" w:rsidP="00AE15B4">
      <w:pPr>
        <w:jc w:val="both"/>
        <w:rPr>
          <w:sz w:val="22"/>
          <w:szCs w:val="22"/>
        </w:rPr>
      </w:pPr>
      <w:r>
        <w:rPr>
          <w:sz w:val="22"/>
          <w:szCs w:val="22"/>
        </w:rPr>
        <w:t xml:space="preserve">Potrebno je povećati sredstva za realizaciju gore navedene  aktivnosti u iznosu od 70.000,00 kn, a to se odnosi na povećanje konta 3831- </w:t>
      </w:r>
      <w:r w:rsidRPr="00167FC0">
        <w:rPr>
          <w:sz w:val="22"/>
          <w:szCs w:val="22"/>
        </w:rPr>
        <w:t>Naknade šteta uzrokovanih prirodnim katastrofama</w:t>
      </w:r>
      <w:r>
        <w:rPr>
          <w:sz w:val="22"/>
          <w:szCs w:val="22"/>
        </w:rPr>
        <w:t xml:space="preserve"> kako bi se dijelom ublažile štete nastale olujnim vjetrom.</w:t>
      </w:r>
    </w:p>
    <w:p w:rsidR="00AE15B4" w:rsidRDefault="00AE15B4" w:rsidP="00AE15B4">
      <w:pPr>
        <w:jc w:val="both"/>
        <w:rPr>
          <w:sz w:val="22"/>
          <w:szCs w:val="22"/>
        </w:rPr>
      </w:pPr>
    </w:p>
    <w:p w:rsidR="00AE15B4" w:rsidRPr="0098481D" w:rsidRDefault="00AE15B4" w:rsidP="00AE15B4">
      <w:pPr>
        <w:jc w:val="both"/>
        <w:rPr>
          <w:sz w:val="22"/>
          <w:szCs w:val="22"/>
        </w:rPr>
      </w:pPr>
      <w:r>
        <w:rPr>
          <w:sz w:val="22"/>
          <w:szCs w:val="22"/>
        </w:rPr>
        <w:t>Povećanje ove aktivnosti pov</w:t>
      </w:r>
      <w:r w:rsidR="0008791B">
        <w:rPr>
          <w:sz w:val="22"/>
          <w:szCs w:val="22"/>
        </w:rPr>
        <w:t>ećava navedeni program</w:t>
      </w:r>
      <w:r>
        <w:rPr>
          <w:sz w:val="22"/>
          <w:szCs w:val="22"/>
        </w:rPr>
        <w:t xml:space="preserve"> sa 70.000,00 kn na 130.000,00 kuna.</w:t>
      </w:r>
    </w:p>
    <w:p w:rsidR="0098481D" w:rsidRPr="0098481D" w:rsidRDefault="0098481D" w:rsidP="0098481D">
      <w:pPr>
        <w:autoSpaceDE w:val="0"/>
        <w:autoSpaceDN w:val="0"/>
        <w:adjustRightInd w:val="0"/>
        <w:jc w:val="both"/>
        <w:rPr>
          <w:b/>
          <w:sz w:val="22"/>
          <w:szCs w:val="22"/>
        </w:rPr>
      </w:pPr>
    </w:p>
    <w:p w:rsidR="0098481D" w:rsidRPr="0098481D" w:rsidRDefault="0098481D" w:rsidP="0098481D">
      <w:pPr>
        <w:autoSpaceDE w:val="0"/>
        <w:autoSpaceDN w:val="0"/>
        <w:adjustRightInd w:val="0"/>
        <w:jc w:val="both"/>
        <w:rPr>
          <w:b/>
          <w:sz w:val="22"/>
          <w:szCs w:val="22"/>
        </w:rPr>
      </w:pPr>
      <w:r w:rsidRPr="0098481D">
        <w:rPr>
          <w:b/>
          <w:sz w:val="22"/>
          <w:szCs w:val="22"/>
        </w:rPr>
        <w:t>Program 1209 TURIZAM</w:t>
      </w:r>
    </w:p>
    <w:p w:rsidR="0098481D" w:rsidRPr="0098481D" w:rsidRDefault="0098481D" w:rsidP="0098481D">
      <w:pPr>
        <w:jc w:val="both"/>
        <w:rPr>
          <w:b/>
          <w:sz w:val="22"/>
          <w:szCs w:val="22"/>
        </w:rPr>
      </w:pPr>
    </w:p>
    <w:p w:rsidR="0098481D" w:rsidRPr="0098481D" w:rsidRDefault="0098481D" w:rsidP="0098481D">
      <w:pPr>
        <w:jc w:val="both"/>
        <w:rPr>
          <w:sz w:val="22"/>
          <w:szCs w:val="22"/>
        </w:rPr>
      </w:pPr>
      <w:r w:rsidRPr="0098481D">
        <w:rPr>
          <w:sz w:val="22"/>
          <w:szCs w:val="22"/>
        </w:rPr>
        <w:t xml:space="preserve">U okviru ovog programa obavljaju se poslovi provedbe mjera razvoja turističke destinacije i povećanja turističkog prometa kako inozemnih tako i domaćih gostiju kao i razvoj novih turističkih proizvoda. </w:t>
      </w:r>
    </w:p>
    <w:p w:rsidR="0098481D" w:rsidRPr="0098481D" w:rsidRDefault="0098481D" w:rsidP="0098481D">
      <w:pPr>
        <w:jc w:val="both"/>
        <w:rPr>
          <w:sz w:val="22"/>
          <w:szCs w:val="22"/>
        </w:rPr>
      </w:pPr>
      <w:r w:rsidRPr="0098481D">
        <w:rPr>
          <w:sz w:val="22"/>
          <w:szCs w:val="22"/>
        </w:rPr>
        <w:t xml:space="preserve">Cilj ovog programa je </w:t>
      </w:r>
      <w:proofErr w:type="spellStart"/>
      <w:r w:rsidRPr="0098481D">
        <w:rPr>
          <w:sz w:val="22"/>
          <w:szCs w:val="22"/>
        </w:rPr>
        <w:t>brendiranje</w:t>
      </w:r>
      <w:proofErr w:type="spellEnd"/>
      <w:r w:rsidRPr="0098481D">
        <w:rPr>
          <w:sz w:val="22"/>
          <w:szCs w:val="22"/>
        </w:rPr>
        <w:t xml:space="preserve"> Grada Trogira na domaćem i međunarodnom tržištu kao iznimno atraktivne i poželjne turističke destinacije te unapređenje selektivnih vidova turizma radi obogaćivanja turističke ponude grada. Nadalje, u okviru ovog programa surađuje se s udrugama iz područja turizma u provedbi pojedinih programa i projekata od interesa za Grad Trogir.</w:t>
      </w:r>
    </w:p>
    <w:p w:rsidR="0098481D" w:rsidRPr="0098481D" w:rsidRDefault="0098481D" w:rsidP="0098481D">
      <w:pPr>
        <w:jc w:val="both"/>
        <w:rPr>
          <w:sz w:val="22"/>
          <w:szCs w:val="22"/>
        </w:rPr>
      </w:pPr>
      <w:r w:rsidRPr="0098481D">
        <w:rPr>
          <w:sz w:val="22"/>
          <w:szCs w:val="22"/>
        </w:rPr>
        <w:t>Mjerila uspješnosti ovih aktivnosti su povećanje turističkog prometa kako inozemnih tako i domaćih gostiju.</w:t>
      </w:r>
    </w:p>
    <w:p w:rsidR="0098481D" w:rsidRPr="0098481D" w:rsidRDefault="0098481D" w:rsidP="0098481D">
      <w:pPr>
        <w:ind w:firstLine="708"/>
        <w:jc w:val="both"/>
        <w:rPr>
          <w:sz w:val="22"/>
          <w:szCs w:val="22"/>
        </w:rPr>
      </w:pPr>
    </w:p>
    <w:p w:rsidR="0098481D" w:rsidRPr="0098481D" w:rsidRDefault="0098481D" w:rsidP="00CC1EFC">
      <w:pPr>
        <w:autoSpaceDE w:val="0"/>
        <w:autoSpaceDN w:val="0"/>
        <w:adjustRightInd w:val="0"/>
        <w:jc w:val="both"/>
        <w:rPr>
          <w:sz w:val="22"/>
          <w:szCs w:val="22"/>
        </w:rPr>
      </w:pPr>
      <w:r w:rsidRPr="0098481D">
        <w:rPr>
          <w:sz w:val="22"/>
          <w:szCs w:val="22"/>
        </w:rPr>
        <w:t xml:space="preserve">Potrebna sredstva za izvršenje aktivnosti sadržanih u ovom programu </w:t>
      </w:r>
      <w:r w:rsidR="00B95078">
        <w:rPr>
          <w:sz w:val="22"/>
          <w:szCs w:val="22"/>
        </w:rPr>
        <w:t>2019 godinu</w:t>
      </w:r>
      <w:r w:rsidRPr="0098481D">
        <w:rPr>
          <w:sz w:val="22"/>
          <w:szCs w:val="22"/>
        </w:rPr>
        <w:t xml:space="preserve"> su slijedeća:</w:t>
      </w:r>
    </w:p>
    <w:p w:rsidR="0098481D" w:rsidRPr="0098481D" w:rsidRDefault="0098481D" w:rsidP="0098481D">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2104"/>
        <w:gridCol w:w="3495"/>
      </w:tblGrid>
      <w:tr w:rsidR="006E5A2A" w:rsidRPr="0098481D" w:rsidTr="0056727B">
        <w:tc>
          <w:tcPr>
            <w:tcW w:w="3402" w:type="dxa"/>
            <w:vMerge w:val="restart"/>
            <w:shd w:val="clear" w:color="auto" w:fill="auto"/>
            <w:vAlign w:val="center"/>
          </w:tcPr>
          <w:p w:rsidR="006E5A2A" w:rsidRPr="0098481D" w:rsidRDefault="006E5A2A" w:rsidP="00CF13D5">
            <w:pPr>
              <w:autoSpaceDE w:val="0"/>
              <w:autoSpaceDN w:val="0"/>
              <w:adjustRightInd w:val="0"/>
              <w:jc w:val="center"/>
              <w:rPr>
                <w:sz w:val="22"/>
                <w:szCs w:val="22"/>
              </w:rPr>
            </w:pPr>
            <w:r w:rsidRPr="0098481D">
              <w:rPr>
                <w:sz w:val="22"/>
                <w:szCs w:val="22"/>
              </w:rPr>
              <w:t xml:space="preserve">Program </w:t>
            </w:r>
          </w:p>
          <w:p w:rsidR="006E5A2A" w:rsidRPr="0098481D" w:rsidRDefault="006E5A2A" w:rsidP="00CF13D5">
            <w:pPr>
              <w:autoSpaceDE w:val="0"/>
              <w:autoSpaceDN w:val="0"/>
              <w:adjustRightInd w:val="0"/>
              <w:jc w:val="center"/>
              <w:rPr>
                <w:sz w:val="22"/>
                <w:szCs w:val="22"/>
              </w:rPr>
            </w:pPr>
            <w:r w:rsidRPr="0098481D">
              <w:rPr>
                <w:sz w:val="22"/>
                <w:szCs w:val="22"/>
              </w:rPr>
              <w:t>Turizam</w:t>
            </w:r>
          </w:p>
        </w:tc>
        <w:tc>
          <w:tcPr>
            <w:tcW w:w="2127" w:type="dxa"/>
            <w:shd w:val="clear" w:color="auto" w:fill="auto"/>
          </w:tcPr>
          <w:p w:rsidR="006E5A2A" w:rsidRPr="0098481D" w:rsidRDefault="00CC1EFC" w:rsidP="00CF13D5">
            <w:pPr>
              <w:autoSpaceDE w:val="0"/>
              <w:autoSpaceDN w:val="0"/>
              <w:adjustRightInd w:val="0"/>
              <w:jc w:val="center"/>
              <w:rPr>
                <w:sz w:val="22"/>
                <w:szCs w:val="22"/>
              </w:rPr>
            </w:pPr>
            <w:r>
              <w:rPr>
                <w:sz w:val="22"/>
                <w:szCs w:val="22"/>
              </w:rPr>
              <w:t xml:space="preserve">Plan </w:t>
            </w:r>
            <w:r w:rsidR="006E5A2A" w:rsidRPr="0098481D">
              <w:rPr>
                <w:sz w:val="22"/>
                <w:szCs w:val="22"/>
              </w:rPr>
              <w:t>2019.</w:t>
            </w:r>
          </w:p>
        </w:tc>
        <w:tc>
          <w:tcPr>
            <w:tcW w:w="3543" w:type="dxa"/>
            <w:shd w:val="clear" w:color="auto" w:fill="auto"/>
          </w:tcPr>
          <w:p w:rsidR="006E5A2A" w:rsidRPr="0098481D" w:rsidRDefault="00CC1EFC" w:rsidP="00CF13D5">
            <w:pPr>
              <w:autoSpaceDE w:val="0"/>
              <w:autoSpaceDN w:val="0"/>
              <w:adjustRightInd w:val="0"/>
              <w:jc w:val="center"/>
              <w:rPr>
                <w:sz w:val="22"/>
                <w:szCs w:val="22"/>
              </w:rPr>
            </w:pPr>
            <w:r>
              <w:rPr>
                <w:sz w:val="22"/>
                <w:szCs w:val="22"/>
              </w:rPr>
              <w:t>II. Izmjene i dopune proračuna za 2019.</w:t>
            </w:r>
          </w:p>
        </w:tc>
      </w:tr>
      <w:tr w:rsidR="006E5A2A" w:rsidRPr="0098481D" w:rsidTr="0056727B">
        <w:trPr>
          <w:trHeight w:val="519"/>
        </w:trPr>
        <w:tc>
          <w:tcPr>
            <w:tcW w:w="3402" w:type="dxa"/>
            <w:vMerge/>
            <w:shd w:val="clear" w:color="auto" w:fill="auto"/>
            <w:vAlign w:val="center"/>
          </w:tcPr>
          <w:p w:rsidR="006E5A2A" w:rsidRPr="0098481D" w:rsidRDefault="006E5A2A" w:rsidP="00CF13D5">
            <w:pPr>
              <w:autoSpaceDE w:val="0"/>
              <w:autoSpaceDN w:val="0"/>
              <w:adjustRightInd w:val="0"/>
              <w:jc w:val="center"/>
              <w:rPr>
                <w:sz w:val="22"/>
                <w:szCs w:val="22"/>
              </w:rPr>
            </w:pPr>
          </w:p>
        </w:tc>
        <w:tc>
          <w:tcPr>
            <w:tcW w:w="2127" w:type="dxa"/>
            <w:shd w:val="clear" w:color="auto" w:fill="auto"/>
            <w:vAlign w:val="center"/>
          </w:tcPr>
          <w:p w:rsidR="006E5A2A" w:rsidRPr="0098481D" w:rsidRDefault="00255AC8" w:rsidP="00CF13D5">
            <w:pPr>
              <w:autoSpaceDE w:val="0"/>
              <w:autoSpaceDN w:val="0"/>
              <w:adjustRightInd w:val="0"/>
              <w:jc w:val="center"/>
              <w:rPr>
                <w:sz w:val="22"/>
                <w:szCs w:val="22"/>
              </w:rPr>
            </w:pPr>
            <w:r>
              <w:rPr>
                <w:sz w:val="22"/>
                <w:szCs w:val="22"/>
              </w:rPr>
              <w:t>490.000</w:t>
            </w:r>
          </w:p>
        </w:tc>
        <w:tc>
          <w:tcPr>
            <w:tcW w:w="3543" w:type="dxa"/>
            <w:shd w:val="clear" w:color="auto" w:fill="auto"/>
            <w:vAlign w:val="center"/>
          </w:tcPr>
          <w:p w:rsidR="006E5A2A" w:rsidRPr="0098481D" w:rsidRDefault="00255AC8" w:rsidP="00CF13D5">
            <w:pPr>
              <w:autoSpaceDE w:val="0"/>
              <w:autoSpaceDN w:val="0"/>
              <w:adjustRightInd w:val="0"/>
              <w:jc w:val="center"/>
              <w:rPr>
                <w:sz w:val="22"/>
                <w:szCs w:val="22"/>
              </w:rPr>
            </w:pPr>
            <w:r>
              <w:rPr>
                <w:sz w:val="22"/>
                <w:szCs w:val="22"/>
              </w:rPr>
              <w:t>590</w:t>
            </w:r>
            <w:r w:rsidR="006E5A2A">
              <w:rPr>
                <w:sz w:val="22"/>
                <w:szCs w:val="22"/>
              </w:rPr>
              <w:t>.000</w:t>
            </w:r>
          </w:p>
        </w:tc>
      </w:tr>
    </w:tbl>
    <w:p w:rsidR="0098481D" w:rsidRPr="0098481D" w:rsidRDefault="0098481D" w:rsidP="0098481D">
      <w:pPr>
        <w:autoSpaceDE w:val="0"/>
        <w:autoSpaceDN w:val="0"/>
        <w:adjustRightInd w:val="0"/>
        <w:jc w:val="both"/>
        <w:rPr>
          <w:sz w:val="22"/>
          <w:szCs w:val="22"/>
        </w:rPr>
      </w:pPr>
    </w:p>
    <w:p w:rsidR="006E5A2A" w:rsidRDefault="006E5A2A" w:rsidP="006E5A2A">
      <w:pPr>
        <w:jc w:val="both"/>
        <w:rPr>
          <w:sz w:val="22"/>
          <w:szCs w:val="22"/>
        </w:rPr>
      </w:pPr>
      <w:r w:rsidRPr="006E5A2A">
        <w:rPr>
          <w:sz w:val="22"/>
          <w:szCs w:val="22"/>
        </w:rPr>
        <w:t xml:space="preserve">Programom razvoja turizma na području Grada Trogira utvrđene su aktivnosti, poslovi i djelatnosti u turizmu od značenja za Grad Trogir a namijenjena su za potpore turističkim udrugama, </w:t>
      </w:r>
      <w:proofErr w:type="spellStart"/>
      <w:r w:rsidRPr="006E5A2A">
        <w:rPr>
          <w:sz w:val="22"/>
          <w:szCs w:val="22"/>
        </w:rPr>
        <w:t>brendiranje</w:t>
      </w:r>
      <w:proofErr w:type="spellEnd"/>
      <w:r w:rsidRPr="006E5A2A">
        <w:rPr>
          <w:sz w:val="22"/>
          <w:szCs w:val="22"/>
        </w:rPr>
        <w:t xml:space="preserve"> grada i potpore razvoju turizma kroz tekuće i kapitalne donacije Turističkoj zajednici Grada Trogira.</w:t>
      </w:r>
    </w:p>
    <w:p w:rsidR="00CC1EFC" w:rsidRDefault="00CC1EFC" w:rsidP="00255AC8">
      <w:pPr>
        <w:jc w:val="both"/>
        <w:rPr>
          <w:sz w:val="22"/>
          <w:szCs w:val="22"/>
        </w:rPr>
      </w:pPr>
    </w:p>
    <w:p w:rsidR="00255AC8" w:rsidRPr="00255AC8" w:rsidRDefault="00255AC8" w:rsidP="00255AC8">
      <w:pPr>
        <w:jc w:val="both"/>
        <w:rPr>
          <w:sz w:val="22"/>
          <w:szCs w:val="22"/>
        </w:rPr>
      </w:pPr>
      <w:r w:rsidRPr="00255AC8">
        <w:rPr>
          <w:sz w:val="22"/>
          <w:szCs w:val="22"/>
        </w:rPr>
        <w:t>Program razvoja turizma na području Grada Trogira za 2019. godinu  potrebno je povećati za 100.000,00 kuna i to i aktivnost A100056 - Potpora razvoju turizma za 100.000,00 kuna kroz tekuće donacije Turističkoj zajednici Grada Trogira, kao nositelju organizacije turističkih manifestacija na području Grada Trogira za pripremu i realizaciju manifestacija do kraja 2019. godine.</w:t>
      </w:r>
    </w:p>
    <w:p w:rsidR="00255AC8" w:rsidRPr="00255AC8" w:rsidRDefault="00255AC8" w:rsidP="00255AC8">
      <w:pPr>
        <w:jc w:val="both"/>
        <w:rPr>
          <w:sz w:val="22"/>
          <w:szCs w:val="22"/>
        </w:rPr>
      </w:pPr>
      <w:r w:rsidRPr="00255AC8">
        <w:rPr>
          <w:sz w:val="22"/>
          <w:szCs w:val="22"/>
        </w:rPr>
        <w:t>Ostatak Programa razvoja turizma na području Grada Trogira za 2019. godinu («Službeni glasnik Grada Trogira» broj 17/18 i 06/19) ostaje nepromijenjen.</w:t>
      </w:r>
    </w:p>
    <w:p w:rsidR="0098481D" w:rsidRPr="0098481D" w:rsidRDefault="0098481D" w:rsidP="0098481D">
      <w:pPr>
        <w:jc w:val="both"/>
        <w:rPr>
          <w:sz w:val="22"/>
          <w:szCs w:val="22"/>
        </w:rPr>
      </w:pPr>
    </w:p>
    <w:p w:rsidR="00467704" w:rsidRDefault="004E73FB" w:rsidP="00185A76">
      <w:pPr>
        <w:jc w:val="both"/>
        <w:rPr>
          <w:b/>
          <w:sz w:val="22"/>
          <w:szCs w:val="22"/>
        </w:rPr>
      </w:pPr>
      <w:r w:rsidRPr="004E73FB">
        <w:rPr>
          <w:b/>
          <w:sz w:val="22"/>
          <w:szCs w:val="22"/>
        </w:rPr>
        <w:t>Program 1609 UPRAVLJANJE IMOVINOM</w:t>
      </w:r>
    </w:p>
    <w:p w:rsidR="004E73FB" w:rsidRDefault="004E73FB" w:rsidP="00185A76">
      <w:pPr>
        <w:jc w:val="both"/>
        <w:rPr>
          <w:b/>
          <w:sz w:val="22"/>
          <w:szCs w:val="22"/>
        </w:rPr>
      </w:pPr>
    </w:p>
    <w:p w:rsidR="008F7921" w:rsidRDefault="008F7921" w:rsidP="00185A76">
      <w:pPr>
        <w:jc w:val="both"/>
        <w:rPr>
          <w:b/>
          <w:sz w:val="22"/>
          <w:szCs w:val="22"/>
        </w:rPr>
      </w:pPr>
      <w:r w:rsidRPr="008F7921">
        <w:rPr>
          <w:b/>
          <w:sz w:val="22"/>
          <w:szCs w:val="22"/>
        </w:rPr>
        <w:t>Kapitalni projekt K100069 NABAVA NEKRETNINE</w:t>
      </w:r>
    </w:p>
    <w:p w:rsidR="008F7921" w:rsidRPr="00BD0E85" w:rsidRDefault="008F7921" w:rsidP="00185A76">
      <w:pPr>
        <w:jc w:val="both"/>
        <w:rPr>
          <w:sz w:val="22"/>
          <w:szCs w:val="22"/>
        </w:rPr>
      </w:pPr>
    </w:p>
    <w:p w:rsidR="008F7921" w:rsidRDefault="00BD0E85" w:rsidP="00185A76">
      <w:pPr>
        <w:jc w:val="both"/>
        <w:rPr>
          <w:sz w:val="22"/>
          <w:szCs w:val="22"/>
        </w:rPr>
      </w:pPr>
      <w:r w:rsidRPr="00BD0E85">
        <w:rPr>
          <w:sz w:val="22"/>
          <w:szCs w:val="22"/>
        </w:rPr>
        <w:t>Grad Trogir</w:t>
      </w:r>
      <w:r>
        <w:rPr>
          <w:sz w:val="22"/>
          <w:szCs w:val="22"/>
        </w:rPr>
        <w:t xml:space="preserve"> je s osnove potraživanja prema TD Dobrić odlučio kupiti nekretninu „</w:t>
      </w:r>
      <w:proofErr w:type="spellStart"/>
      <w:r>
        <w:rPr>
          <w:sz w:val="22"/>
          <w:szCs w:val="22"/>
        </w:rPr>
        <w:t>Mosorov</w:t>
      </w:r>
      <w:proofErr w:type="spellEnd"/>
      <w:r>
        <w:rPr>
          <w:sz w:val="22"/>
          <w:szCs w:val="22"/>
        </w:rPr>
        <w:t xml:space="preserve"> dom“ te je za realizaciju naveden</w:t>
      </w:r>
      <w:r w:rsidR="002337FA">
        <w:rPr>
          <w:sz w:val="22"/>
          <w:szCs w:val="22"/>
        </w:rPr>
        <w:t xml:space="preserve">e aktivnosti planirano </w:t>
      </w:r>
      <w:r>
        <w:rPr>
          <w:sz w:val="22"/>
          <w:szCs w:val="22"/>
        </w:rPr>
        <w:t>11.000.000,00 kn.</w:t>
      </w:r>
    </w:p>
    <w:p w:rsidR="005E6C01" w:rsidRDefault="00BD0E85" w:rsidP="00185A76">
      <w:pPr>
        <w:jc w:val="both"/>
        <w:rPr>
          <w:sz w:val="22"/>
          <w:szCs w:val="22"/>
        </w:rPr>
      </w:pPr>
      <w:r>
        <w:rPr>
          <w:sz w:val="22"/>
          <w:szCs w:val="22"/>
        </w:rPr>
        <w:t>Nastavno na „Sporazum o reguliranju visine međusobnih dugovanja i potraživanja“ između Grada Trogira i TD Dobrić zaključenog dana 27. prosinca 2018. godine, preostalo dugovanje TD Dobrić iznosi 10.743.227,00 kn.</w:t>
      </w:r>
      <w:r w:rsidR="00F86814">
        <w:rPr>
          <w:sz w:val="22"/>
          <w:szCs w:val="22"/>
        </w:rPr>
        <w:t xml:space="preserve"> </w:t>
      </w:r>
      <w:r>
        <w:rPr>
          <w:sz w:val="22"/>
          <w:szCs w:val="22"/>
        </w:rPr>
        <w:t>Navedeni iznos u poslovnim knjigama Grada Trogira predstavlja potraživanje (za koje je TD Dobrić dužan platiti zatezne kamate</w:t>
      </w:r>
      <w:r w:rsidR="00F86814">
        <w:rPr>
          <w:sz w:val="22"/>
          <w:szCs w:val="22"/>
        </w:rPr>
        <w:t>)</w:t>
      </w:r>
      <w:r>
        <w:rPr>
          <w:sz w:val="22"/>
          <w:szCs w:val="22"/>
        </w:rPr>
        <w:t xml:space="preserve">, </w:t>
      </w:r>
      <w:r w:rsidR="00F86814">
        <w:rPr>
          <w:sz w:val="22"/>
          <w:szCs w:val="22"/>
        </w:rPr>
        <w:t>Grad Tr</w:t>
      </w:r>
      <w:r>
        <w:rPr>
          <w:sz w:val="22"/>
          <w:szCs w:val="22"/>
        </w:rPr>
        <w:t>ogir je odlučio kupiti nekretninu koja u naravi predstavlja</w:t>
      </w:r>
      <w:r w:rsidR="00F86814">
        <w:rPr>
          <w:sz w:val="22"/>
          <w:szCs w:val="22"/>
        </w:rPr>
        <w:t xml:space="preserve"> poslovni objekt „</w:t>
      </w:r>
      <w:proofErr w:type="spellStart"/>
      <w:r w:rsidR="00F86814">
        <w:rPr>
          <w:sz w:val="22"/>
          <w:szCs w:val="22"/>
        </w:rPr>
        <w:t>Mosorov</w:t>
      </w:r>
      <w:proofErr w:type="spellEnd"/>
      <w:r w:rsidR="00F86814">
        <w:rPr>
          <w:sz w:val="22"/>
          <w:szCs w:val="22"/>
        </w:rPr>
        <w:t xml:space="preserve"> dom“ te na takav način zatvoriti navedeno potraživanje. </w:t>
      </w:r>
    </w:p>
    <w:p w:rsidR="002337FA" w:rsidRPr="005E6C01" w:rsidRDefault="002337FA" w:rsidP="00185A76">
      <w:pPr>
        <w:jc w:val="both"/>
        <w:rPr>
          <w:b/>
          <w:sz w:val="22"/>
          <w:szCs w:val="22"/>
        </w:rPr>
      </w:pPr>
    </w:p>
    <w:p w:rsidR="005E6C01" w:rsidRDefault="005E6C01" w:rsidP="00185A76">
      <w:pPr>
        <w:jc w:val="both"/>
        <w:rPr>
          <w:b/>
          <w:sz w:val="22"/>
          <w:szCs w:val="22"/>
        </w:rPr>
      </w:pPr>
      <w:r w:rsidRPr="005E6C01">
        <w:rPr>
          <w:b/>
          <w:sz w:val="22"/>
          <w:szCs w:val="22"/>
        </w:rPr>
        <w:t>Kapitalni projekt K100070 NABAVA POSLOVNOG PROSTORA ZA DJEČJI VRTIĆ</w:t>
      </w:r>
    </w:p>
    <w:p w:rsidR="005E6C01" w:rsidRDefault="005E6C01" w:rsidP="00185A76">
      <w:pPr>
        <w:jc w:val="both"/>
        <w:rPr>
          <w:b/>
          <w:sz w:val="22"/>
          <w:szCs w:val="22"/>
        </w:rPr>
      </w:pPr>
    </w:p>
    <w:p w:rsidR="005E6C01" w:rsidRPr="005E6C01" w:rsidRDefault="002337FA" w:rsidP="00185A76">
      <w:pPr>
        <w:jc w:val="both"/>
        <w:rPr>
          <w:sz w:val="22"/>
          <w:szCs w:val="22"/>
        </w:rPr>
      </w:pPr>
      <w:r>
        <w:rPr>
          <w:sz w:val="22"/>
          <w:szCs w:val="22"/>
        </w:rPr>
        <w:t>U Proračunu</w:t>
      </w:r>
      <w:r w:rsidR="005E6C01" w:rsidRPr="005E6C01">
        <w:rPr>
          <w:sz w:val="22"/>
          <w:szCs w:val="22"/>
        </w:rPr>
        <w:t xml:space="preserve"> Grada Trogira</w:t>
      </w:r>
      <w:r w:rsidR="005E6C01">
        <w:rPr>
          <w:sz w:val="22"/>
          <w:szCs w:val="22"/>
        </w:rPr>
        <w:t xml:space="preserve"> za 2019. godinu za ovu</w:t>
      </w:r>
      <w:r>
        <w:rPr>
          <w:sz w:val="22"/>
          <w:szCs w:val="22"/>
        </w:rPr>
        <w:t xml:space="preserve"> aktivnost već je predviđeno 1.6</w:t>
      </w:r>
      <w:r w:rsidR="005E6C01">
        <w:rPr>
          <w:sz w:val="22"/>
          <w:szCs w:val="22"/>
        </w:rPr>
        <w:t xml:space="preserve">00.000,00 kn, a </w:t>
      </w:r>
      <w:r>
        <w:rPr>
          <w:sz w:val="22"/>
          <w:szCs w:val="22"/>
        </w:rPr>
        <w:t>I</w:t>
      </w:r>
      <w:r w:rsidR="005E6C01">
        <w:rPr>
          <w:sz w:val="22"/>
          <w:szCs w:val="22"/>
        </w:rPr>
        <w:t>I Izmjenama i dopunama Proračuna grada Trogira za</w:t>
      </w:r>
      <w:r w:rsidR="008F61DD">
        <w:rPr>
          <w:sz w:val="22"/>
          <w:szCs w:val="22"/>
        </w:rPr>
        <w:t xml:space="preserve"> 2019. godinu potrebno je poveća</w:t>
      </w:r>
      <w:r w:rsidR="005E6C01">
        <w:rPr>
          <w:sz w:val="22"/>
          <w:szCs w:val="22"/>
        </w:rPr>
        <w:t xml:space="preserve">ti </w:t>
      </w:r>
      <w:r>
        <w:rPr>
          <w:sz w:val="22"/>
          <w:szCs w:val="22"/>
        </w:rPr>
        <w:t>navedeni iznos za dodatnih 150.000</w:t>
      </w:r>
      <w:r w:rsidR="008F61DD">
        <w:rPr>
          <w:sz w:val="22"/>
          <w:szCs w:val="22"/>
        </w:rPr>
        <w:t>,00 kn te otvoriti nova konta</w:t>
      </w:r>
      <w:r>
        <w:rPr>
          <w:sz w:val="22"/>
          <w:szCs w:val="22"/>
        </w:rPr>
        <w:t xml:space="preserve"> </w:t>
      </w:r>
      <w:r w:rsidR="008F61DD">
        <w:rPr>
          <w:sz w:val="22"/>
          <w:szCs w:val="22"/>
        </w:rPr>
        <w:t>4212</w:t>
      </w:r>
      <w:r>
        <w:rPr>
          <w:sz w:val="22"/>
          <w:szCs w:val="22"/>
        </w:rPr>
        <w:t xml:space="preserve"> iz Izvora 1.1 – Opći prihodi i primici. Povećanje se prvenstveno odnosi na troškove uređenje prostora sukladno procijenjenim tržišnim cijenama.</w:t>
      </w:r>
    </w:p>
    <w:p w:rsidR="004E73FB" w:rsidRPr="005E6C01" w:rsidRDefault="004E73FB" w:rsidP="00185A76">
      <w:pPr>
        <w:jc w:val="both"/>
        <w:rPr>
          <w:b/>
          <w:sz w:val="22"/>
          <w:szCs w:val="22"/>
        </w:rPr>
      </w:pPr>
    </w:p>
    <w:p w:rsidR="008F61DD" w:rsidRDefault="008F61DD" w:rsidP="009533EC">
      <w:pPr>
        <w:pStyle w:val="Standard"/>
        <w:jc w:val="both"/>
        <w:rPr>
          <w:kern w:val="0"/>
        </w:rPr>
      </w:pPr>
    </w:p>
    <w:p w:rsidR="009533EC" w:rsidRPr="003842A1" w:rsidRDefault="009533EC" w:rsidP="009533EC">
      <w:pPr>
        <w:pStyle w:val="Standard"/>
        <w:jc w:val="both"/>
      </w:pPr>
      <w:r>
        <w:rPr>
          <w:rFonts w:ascii="Arial" w:hAnsi="Arial" w:cs="Arial"/>
          <w:b/>
        </w:rPr>
        <w:t>022</w:t>
      </w:r>
      <w:r w:rsidRPr="003842A1">
        <w:rPr>
          <w:rFonts w:ascii="Arial" w:hAnsi="Arial" w:cs="Arial"/>
          <w:b/>
        </w:rPr>
        <w:t xml:space="preserve"> UPRAVNI ODJEL ZA </w:t>
      </w:r>
      <w:r>
        <w:rPr>
          <w:rFonts w:ascii="Arial" w:hAnsi="Arial" w:cs="Arial"/>
          <w:b/>
        </w:rPr>
        <w:t xml:space="preserve">FINANCIJE, PRORAČUN I NAPLATU POTRAŽIVANJA </w:t>
      </w:r>
    </w:p>
    <w:p w:rsidR="00252F3A" w:rsidRDefault="00252F3A" w:rsidP="00185A76">
      <w:pPr>
        <w:jc w:val="both"/>
      </w:pPr>
    </w:p>
    <w:p w:rsidR="00252F3A" w:rsidRPr="00252F3A" w:rsidRDefault="00252F3A" w:rsidP="009533EC">
      <w:pPr>
        <w:spacing w:line="254" w:lineRule="auto"/>
        <w:jc w:val="both"/>
        <w:rPr>
          <w:rFonts w:eastAsiaTheme="minorHAnsi"/>
          <w:sz w:val="22"/>
          <w:szCs w:val="22"/>
          <w:lang w:eastAsia="en-US"/>
        </w:rPr>
      </w:pPr>
      <w:r w:rsidRPr="00252F3A">
        <w:rPr>
          <w:rFonts w:eastAsiaTheme="minorHAnsi"/>
          <w:sz w:val="22"/>
          <w:szCs w:val="22"/>
          <w:lang w:eastAsia="en-US"/>
        </w:rPr>
        <w:t>U Upravnom odjelu za financije, proračun i naplatu potraživanja rashodi su smanjeni ukupno za  620.000,00  kn, zbog toga što se sredstva planirana za otplatu glavnice kredita Grada  (program -upravljanje financijama, aktivnost- fina</w:t>
      </w:r>
      <w:r w:rsidR="0008791B">
        <w:rPr>
          <w:rFonts w:eastAsiaTheme="minorHAnsi"/>
          <w:sz w:val="22"/>
          <w:szCs w:val="22"/>
          <w:lang w:eastAsia="en-US"/>
        </w:rPr>
        <w:t>nciranje tekućih rashoda) ovim II</w:t>
      </w:r>
      <w:r w:rsidRPr="00252F3A">
        <w:rPr>
          <w:rFonts w:eastAsiaTheme="minorHAnsi"/>
          <w:sz w:val="22"/>
          <w:szCs w:val="22"/>
          <w:lang w:eastAsia="en-US"/>
        </w:rPr>
        <w:t>.</w:t>
      </w:r>
      <w:r w:rsidR="0008791B">
        <w:rPr>
          <w:rFonts w:eastAsiaTheme="minorHAnsi"/>
          <w:sz w:val="22"/>
          <w:szCs w:val="22"/>
          <w:lang w:eastAsia="en-US"/>
        </w:rPr>
        <w:t xml:space="preserve"> I</w:t>
      </w:r>
      <w:r w:rsidRPr="00252F3A">
        <w:rPr>
          <w:rFonts w:eastAsiaTheme="minorHAnsi"/>
          <w:sz w:val="22"/>
          <w:szCs w:val="22"/>
          <w:lang w:eastAsia="en-US"/>
        </w:rPr>
        <w:t>zmjenama i dopunama proračuna za 2019.g. smanjuju za 300.000,00 kn,  rashodi za zatezne kamate za 300.000,00 kn, a kamate za primljene kredite za 50.000,00 kn. Istovremeno se povećavaju planirani rashodi za ostale nespome</w:t>
      </w:r>
      <w:r w:rsidR="008F61DD">
        <w:rPr>
          <w:rFonts w:eastAsiaTheme="minorHAnsi"/>
          <w:sz w:val="22"/>
          <w:szCs w:val="22"/>
          <w:lang w:eastAsia="en-US"/>
        </w:rPr>
        <w:t xml:space="preserve">nute rashode poslovanja </w:t>
      </w:r>
      <w:r w:rsidRPr="00252F3A">
        <w:rPr>
          <w:rFonts w:eastAsiaTheme="minorHAnsi"/>
          <w:sz w:val="22"/>
          <w:szCs w:val="22"/>
          <w:lang w:eastAsia="en-US"/>
        </w:rPr>
        <w:t xml:space="preserve"> za 30.000,00 kn.</w:t>
      </w:r>
    </w:p>
    <w:p w:rsidR="006578B6" w:rsidRDefault="006578B6" w:rsidP="00DE0D90">
      <w:pPr>
        <w:spacing w:after="160" w:line="259" w:lineRule="auto"/>
        <w:rPr>
          <w:rFonts w:ascii="Arial" w:eastAsiaTheme="minorHAnsi" w:hAnsi="Arial" w:cs="Arial"/>
          <w:b/>
          <w:sz w:val="22"/>
          <w:szCs w:val="22"/>
          <w:lang w:eastAsia="en-US"/>
        </w:rPr>
      </w:pPr>
    </w:p>
    <w:p w:rsidR="00DE0D90" w:rsidRPr="00DE0D90" w:rsidRDefault="00DE0D90" w:rsidP="00DE0D90">
      <w:pPr>
        <w:spacing w:after="160" w:line="259" w:lineRule="auto"/>
        <w:rPr>
          <w:rFonts w:ascii="Arial" w:eastAsiaTheme="minorHAnsi" w:hAnsi="Arial" w:cs="Arial"/>
          <w:b/>
          <w:sz w:val="22"/>
          <w:szCs w:val="22"/>
          <w:lang w:eastAsia="en-US"/>
        </w:rPr>
      </w:pPr>
      <w:r w:rsidRPr="00DE0D90">
        <w:rPr>
          <w:rFonts w:ascii="Arial" w:eastAsiaTheme="minorHAnsi" w:hAnsi="Arial" w:cs="Arial"/>
          <w:b/>
          <w:sz w:val="22"/>
          <w:szCs w:val="22"/>
          <w:lang w:eastAsia="en-US"/>
        </w:rPr>
        <w:t xml:space="preserve">023 UPRAVNI ODJEL ZA KOMUNALNO GOSPODARSTVO I INVESTICIJE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440"/>
        <w:gridCol w:w="1384"/>
        <w:gridCol w:w="2902"/>
      </w:tblGrid>
      <w:tr w:rsidR="00222477" w:rsidRPr="00222477" w:rsidTr="00757CEB">
        <w:trPr>
          <w:trHeight w:val="870"/>
        </w:trPr>
        <w:tc>
          <w:tcPr>
            <w:tcW w:w="3767" w:type="dxa"/>
            <w:shd w:val="clear" w:color="000000" w:fill="D9D9D9"/>
            <w:vAlign w:val="center"/>
          </w:tcPr>
          <w:p w:rsidR="00222477" w:rsidRPr="00222477" w:rsidRDefault="00222477" w:rsidP="00222477">
            <w:pPr>
              <w:spacing w:after="160" w:line="259" w:lineRule="auto"/>
              <w:rPr>
                <w:rFonts w:ascii="Arial" w:eastAsiaTheme="minorHAnsi" w:hAnsi="Arial" w:cs="Arial"/>
                <w:b/>
                <w:bCs/>
                <w:sz w:val="20"/>
                <w:szCs w:val="20"/>
                <w:lang w:eastAsia="en-US"/>
              </w:rPr>
            </w:pPr>
            <w:r w:rsidRPr="00222477">
              <w:rPr>
                <w:rFonts w:ascii="Arial" w:eastAsiaTheme="minorHAnsi" w:hAnsi="Arial" w:cs="Arial"/>
                <w:b/>
                <w:bCs/>
                <w:sz w:val="20"/>
                <w:szCs w:val="20"/>
                <w:lang w:eastAsia="en-US"/>
              </w:rPr>
              <w:t>ŠIFRA I NAZIV PROGRAMA/ PROJEKTA/ AKTIVNOSTI</w:t>
            </w:r>
          </w:p>
          <w:p w:rsidR="00222477" w:rsidRPr="00222477" w:rsidRDefault="00222477" w:rsidP="00222477">
            <w:pPr>
              <w:rPr>
                <w:rFonts w:ascii="Arial" w:hAnsi="Arial" w:cs="Arial"/>
                <w:sz w:val="20"/>
                <w:szCs w:val="20"/>
              </w:rPr>
            </w:pPr>
          </w:p>
        </w:tc>
        <w:tc>
          <w:tcPr>
            <w:tcW w:w="1440" w:type="dxa"/>
            <w:shd w:val="clear" w:color="000000" w:fill="D9D9D9"/>
            <w:vAlign w:val="center"/>
          </w:tcPr>
          <w:p w:rsidR="00222477" w:rsidRPr="00222477" w:rsidRDefault="00222477" w:rsidP="00222477">
            <w:pPr>
              <w:spacing w:after="160" w:line="259" w:lineRule="auto"/>
              <w:jc w:val="center"/>
              <w:rPr>
                <w:rFonts w:ascii="Arial" w:eastAsiaTheme="minorHAnsi" w:hAnsi="Arial" w:cs="Arial"/>
                <w:b/>
                <w:bCs/>
                <w:sz w:val="20"/>
                <w:szCs w:val="20"/>
                <w:lang w:eastAsia="en-US"/>
              </w:rPr>
            </w:pPr>
            <w:r w:rsidRPr="00222477">
              <w:rPr>
                <w:rFonts w:ascii="Arial" w:eastAsiaTheme="minorHAnsi" w:hAnsi="Arial" w:cs="Arial"/>
                <w:b/>
                <w:bCs/>
                <w:sz w:val="20"/>
                <w:szCs w:val="20"/>
                <w:lang w:eastAsia="en-US"/>
              </w:rPr>
              <w:t>PLAN 2019.</w:t>
            </w:r>
          </w:p>
        </w:tc>
        <w:tc>
          <w:tcPr>
            <w:tcW w:w="1384" w:type="dxa"/>
            <w:shd w:val="clear" w:color="000000" w:fill="D9D9D9"/>
            <w:vAlign w:val="center"/>
          </w:tcPr>
          <w:p w:rsidR="00222477" w:rsidRPr="00222477" w:rsidRDefault="00222477" w:rsidP="00222477">
            <w:pPr>
              <w:spacing w:after="160" w:line="259" w:lineRule="auto"/>
              <w:jc w:val="center"/>
              <w:rPr>
                <w:rFonts w:ascii="Arial" w:eastAsiaTheme="minorHAnsi" w:hAnsi="Arial" w:cs="Arial"/>
                <w:b/>
                <w:bCs/>
                <w:sz w:val="20"/>
                <w:szCs w:val="20"/>
                <w:lang w:eastAsia="en-US"/>
              </w:rPr>
            </w:pPr>
            <w:r w:rsidRPr="00222477">
              <w:rPr>
                <w:rFonts w:ascii="Arial" w:eastAsiaTheme="minorHAnsi" w:hAnsi="Arial" w:cs="Arial"/>
                <w:b/>
                <w:bCs/>
                <w:sz w:val="20"/>
                <w:szCs w:val="20"/>
                <w:lang w:eastAsia="en-US"/>
              </w:rPr>
              <w:t xml:space="preserve">Druge (II.) Izmjene i dopune za  2019. </w:t>
            </w:r>
          </w:p>
        </w:tc>
        <w:tc>
          <w:tcPr>
            <w:tcW w:w="2902" w:type="dxa"/>
            <w:shd w:val="clear" w:color="000000" w:fill="D9D9D9"/>
            <w:vAlign w:val="center"/>
          </w:tcPr>
          <w:p w:rsidR="00222477" w:rsidRPr="00222477" w:rsidRDefault="00222477" w:rsidP="00222477">
            <w:pPr>
              <w:jc w:val="center"/>
              <w:rPr>
                <w:rFonts w:ascii="Arial" w:hAnsi="Arial" w:cs="Arial"/>
                <w:b/>
                <w:sz w:val="20"/>
                <w:szCs w:val="20"/>
              </w:rPr>
            </w:pPr>
            <w:r w:rsidRPr="00222477">
              <w:rPr>
                <w:rFonts w:ascii="Arial" w:hAnsi="Arial" w:cs="Arial"/>
                <w:b/>
                <w:sz w:val="20"/>
                <w:szCs w:val="20"/>
              </w:rPr>
              <w:t>Obrazloženje II. Izmjena i dopuna plana proračuna za 2019.</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A100018 SANACIJA DIVLJIH DEPONIJA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400.000,00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800.000,00</w:t>
            </w:r>
          </w:p>
        </w:tc>
        <w:tc>
          <w:tcPr>
            <w:tcW w:w="2902" w:type="dxa"/>
            <w:shd w:val="clear" w:color="000000" w:fill="FFFFFF"/>
          </w:tcPr>
          <w:p w:rsidR="00222477" w:rsidRPr="00222477" w:rsidRDefault="00222477" w:rsidP="00222477">
            <w:pPr>
              <w:rPr>
                <w:rFonts w:ascii="Arial" w:hAnsi="Arial" w:cs="Arial"/>
                <w:color w:val="FF0000"/>
                <w:sz w:val="20"/>
                <w:szCs w:val="20"/>
              </w:rPr>
            </w:pPr>
            <w:r w:rsidRPr="00222477">
              <w:rPr>
                <w:rFonts w:ascii="Arial" w:eastAsiaTheme="minorHAnsi" w:hAnsi="Arial" w:cs="Arial"/>
                <w:sz w:val="20"/>
                <w:szCs w:val="20"/>
                <w:lang w:eastAsia="en-US"/>
              </w:rPr>
              <w:t xml:space="preserve">II. Izmjenama i dopunama proračuna aktivnost je </w:t>
            </w:r>
            <w:r>
              <w:rPr>
                <w:rFonts w:ascii="Arial" w:eastAsiaTheme="minorHAnsi" w:hAnsi="Arial" w:cs="Arial"/>
                <w:sz w:val="20"/>
                <w:szCs w:val="20"/>
                <w:lang w:eastAsia="en-US"/>
              </w:rPr>
              <w:t>poveć</w:t>
            </w:r>
            <w:r w:rsidRPr="00222477">
              <w:rPr>
                <w:rFonts w:ascii="Arial" w:eastAsiaTheme="minorHAnsi" w:hAnsi="Arial" w:cs="Arial"/>
                <w:sz w:val="20"/>
                <w:szCs w:val="20"/>
                <w:lang w:eastAsia="en-US"/>
              </w:rPr>
              <w:t>ana za 400.000,00kn, zbog povećanog obima otpada sanacije divljih deponija</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K100024 UREĐENJE PARKA PRIJATELJSTVA NA NASIPU BRIGI-SVIBANJSKI JARBOL</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40.000,00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25.000,00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kapitalni projekt je umanjen za 15.000,00kn, pošto je isti izvršen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Tekući projekt T100023 SANACIJA AB ZIDA NA PUTU COCINA DRAGA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160.000,00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umanjuje se tekući projekt za 150.000,00</w:t>
            </w:r>
            <w:r>
              <w:rPr>
                <w:rFonts w:ascii="Arial" w:eastAsiaTheme="minorHAnsi" w:hAnsi="Arial" w:cs="Arial"/>
                <w:sz w:val="20"/>
                <w:szCs w:val="20"/>
                <w:lang w:eastAsia="en-US"/>
              </w:rPr>
              <w:t xml:space="preserve"> kn </w:t>
            </w:r>
            <w:r w:rsidRPr="00222477">
              <w:rPr>
                <w:rFonts w:ascii="Arial" w:eastAsiaTheme="minorHAnsi" w:hAnsi="Arial" w:cs="Arial"/>
                <w:sz w:val="20"/>
                <w:szCs w:val="20"/>
                <w:lang w:eastAsia="en-US"/>
              </w:rPr>
              <w:t xml:space="preserve"> pošto se isti ne</w:t>
            </w:r>
            <w:r>
              <w:rPr>
                <w:rFonts w:ascii="Arial" w:eastAsiaTheme="minorHAnsi" w:hAnsi="Arial" w:cs="Arial"/>
                <w:sz w:val="20"/>
                <w:szCs w:val="20"/>
                <w:lang w:eastAsia="en-US"/>
              </w:rPr>
              <w:t>će</w:t>
            </w:r>
            <w:r w:rsidRPr="00222477">
              <w:rPr>
                <w:rFonts w:ascii="Arial" w:eastAsiaTheme="minorHAnsi" w:hAnsi="Arial" w:cs="Arial"/>
                <w:sz w:val="20"/>
                <w:szCs w:val="20"/>
                <w:lang w:eastAsia="en-US"/>
              </w:rPr>
              <w:t xml:space="preserve"> realizirati u ovoj godini.</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 xml:space="preserve">Tekući projekt T100025 PROMETNA SIGNALIZACIJA NA NERAZVRSTANIM I ŽUPANIJSKIM CESTAMA </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210.000,00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umanjuje se tekući projekt za 90.000,00</w:t>
            </w:r>
            <w:r>
              <w:rPr>
                <w:rFonts w:ascii="Arial" w:eastAsiaTheme="minorHAnsi" w:hAnsi="Arial" w:cs="Arial"/>
                <w:sz w:val="20"/>
                <w:szCs w:val="20"/>
                <w:lang w:eastAsia="en-US"/>
              </w:rPr>
              <w:t xml:space="preserve"> kn i to iz izvora ostale pomoći</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lastRenderedPageBreak/>
              <w:t xml:space="preserve">Aktivnost A100005 ODRŽAVANJE NERAZVRSATNIH CESTA I PUTEVA  </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1.650.000,00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2.450.000,00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II. Izmjenama i dopunama proračuna aktivnost je povećana za 800.000,00kn, zbog povećanog obima potrebnih održavanja</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A100019 ODRŽAVANJE POLJSKIH I ŠUMSKIH PUTEVA PO OTOCIMA I PRIOBALJU</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II. Izmjenama i dopunama proračuna aktivnost je smanjena za 10.000,00 kn, pošto su izvršene sve aktivnosti u 2019.g.</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A100009 OBAVLJANJE OSTALIH KOMUNALNIH DJELATNOSTI</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II. Izmjenama i dopunama proračuna aktivnost je povećana za 100.000,00kn, zbog povećanog obima potrebnih za skupljanje i zbrinjavanje životinja sa javnih površina</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A100020 „I TEBE SE PITA“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678.000,00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728.000,00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w:t>
            </w:r>
            <w:r>
              <w:rPr>
                <w:rFonts w:ascii="Arial" w:eastAsiaTheme="minorHAnsi" w:hAnsi="Arial" w:cs="Arial"/>
                <w:sz w:val="20"/>
                <w:szCs w:val="20"/>
                <w:lang w:eastAsia="en-US"/>
              </w:rPr>
              <w:t>čuna navedena aktivnost je poveć</w:t>
            </w:r>
            <w:r w:rsidRPr="00222477">
              <w:rPr>
                <w:rFonts w:ascii="Arial" w:eastAsiaTheme="minorHAnsi" w:hAnsi="Arial" w:cs="Arial"/>
                <w:sz w:val="20"/>
                <w:szCs w:val="20"/>
                <w:lang w:eastAsia="en-US"/>
              </w:rPr>
              <w:t>ana za 50.000,00 kn zbog novih stavki u proračunu koje su bile povezane s ovom aktivnošću „I tebe se pita“ i to intelektualne i osobne usluge</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K100034 REKONSTRUKCIJA ULICE RIMSKI PUT</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70.000,00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130.000,00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povećan za </w:t>
            </w:r>
            <w:r>
              <w:rPr>
                <w:rFonts w:ascii="Arial" w:eastAsiaTheme="minorHAnsi" w:hAnsi="Arial" w:cs="Arial"/>
                <w:sz w:val="20"/>
                <w:szCs w:val="20"/>
                <w:lang w:eastAsia="en-US"/>
              </w:rPr>
              <w:t>60.000,00 kn za</w:t>
            </w:r>
            <w:r w:rsidRPr="00222477">
              <w:rPr>
                <w:rFonts w:ascii="Arial" w:eastAsiaTheme="minorHAnsi" w:hAnsi="Arial" w:cs="Arial"/>
                <w:sz w:val="20"/>
                <w:szCs w:val="20"/>
                <w:lang w:eastAsia="en-US"/>
              </w:rPr>
              <w:t xml:space="preserve"> izradu glavnog projekta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K100057 GEODETSKI SNIMAK NERAZVRSTANIH CESTA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150.000,00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umanjen za 50.000,00 kn za pošto je isti ugovoren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K100085 REKONSTRUKCIJA UL. ANTE STARČEVIĆA SPOJ -ZAPAD</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230.000,00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povećan za 30.000,00 kn radi potrebe izrade dodatne dokumentacije rekonstrukcije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A100091 ODRŽAVANJE GRADSKIH PLAŽA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940.000,00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990.000,00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aktivnost je povećana za 50.000,00 kn radi povećanog obima radova na </w:t>
            </w:r>
            <w:r>
              <w:rPr>
                <w:rFonts w:ascii="Arial" w:eastAsiaTheme="minorHAnsi" w:hAnsi="Arial" w:cs="Arial"/>
                <w:sz w:val="20"/>
                <w:szCs w:val="20"/>
                <w:lang w:eastAsia="en-US"/>
              </w:rPr>
              <w:t>u</w:t>
            </w:r>
            <w:r w:rsidRPr="00222477">
              <w:rPr>
                <w:rFonts w:ascii="Arial" w:eastAsiaTheme="minorHAnsi" w:hAnsi="Arial" w:cs="Arial"/>
                <w:sz w:val="20"/>
                <w:szCs w:val="20"/>
                <w:lang w:eastAsia="en-US"/>
              </w:rPr>
              <w:t>ređenju</w:t>
            </w:r>
            <w:r>
              <w:rPr>
                <w:rFonts w:ascii="Arial" w:eastAsiaTheme="minorHAnsi" w:hAnsi="Arial" w:cs="Arial"/>
                <w:sz w:val="20"/>
                <w:szCs w:val="20"/>
                <w:lang w:eastAsia="en-US"/>
              </w:rPr>
              <w:t xml:space="preserve"> gradskih plaža i </w:t>
            </w:r>
            <w:proofErr w:type="spellStart"/>
            <w:r>
              <w:rPr>
                <w:rFonts w:ascii="Arial" w:eastAsiaTheme="minorHAnsi" w:hAnsi="Arial" w:cs="Arial"/>
                <w:sz w:val="20"/>
                <w:szCs w:val="20"/>
                <w:lang w:eastAsia="en-US"/>
              </w:rPr>
              <w:t>p</w:t>
            </w:r>
            <w:r w:rsidRPr="00222477">
              <w:rPr>
                <w:rFonts w:ascii="Arial" w:eastAsiaTheme="minorHAnsi" w:hAnsi="Arial" w:cs="Arial"/>
                <w:sz w:val="20"/>
                <w:szCs w:val="20"/>
                <w:lang w:eastAsia="en-US"/>
              </w:rPr>
              <w:t>rivezišta</w:t>
            </w:r>
            <w:proofErr w:type="spellEnd"/>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K100020 SUSTAV VIDEONADZORA GRADA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300.000,00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aktivnost je povećana za </w:t>
            </w:r>
            <w:r>
              <w:rPr>
                <w:rFonts w:ascii="Arial" w:eastAsiaTheme="minorHAnsi" w:hAnsi="Arial" w:cs="Arial"/>
                <w:sz w:val="20"/>
                <w:szCs w:val="20"/>
                <w:lang w:eastAsia="en-US"/>
              </w:rPr>
              <w:t>10</w:t>
            </w:r>
            <w:r w:rsidRPr="00222477">
              <w:rPr>
                <w:rFonts w:ascii="Arial" w:eastAsiaTheme="minorHAnsi" w:hAnsi="Arial" w:cs="Arial"/>
                <w:sz w:val="20"/>
                <w:szCs w:val="20"/>
                <w:lang w:eastAsia="en-US"/>
              </w:rPr>
              <w:t>0.000,00 kn radi povećanog obima radova na postavljanju video nadzora na javnim površinama Grada</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K100073 REKONSTRUKCIJA I UREĐENJE OBALNOG POJASA U FOŠI</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umanjen za 300.000,00 kn pošto se isti neće raditi u ovoj godini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K100078 UREĐENJE POJASA OD TRAJEKTNOG PRISTANIŠTA DO AUT.KOLODVORA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850.000,00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993.000,00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aktivnost je povećana za 143.000,00 kn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K100081 SUSTAV BICIKLISTIČKIH STAZA URBANE AGLOMERACIJE SPLIT</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3.100.000,00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umanjen za 3.000.000,00 kn </w:t>
            </w:r>
            <w:r w:rsidRPr="00222477">
              <w:rPr>
                <w:rFonts w:ascii="Arial" w:eastAsiaTheme="minorHAnsi" w:hAnsi="Arial" w:cs="Arial"/>
                <w:sz w:val="20"/>
                <w:szCs w:val="20"/>
                <w:lang w:eastAsia="en-US"/>
              </w:rPr>
              <w:lastRenderedPageBreak/>
              <w:t>pošto se isti neće raditi u ovoj godini</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lastRenderedPageBreak/>
              <w:t>Kapitalni projekt K100095 IZGRADNJA AUTOBUSNIH STAJALIŠTA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Pr>
                <w:rFonts w:ascii="Arial" w:hAnsi="Arial" w:cs="Arial"/>
                <w:sz w:val="20"/>
                <w:szCs w:val="20"/>
              </w:rPr>
              <w:t>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dodan je novi kapitalni projekt koji se odnosi na izgradnju autobusnog stajališta kraj </w:t>
            </w:r>
            <w:proofErr w:type="spellStart"/>
            <w:r w:rsidRPr="00222477">
              <w:rPr>
                <w:rFonts w:ascii="Arial" w:eastAsiaTheme="minorHAnsi" w:hAnsi="Arial" w:cs="Arial"/>
                <w:sz w:val="20"/>
                <w:szCs w:val="20"/>
                <w:lang w:eastAsia="en-US"/>
              </w:rPr>
              <w:t>Lidla</w:t>
            </w:r>
            <w:proofErr w:type="spellEnd"/>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K100054 NABAVA KOMUNALNIH VOZILA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 xml:space="preserve">II. Izmjenama i dopunama proračuna kapitalni projekt je umanjen za 100.000,00 kn zbog </w:t>
            </w:r>
            <w:r>
              <w:rPr>
                <w:rFonts w:ascii="Arial" w:eastAsiaTheme="minorHAnsi" w:hAnsi="Arial" w:cs="Arial"/>
                <w:sz w:val="20"/>
                <w:szCs w:val="20"/>
                <w:lang w:eastAsia="en-US"/>
              </w:rPr>
              <w:t>k</w:t>
            </w:r>
            <w:r w:rsidRPr="00222477">
              <w:rPr>
                <w:rFonts w:ascii="Arial" w:eastAsiaTheme="minorHAnsi" w:hAnsi="Arial" w:cs="Arial"/>
                <w:sz w:val="20"/>
                <w:szCs w:val="20"/>
                <w:lang w:eastAsia="en-US"/>
              </w:rPr>
              <w:t>apitalne pomoći kreditnim i ostalim financijskim institucijama te trgovačkim društvima u javnom sek</w:t>
            </w:r>
            <w:r>
              <w:rPr>
                <w:rFonts w:ascii="Arial" w:eastAsiaTheme="minorHAnsi" w:hAnsi="Arial" w:cs="Arial"/>
                <w:sz w:val="20"/>
                <w:szCs w:val="20"/>
                <w:lang w:eastAsia="en-US"/>
              </w:rPr>
              <w:t>toru</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K100026 KAPITALNA POMOĆ ZA OBITELJSKE KUĆE, GOSP.OBJEKTE I SLIČNO</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55.000,00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aktivnost je povećana za 35.000,00 kn radi oslobađanja od komunalnog doprinosa škole</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K100074 SUFINANCIRANJE REKONSTRUKCIJE DRŽAVNE CESTE D315</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178.000,00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dodan je novi kapitalni projekt koji se odnosi na sufinanciranje rekonstrukcije županijske ceste </w:t>
            </w:r>
            <w:proofErr w:type="spellStart"/>
            <w:r w:rsidRPr="00222477">
              <w:rPr>
                <w:rFonts w:ascii="Arial" w:eastAsiaTheme="minorHAnsi" w:hAnsi="Arial" w:cs="Arial"/>
                <w:sz w:val="20"/>
                <w:szCs w:val="20"/>
                <w:lang w:eastAsia="en-US"/>
              </w:rPr>
              <w:t>k.A.Stepinca</w:t>
            </w:r>
            <w:proofErr w:type="spellEnd"/>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A100001 ODRŽAVANJE STAMBENIH PROSTORA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240.000,00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aktivnost je povećana za 220.000,00 kn radi povećanog obima radova na održavanju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Pr>
                <w:rFonts w:ascii="Arial" w:hAnsi="Arial" w:cs="Arial"/>
                <w:sz w:val="20"/>
                <w:szCs w:val="20"/>
              </w:rPr>
              <w:t xml:space="preserve">Tekući projekt T100011 </w:t>
            </w:r>
            <w:r w:rsidRPr="00222477">
              <w:rPr>
                <w:rFonts w:ascii="Arial" w:hAnsi="Arial" w:cs="Arial"/>
                <w:sz w:val="20"/>
                <w:szCs w:val="20"/>
              </w:rPr>
              <w:t>ODRŽAVANJE PUTEVA NA DRVENIKU VELOM I MALOM</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640.000,00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480.000,00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tekući projekt je umanjen za 160.000,00 kn radi smanjenja obima radova na održavanju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Pr>
                <w:rFonts w:ascii="Arial" w:hAnsi="Arial" w:cs="Arial"/>
                <w:sz w:val="20"/>
                <w:szCs w:val="20"/>
              </w:rPr>
              <w:t>Kapitalni projekt K100082 IZGRADNJA DVORIŠTA ZA ZBRINJAVANJE OTPADA NA DRVENIKU VELIKOM</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Pr>
                <w:rFonts w:ascii="Arial" w:hAnsi="Arial" w:cs="Arial"/>
                <w:sz w:val="20"/>
                <w:szCs w:val="20"/>
              </w:rPr>
              <w:t>30.000,00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Pr>
                <w:rFonts w:ascii="Arial" w:hAnsi="Arial" w:cs="Arial"/>
                <w:sz w:val="20"/>
                <w:szCs w:val="20"/>
              </w:rPr>
              <w:t>20.000,00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Pr>
                <w:rFonts w:ascii="Arial" w:eastAsiaTheme="minorHAnsi" w:hAnsi="Arial" w:cs="Arial"/>
                <w:sz w:val="20"/>
                <w:szCs w:val="20"/>
                <w:lang w:eastAsia="en-US"/>
              </w:rPr>
              <w:t>II. Izmjenama i dopunama proračuna kapitalni projekt je umanjen za 10.000,00 kn</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K100080 SIGNALIZACIJA STARE GRADSKE JEZGRE</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Izmjenama i dopunama proračuna kapitalni projekt je umanjen za 90.000,00 kn pošto se isti neće realizirati do kraja u 2019</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Aktivnost A100001 SUFINANCIRANJE ZAHVATA NA OČUVANJU KULTURNE BAŠTINE</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550.000,00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750.000,00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aktivnost je povećana za 200.000,00 kn radi povećanog obima radova na nužnoj sanaciji kulturnih dobara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K100005 REKONSTRUKCIJA I UREĐENJE KULTURNIH OBJEKATA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1.050.000,00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1.710.000,00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kapitalni projekt je povećana za 660.000,00 kn radi povećanog obima radova na Sanacija krovišta na objektima pod zaštitom Ministarstva kulture</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Tekući projekt T100068 UREĐENJE KULTURNIH OBJEKATA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220.000,00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tekući projekt je </w:t>
            </w:r>
            <w:r w:rsidRPr="00222477">
              <w:rPr>
                <w:rFonts w:ascii="Arial" w:eastAsiaTheme="minorHAnsi" w:hAnsi="Arial" w:cs="Arial"/>
                <w:sz w:val="20"/>
                <w:szCs w:val="20"/>
                <w:lang w:eastAsia="en-US"/>
              </w:rPr>
              <w:lastRenderedPageBreak/>
              <w:t xml:space="preserve">uvećan za 120.000,00 kn radi povećanja obima radova na sanaciji spomenika Sv. Ivana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lastRenderedPageBreak/>
              <w:t>Kapitalni projekt K100056 REKONSTRUKCIJA POSTOJEĆEG OBJEKTA U DJEČJI VRTIĆ U PLANOM</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3.000.000,00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3.900.000,00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kapitalni projekt je povećana za 900.000,00 kn radi ugovorenih radova  većih od procjene</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K100056 IZGRADNJA SPOMEN OBILJEŽJA HRV. BRANITELJIMA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655.000,00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750.000,00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 xml:space="preserve">II. Izmjenama i dopunama proračuna kapitalni projekt je povećana za 95.000,00 kn </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K100057 ADAPTACIJA KINO DVORANE</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200.000,00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kapitalni projekt je umanjen za 1.800.000,00 kn pošto se isti neće realizirati do kraja u 2019</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K100073 REKONSTRUKCIJA ŽUPANIJSKE CESTE OD MOSTA DO DUHANKE</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Pr>
                <w:rFonts w:ascii="Arial" w:hAnsi="Arial" w:cs="Arial"/>
                <w:sz w:val="20"/>
                <w:szCs w:val="20"/>
              </w:rPr>
              <w:t>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61.250,00</w:t>
            </w:r>
          </w:p>
        </w:tc>
        <w:tc>
          <w:tcPr>
            <w:tcW w:w="2902" w:type="dxa"/>
            <w:shd w:val="clear" w:color="000000" w:fill="FFFFFF"/>
          </w:tcPr>
          <w:p w:rsidR="00222477" w:rsidRPr="00222477" w:rsidRDefault="00222477" w:rsidP="00222477">
            <w:pPr>
              <w:rPr>
                <w:rFonts w:ascii="Arial" w:hAnsi="Arial" w:cs="Arial"/>
                <w:sz w:val="20"/>
                <w:szCs w:val="20"/>
              </w:rPr>
            </w:pPr>
            <w:r w:rsidRPr="00222477">
              <w:rPr>
                <w:rFonts w:ascii="Arial" w:eastAsiaTheme="minorHAnsi" w:hAnsi="Arial" w:cs="Arial"/>
                <w:sz w:val="20"/>
                <w:szCs w:val="20"/>
                <w:lang w:eastAsia="en-US"/>
              </w:rPr>
              <w:t>II. Izmjenama i dopunama proračuna dodan je novi kapitalni projekt koji se odnosi na izradu izvedbenog projekta sanacije ceste</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K100057 REKONSTRUKCIJA PARKA GARAGNIN</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1.464.000,00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964.000,00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kapitalni projekt je umanjen za 500.000,00 kn pošto se isti neće realizirati do kraja u 2019</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K100047 UREĐENJE ZAPADNOG DIJELA STARE GRAD.JEZGRE OD KULE KAMERLENGO DO KULE SV. MARKA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3.250.000,00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3.636.250,00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w:t>
            </w:r>
            <w:r>
              <w:rPr>
                <w:rFonts w:ascii="Arial" w:eastAsiaTheme="minorHAnsi" w:hAnsi="Arial" w:cs="Arial"/>
                <w:sz w:val="20"/>
                <w:szCs w:val="20"/>
                <w:lang w:eastAsia="en-US"/>
              </w:rPr>
              <w:t>na kapitalni projekt je povećan</w:t>
            </w:r>
            <w:r w:rsidRPr="00222477">
              <w:rPr>
                <w:rFonts w:ascii="Arial" w:eastAsiaTheme="minorHAnsi" w:hAnsi="Arial" w:cs="Arial"/>
                <w:sz w:val="20"/>
                <w:szCs w:val="20"/>
                <w:lang w:eastAsia="en-US"/>
              </w:rPr>
              <w:t xml:space="preserve"> za 386.250,00 kn radi dijela izvršeni</w:t>
            </w:r>
            <w:r>
              <w:rPr>
                <w:rFonts w:ascii="Arial" w:eastAsiaTheme="minorHAnsi" w:hAnsi="Arial" w:cs="Arial"/>
                <w:sz w:val="20"/>
                <w:szCs w:val="20"/>
                <w:lang w:eastAsia="en-US"/>
              </w:rPr>
              <w:t>h</w:t>
            </w:r>
            <w:r w:rsidRPr="00222477">
              <w:rPr>
                <w:rFonts w:ascii="Arial" w:eastAsiaTheme="minorHAnsi" w:hAnsi="Arial" w:cs="Arial"/>
                <w:sz w:val="20"/>
                <w:szCs w:val="20"/>
                <w:lang w:eastAsia="en-US"/>
              </w:rPr>
              <w:t xml:space="preserve"> usluga u 2019. umjesto u 2018.g.</w:t>
            </w:r>
          </w:p>
        </w:tc>
      </w:tr>
      <w:tr w:rsidR="00222477" w:rsidRPr="00222477" w:rsidTr="00757CEB">
        <w:trPr>
          <w:trHeight w:val="600"/>
        </w:trPr>
        <w:tc>
          <w:tcPr>
            <w:tcW w:w="3767" w:type="dxa"/>
            <w:shd w:val="clear" w:color="000000" w:fill="FFFFFF"/>
            <w:vAlign w:val="center"/>
          </w:tcPr>
          <w:p w:rsidR="00222477" w:rsidRPr="00222477" w:rsidRDefault="00222477" w:rsidP="00222477">
            <w:pPr>
              <w:rPr>
                <w:rFonts w:ascii="Arial" w:hAnsi="Arial" w:cs="Arial"/>
                <w:sz w:val="20"/>
                <w:szCs w:val="20"/>
              </w:rPr>
            </w:pPr>
            <w:r w:rsidRPr="00222477">
              <w:rPr>
                <w:rFonts w:ascii="Arial" w:hAnsi="Arial" w:cs="Arial"/>
                <w:sz w:val="20"/>
                <w:szCs w:val="20"/>
              </w:rPr>
              <w:t>Kapitalni projekt K100067 OTVORENA LJETNA POZORNICA</w:t>
            </w:r>
          </w:p>
        </w:tc>
        <w:tc>
          <w:tcPr>
            <w:tcW w:w="1440"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1.000.000,00</w:t>
            </w:r>
          </w:p>
        </w:tc>
        <w:tc>
          <w:tcPr>
            <w:tcW w:w="1384" w:type="dxa"/>
            <w:shd w:val="clear" w:color="000000" w:fill="FFFFFF"/>
            <w:vAlign w:val="center"/>
          </w:tcPr>
          <w:p w:rsidR="00222477" w:rsidRPr="00222477" w:rsidRDefault="00222477" w:rsidP="00222477">
            <w:pPr>
              <w:jc w:val="right"/>
              <w:rPr>
                <w:rFonts w:ascii="Arial" w:hAnsi="Arial" w:cs="Arial"/>
                <w:sz w:val="20"/>
                <w:szCs w:val="20"/>
              </w:rPr>
            </w:pPr>
            <w:r w:rsidRPr="00222477">
              <w:rPr>
                <w:rFonts w:ascii="Arial" w:hAnsi="Arial" w:cs="Arial"/>
                <w:sz w:val="20"/>
                <w:szCs w:val="20"/>
              </w:rPr>
              <w:t>1.050.000,00</w:t>
            </w:r>
          </w:p>
        </w:tc>
        <w:tc>
          <w:tcPr>
            <w:tcW w:w="2902" w:type="dxa"/>
            <w:shd w:val="clear" w:color="000000" w:fill="FFFFFF"/>
          </w:tcPr>
          <w:p w:rsidR="00222477" w:rsidRPr="00222477" w:rsidRDefault="00222477" w:rsidP="00222477">
            <w:pPr>
              <w:rPr>
                <w:rFonts w:ascii="Arial" w:eastAsiaTheme="minorHAnsi" w:hAnsi="Arial" w:cs="Arial"/>
                <w:sz w:val="20"/>
                <w:szCs w:val="20"/>
                <w:lang w:eastAsia="en-US"/>
              </w:rPr>
            </w:pPr>
            <w:r w:rsidRPr="00222477">
              <w:rPr>
                <w:rFonts w:ascii="Arial" w:eastAsiaTheme="minorHAnsi" w:hAnsi="Arial" w:cs="Arial"/>
                <w:sz w:val="20"/>
                <w:szCs w:val="20"/>
                <w:lang w:eastAsia="en-US"/>
              </w:rPr>
              <w:t>II. Izmjenama i dopunama proračuna kapitalni projekt je uvećan za 50.000,00 kn pošto je pristigla procjena veća</w:t>
            </w:r>
            <w:r>
              <w:rPr>
                <w:rFonts w:ascii="Arial" w:eastAsiaTheme="minorHAnsi" w:hAnsi="Arial" w:cs="Arial"/>
                <w:sz w:val="20"/>
                <w:szCs w:val="20"/>
                <w:lang w:eastAsia="en-US"/>
              </w:rPr>
              <w:t xml:space="preserve"> od planiranog</w:t>
            </w:r>
          </w:p>
        </w:tc>
      </w:tr>
    </w:tbl>
    <w:p w:rsidR="00DE0D90" w:rsidRDefault="00DE0D90" w:rsidP="00252F3A"/>
    <w:p w:rsidR="00021A07" w:rsidRDefault="00021A07" w:rsidP="00252F3A"/>
    <w:p w:rsidR="00021A07" w:rsidRPr="00021A07" w:rsidRDefault="00021A07" w:rsidP="00021A07">
      <w:pPr>
        <w:spacing w:after="160" w:line="259" w:lineRule="auto"/>
        <w:rPr>
          <w:rFonts w:asciiTheme="minorHAnsi" w:eastAsiaTheme="minorHAnsi" w:hAnsiTheme="minorHAnsi" w:cstheme="minorBidi"/>
          <w:lang w:eastAsia="en-US"/>
        </w:rPr>
      </w:pPr>
      <w:r w:rsidRPr="00021A07">
        <w:rPr>
          <w:rFonts w:ascii="Arial" w:eastAsiaTheme="minorHAnsi" w:hAnsi="Arial" w:cs="Arial"/>
          <w:b/>
          <w:lang w:eastAsia="en-US"/>
        </w:rPr>
        <w:t xml:space="preserve">024 UPRAVNI ODJEL ZA URBANIZAM I PROSTORNO UREĐENJE </w:t>
      </w:r>
    </w:p>
    <w:p w:rsidR="00021A07" w:rsidRDefault="00021A07" w:rsidP="00021A07">
      <w:r w:rsidRPr="00021A07">
        <w:rPr>
          <w:rFonts w:eastAsiaTheme="minorHAnsi"/>
          <w:b/>
          <w:lang w:eastAsia="ar-SA"/>
        </w:rPr>
        <w:t>Program 1607  ZAŠTITA OKOLIŠA I EKOLOGIJA</w:t>
      </w:r>
    </w:p>
    <w:p w:rsidR="00021A07" w:rsidRPr="00021A07" w:rsidRDefault="00021A07" w:rsidP="00021A07"/>
    <w:p w:rsidR="00F56C3D" w:rsidRPr="00F56C3D" w:rsidRDefault="00F56C3D" w:rsidP="00F56C3D">
      <w:pPr>
        <w:jc w:val="both"/>
        <w:rPr>
          <w:sz w:val="22"/>
          <w:szCs w:val="22"/>
        </w:rPr>
      </w:pPr>
      <w:r w:rsidRPr="00F56C3D">
        <w:rPr>
          <w:sz w:val="22"/>
          <w:szCs w:val="22"/>
          <w:lang w:eastAsia="ar-SA"/>
        </w:rPr>
        <w:t>U planu proračuna za 2019. godinu planirano je 700.000,00</w:t>
      </w:r>
      <w:r w:rsidRPr="00F56C3D">
        <w:rPr>
          <w:b/>
          <w:sz w:val="22"/>
          <w:szCs w:val="22"/>
          <w:lang w:eastAsia="ar-SA"/>
        </w:rPr>
        <w:t xml:space="preserve"> </w:t>
      </w:r>
      <w:r w:rsidRPr="00F56C3D">
        <w:rPr>
          <w:sz w:val="22"/>
          <w:szCs w:val="22"/>
          <w:lang w:eastAsia="ar-SA"/>
        </w:rPr>
        <w:t>kuna,</w:t>
      </w:r>
      <w:r>
        <w:rPr>
          <w:sz w:val="22"/>
          <w:szCs w:val="22"/>
          <w:lang w:eastAsia="ar-SA"/>
        </w:rPr>
        <w:t xml:space="preserve"> II.</w:t>
      </w:r>
      <w:r w:rsidRPr="00F56C3D">
        <w:rPr>
          <w:sz w:val="22"/>
          <w:szCs w:val="22"/>
          <w:lang w:eastAsia="ar-SA"/>
        </w:rPr>
        <w:t xml:space="preserve"> </w:t>
      </w:r>
      <w:r w:rsidRPr="00F56C3D">
        <w:rPr>
          <w:sz w:val="22"/>
          <w:szCs w:val="22"/>
        </w:rPr>
        <w:t>Izmjenama i dopunama proračuna za 2019. god. program se smanjuje za 280.000,00 kuna i sada iznosi 420.000,00 kuna.</w:t>
      </w:r>
      <w:r w:rsidRPr="00F56C3D">
        <w:rPr>
          <w:b/>
          <w:sz w:val="22"/>
          <w:szCs w:val="22"/>
        </w:rPr>
        <w:t xml:space="preserve"> </w:t>
      </w:r>
      <w:r w:rsidRPr="00F56C3D">
        <w:rPr>
          <w:sz w:val="22"/>
          <w:szCs w:val="22"/>
        </w:rPr>
        <w:t xml:space="preserve">Promjena se odnosi na smanjenje </w:t>
      </w:r>
      <w:r w:rsidR="00853203">
        <w:rPr>
          <w:sz w:val="22"/>
          <w:szCs w:val="22"/>
        </w:rPr>
        <w:t>stavki</w:t>
      </w:r>
      <w:r w:rsidRPr="00F56C3D">
        <w:rPr>
          <w:sz w:val="22"/>
          <w:szCs w:val="22"/>
        </w:rPr>
        <w:t xml:space="preserve"> koje se odnose na informativno-edukativne aktivnosti o održivom gospodarenju otpadom u iznosu od 300.000 kuna</w:t>
      </w:r>
      <w:r w:rsidRPr="00F56C3D">
        <w:rPr>
          <w:b/>
          <w:sz w:val="22"/>
          <w:szCs w:val="22"/>
        </w:rPr>
        <w:t xml:space="preserve">.  </w:t>
      </w:r>
      <w:r w:rsidRPr="00F56C3D">
        <w:rPr>
          <w:sz w:val="22"/>
          <w:szCs w:val="22"/>
          <w:lang w:eastAsia="ar-SA"/>
        </w:rPr>
        <w:t xml:space="preserve">Grad Trogir je planirao podnijeti projektnu prijavu  u okviru provedbe Programa MRRFEU/FZOEU, </w:t>
      </w:r>
      <w:r w:rsidRPr="00F56C3D">
        <w:rPr>
          <w:sz w:val="22"/>
          <w:szCs w:val="22"/>
        </w:rPr>
        <w:t>gdje se očekuje pomoć od Fonda za zaštitu okoliša</w:t>
      </w:r>
      <w:r>
        <w:rPr>
          <w:sz w:val="22"/>
          <w:szCs w:val="22"/>
        </w:rPr>
        <w:t>,</w:t>
      </w:r>
      <w:r w:rsidRPr="00F56C3D">
        <w:rPr>
          <w:sz w:val="22"/>
          <w:szCs w:val="22"/>
        </w:rPr>
        <w:t xml:space="preserve"> ali do kraja godine ne očekuje se objava natječaja. </w:t>
      </w:r>
    </w:p>
    <w:p w:rsidR="00F56C3D" w:rsidRPr="00F56C3D" w:rsidRDefault="00F56C3D" w:rsidP="00F56C3D">
      <w:pPr>
        <w:jc w:val="both"/>
        <w:rPr>
          <w:sz w:val="22"/>
          <w:szCs w:val="22"/>
        </w:rPr>
      </w:pPr>
      <w:r w:rsidRPr="00F56C3D">
        <w:rPr>
          <w:sz w:val="22"/>
          <w:szCs w:val="22"/>
        </w:rPr>
        <w:t xml:space="preserve">Također, dodaje se stavka izrada dokumentacije za zaštitu okoliša u iznosu od 20.000 kuna zbog izrade izmjena i dopuna Odluke o načinu pružanja javne usluge </w:t>
      </w:r>
      <w:bookmarkStart w:id="0" w:name="_Hlk489457934"/>
      <w:bookmarkStart w:id="1" w:name="_Hlk494442113"/>
      <w:r w:rsidRPr="00F56C3D">
        <w:rPr>
          <w:sz w:val="22"/>
          <w:szCs w:val="22"/>
        </w:rPr>
        <w:t>prikupljanja miješanog komunalnog otpada i biorazgradivog komunalnog otpada</w:t>
      </w:r>
      <w:bookmarkEnd w:id="0"/>
      <w:r w:rsidRPr="00F56C3D">
        <w:rPr>
          <w:sz w:val="22"/>
          <w:szCs w:val="22"/>
        </w:rPr>
        <w:t>.</w:t>
      </w:r>
    </w:p>
    <w:bookmarkEnd w:id="1"/>
    <w:p w:rsidR="00F56C3D" w:rsidRPr="00D20E28" w:rsidRDefault="00F56C3D" w:rsidP="00F56C3D">
      <w:pPr>
        <w:jc w:val="both"/>
        <w:rPr>
          <w:rFonts w:ascii="Arial" w:hAnsi="Arial" w:cs="Arial"/>
          <w:sz w:val="22"/>
          <w:szCs w:val="22"/>
          <w:lang w:eastAsia="ar-SA"/>
        </w:rPr>
      </w:pPr>
    </w:p>
    <w:p w:rsidR="00021A07" w:rsidRDefault="00021A07" w:rsidP="00021A07"/>
    <w:p w:rsidR="00E42CE6" w:rsidRPr="00021A07" w:rsidRDefault="00E42CE6" w:rsidP="00021A07"/>
    <w:p w:rsidR="00021A07" w:rsidRPr="00021A07" w:rsidRDefault="00021A07" w:rsidP="00021A07">
      <w:pPr>
        <w:tabs>
          <w:tab w:val="left" w:pos="6420"/>
        </w:tabs>
        <w:spacing w:line="259" w:lineRule="auto"/>
        <w:rPr>
          <w:rFonts w:eastAsiaTheme="minorHAnsi"/>
          <w:sz w:val="22"/>
          <w:szCs w:val="22"/>
          <w:lang w:eastAsia="en-US"/>
        </w:rPr>
      </w:pPr>
      <w:r w:rsidRPr="00021A07">
        <w:rPr>
          <w:rFonts w:eastAsiaTheme="minorHAnsi"/>
          <w:sz w:val="22"/>
          <w:szCs w:val="22"/>
          <w:lang w:eastAsia="en-US"/>
        </w:rPr>
        <w:t>Izradili:</w:t>
      </w:r>
      <w:r w:rsidRPr="00021A07">
        <w:rPr>
          <w:rFonts w:eastAsiaTheme="minorHAnsi"/>
          <w:sz w:val="22"/>
          <w:szCs w:val="22"/>
          <w:lang w:eastAsia="en-US"/>
        </w:rPr>
        <w:tab/>
        <w:t xml:space="preserve">Pripremio: </w:t>
      </w:r>
    </w:p>
    <w:p w:rsidR="00021A07" w:rsidRPr="00021A07" w:rsidRDefault="00021A07" w:rsidP="00021A07">
      <w:pPr>
        <w:tabs>
          <w:tab w:val="left" w:pos="6420"/>
        </w:tabs>
        <w:spacing w:line="259" w:lineRule="auto"/>
        <w:rPr>
          <w:rFonts w:eastAsiaTheme="minorHAnsi"/>
          <w:sz w:val="22"/>
          <w:szCs w:val="22"/>
          <w:lang w:eastAsia="en-US"/>
        </w:rPr>
      </w:pPr>
      <w:r w:rsidRPr="00021A07">
        <w:rPr>
          <w:rFonts w:eastAsiaTheme="minorHAnsi"/>
          <w:sz w:val="22"/>
          <w:szCs w:val="22"/>
          <w:lang w:eastAsia="en-US"/>
        </w:rPr>
        <w:t xml:space="preserve">Upravni odjeli                                                              </w:t>
      </w:r>
      <w:r w:rsidR="003954D3">
        <w:rPr>
          <w:rFonts w:eastAsiaTheme="minorHAnsi"/>
          <w:sz w:val="22"/>
          <w:szCs w:val="22"/>
          <w:lang w:eastAsia="en-US"/>
        </w:rPr>
        <w:t xml:space="preserve">     </w:t>
      </w:r>
      <w:r w:rsidRPr="00021A07">
        <w:rPr>
          <w:rFonts w:eastAsiaTheme="minorHAnsi"/>
          <w:sz w:val="22"/>
          <w:szCs w:val="22"/>
          <w:lang w:eastAsia="en-US"/>
        </w:rPr>
        <w:t xml:space="preserve"> Upravni odjel za financije, proračun                              </w:t>
      </w:r>
    </w:p>
    <w:p w:rsidR="00021A07" w:rsidRPr="003E0C7F" w:rsidRDefault="00021A07" w:rsidP="003E0C7F">
      <w:pPr>
        <w:tabs>
          <w:tab w:val="left" w:pos="6420"/>
        </w:tabs>
        <w:spacing w:line="259" w:lineRule="auto"/>
        <w:rPr>
          <w:rFonts w:eastAsiaTheme="minorHAnsi"/>
          <w:sz w:val="22"/>
          <w:szCs w:val="22"/>
          <w:lang w:eastAsia="en-US"/>
        </w:rPr>
      </w:pPr>
      <w:r w:rsidRPr="00021A07">
        <w:rPr>
          <w:rFonts w:eastAsiaTheme="minorHAnsi"/>
          <w:sz w:val="22"/>
          <w:szCs w:val="22"/>
          <w:lang w:eastAsia="en-US"/>
        </w:rPr>
        <w:t xml:space="preserve">Grada Trogira                                                                       </w:t>
      </w:r>
      <w:r w:rsidR="003954D3">
        <w:rPr>
          <w:rFonts w:eastAsiaTheme="minorHAnsi"/>
          <w:sz w:val="22"/>
          <w:szCs w:val="22"/>
          <w:lang w:eastAsia="en-US"/>
        </w:rPr>
        <w:t xml:space="preserve">          </w:t>
      </w:r>
      <w:r w:rsidRPr="00021A07">
        <w:rPr>
          <w:rFonts w:eastAsiaTheme="minorHAnsi"/>
          <w:sz w:val="22"/>
          <w:szCs w:val="22"/>
          <w:lang w:eastAsia="en-US"/>
        </w:rPr>
        <w:t xml:space="preserve">  i  naplatu potraživanja</w:t>
      </w:r>
      <w:bookmarkStart w:id="2" w:name="_GoBack"/>
      <w:bookmarkEnd w:id="2"/>
    </w:p>
    <w:sectPr w:rsidR="00021A07" w:rsidRPr="003E0C7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F9" w:rsidRDefault="009C5DF9">
      <w:r>
        <w:separator/>
      </w:r>
    </w:p>
  </w:endnote>
  <w:endnote w:type="continuationSeparator" w:id="0">
    <w:p w:rsidR="009C5DF9" w:rsidRDefault="009C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0D" w:rsidRDefault="00A0170D"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0170D" w:rsidRDefault="00A0170D" w:rsidP="00A246D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0D" w:rsidRDefault="00A0170D"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E0C7F">
      <w:rPr>
        <w:rStyle w:val="Brojstranice"/>
        <w:noProof/>
      </w:rPr>
      <w:t>11</w:t>
    </w:r>
    <w:r>
      <w:rPr>
        <w:rStyle w:val="Brojstranice"/>
      </w:rPr>
      <w:fldChar w:fldCharType="end"/>
    </w:r>
  </w:p>
  <w:p w:rsidR="00A0170D" w:rsidRDefault="00A0170D" w:rsidP="00A246D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F9" w:rsidRDefault="009C5DF9">
      <w:r>
        <w:separator/>
      </w:r>
    </w:p>
  </w:footnote>
  <w:footnote w:type="continuationSeparator" w:id="0">
    <w:p w:rsidR="009C5DF9" w:rsidRDefault="009C5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E89520A"/>
    <w:multiLevelType w:val="hybridMultilevel"/>
    <w:tmpl w:val="AEAEB6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C80B13"/>
    <w:multiLevelType w:val="singleLevel"/>
    <w:tmpl w:val="00000003"/>
    <w:lvl w:ilvl="0">
      <w:start w:val="1"/>
      <w:numFmt w:val="bullet"/>
      <w:lvlText w:val="-"/>
      <w:lvlJc w:val="left"/>
      <w:pPr>
        <w:tabs>
          <w:tab w:val="num" w:pos="720"/>
        </w:tabs>
        <w:ind w:left="720" w:hanging="360"/>
      </w:pPr>
      <w:rPr>
        <w:rFonts w:ascii="Arial" w:hAnsi="Arial" w:cs="Arial"/>
      </w:rPr>
    </w:lvl>
  </w:abstractNum>
  <w:abstractNum w:abstractNumId="3" w15:restartNumberingAfterBreak="0">
    <w:nsid w:val="37817D38"/>
    <w:multiLevelType w:val="hybridMultilevel"/>
    <w:tmpl w:val="BFCCA2E8"/>
    <w:lvl w:ilvl="0" w:tplc="041A000F">
      <w:start w:val="1"/>
      <w:numFmt w:val="decimal"/>
      <w:lvlText w:val="%1."/>
      <w:lvlJc w:val="left"/>
      <w:pPr>
        <w:ind w:left="720" w:hanging="360"/>
      </w:pPr>
    </w:lvl>
    <w:lvl w:ilvl="1" w:tplc="8BDE3B90">
      <w:start w:val="160"/>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EA1587"/>
    <w:multiLevelType w:val="hybridMultilevel"/>
    <w:tmpl w:val="A8A67B58"/>
    <w:lvl w:ilvl="0" w:tplc="D2FCB88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C6AC2"/>
    <w:multiLevelType w:val="hybridMultilevel"/>
    <w:tmpl w:val="BE984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5B2200"/>
    <w:multiLevelType w:val="hybridMultilevel"/>
    <w:tmpl w:val="2FE616EE"/>
    <w:lvl w:ilvl="0" w:tplc="723AA62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440E4"/>
    <w:multiLevelType w:val="hybridMultilevel"/>
    <w:tmpl w:val="FEACA6B2"/>
    <w:lvl w:ilvl="0" w:tplc="00C27940">
      <w:start w:val="1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C276717"/>
    <w:multiLevelType w:val="hybridMultilevel"/>
    <w:tmpl w:val="B5285542"/>
    <w:lvl w:ilvl="0" w:tplc="91780A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3F714E"/>
    <w:multiLevelType w:val="hybridMultilevel"/>
    <w:tmpl w:val="08AAA9A4"/>
    <w:lvl w:ilvl="0" w:tplc="F14ED780">
      <w:start w:val="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5"/>
  </w:num>
  <w:num w:numId="6">
    <w:abstractNumId w:val="0"/>
  </w:num>
  <w:num w:numId="7">
    <w:abstractNumId w:val="6"/>
  </w:num>
  <w:num w:numId="8">
    <w:abstractNumId w:val="5"/>
  </w:num>
  <w:num w:numId="9">
    <w:abstractNumId w:val="9"/>
  </w:num>
  <w:num w:numId="10">
    <w:abstractNumId w:val="2"/>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A"/>
    <w:rsid w:val="00002C13"/>
    <w:rsid w:val="00002F2E"/>
    <w:rsid w:val="00010630"/>
    <w:rsid w:val="000151DD"/>
    <w:rsid w:val="000164A1"/>
    <w:rsid w:val="00017159"/>
    <w:rsid w:val="000172F8"/>
    <w:rsid w:val="00021A07"/>
    <w:rsid w:val="00021CCD"/>
    <w:rsid w:val="0002547B"/>
    <w:rsid w:val="0003343C"/>
    <w:rsid w:val="00035D2B"/>
    <w:rsid w:val="00037A70"/>
    <w:rsid w:val="00053BB0"/>
    <w:rsid w:val="00054D68"/>
    <w:rsid w:val="00060607"/>
    <w:rsid w:val="00066B0A"/>
    <w:rsid w:val="000771E9"/>
    <w:rsid w:val="0008791B"/>
    <w:rsid w:val="00094A9E"/>
    <w:rsid w:val="000A74FB"/>
    <w:rsid w:val="000B04BA"/>
    <w:rsid w:val="000C02D9"/>
    <w:rsid w:val="000C2088"/>
    <w:rsid w:val="000C49F7"/>
    <w:rsid w:val="000C74B6"/>
    <w:rsid w:val="000D274D"/>
    <w:rsid w:val="000D50BA"/>
    <w:rsid w:val="000F51E6"/>
    <w:rsid w:val="000F60A0"/>
    <w:rsid w:val="000F7616"/>
    <w:rsid w:val="000F765A"/>
    <w:rsid w:val="001053B3"/>
    <w:rsid w:val="001068B3"/>
    <w:rsid w:val="00122851"/>
    <w:rsid w:val="00127C05"/>
    <w:rsid w:val="001373B7"/>
    <w:rsid w:val="00141656"/>
    <w:rsid w:val="001537EC"/>
    <w:rsid w:val="00154127"/>
    <w:rsid w:val="00162D31"/>
    <w:rsid w:val="00167FC0"/>
    <w:rsid w:val="00170C36"/>
    <w:rsid w:val="00172095"/>
    <w:rsid w:val="00174188"/>
    <w:rsid w:val="001767F2"/>
    <w:rsid w:val="00184394"/>
    <w:rsid w:val="00185A76"/>
    <w:rsid w:val="00197BC9"/>
    <w:rsid w:val="001A17B5"/>
    <w:rsid w:val="001A1B22"/>
    <w:rsid w:val="001A334C"/>
    <w:rsid w:val="001A7F25"/>
    <w:rsid w:val="001B4F11"/>
    <w:rsid w:val="001B5AA6"/>
    <w:rsid w:val="001B63B2"/>
    <w:rsid w:val="001B68F4"/>
    <w:rsid w:val="001B742A"/>
    <w:rsid w:val="001C0E04"/>
    <w:rsid w:val="001C1B8C"/>
    <w:rsid w:val="001D49E8"/>
    <w:rsid w:val="001E2E37"/>
    <w:rsid w:val="001E40F9"/>
    <w:rsid w:val="001F36A9"/>
    <w:rsid w:val="0020591A"/>
    <w:rsid w:val="002174D8"/>
    <w:rsid w:val="00222477"/>
    <w:rsid w:val="00222FDF"/>
    <w:rsid w:val="00224611"/>
    <w:rsid w:val="00224C2E"/>
    <w:rsid w:val="00224F97"/>
    <w:rsid w:val="0022624B"/>
    <w:rsid w:val="002337FA"/>
    <w:rsid w:val="00233FF2"/>
    <w:rsid w:val="00235C37"/>
    <w:rsid w:val="00240259"/>
    <w:rsid w:val="002406A2"/>
    <w:rsid w:val="0024376B"/>
    <w:rsid w:val="00245756"/>
    <w:rsid w:val="00252F3A"/>
    <w:rsid w:val="00253602"/>
    <w:rsid w:val="00255AC8"/>
    <w:rsid w:val="002563B6"/>
    <w:rsid w:val="0027293B"/>
    <w:rsid w:val="00273193"/>
    <w:rsid w:val="0027529E"/>
    <w:rsid w:val="00283577"/>
    <w:rsid w:val="00283C66"/>
    <w:rsid w:val="0028424D"/>
    <w:rsid w:val="002904F0"/>
    <w:rsid w:val="00293770"/>
    <w:rsid w:val="00293F1A"/>
    <w:rsid w:val="002A08A2"/>
    <w:rsid w:val="002A5849"/>
    <w:rsid w:val="002B04EF"/>
    <w:rsid w:val="002B1673"/>
    <w:rsid w:val="002B7C00"/>
    <w:rsid w:val="002C6949"/>
    <w:rsid w:val="002D4BD9"/>
    <w:rsid w:val="002D7C3A"/>
    <w:rsid w:val="002E0677"/>
    <w:rsid w:val="002E5577"/>
    <w:rsid w:val="002F6A62"/>
    <w:rsid w:val="00315EB9"/>
    <w:rsid w:val="003165D2"/>
    <w:rsid w:val="003309B9"/>
    <w:rsid w:val="0033537E"/>
    <w:rsid w:val="00336642"/>
    <w:rsid w:val="0034402A"/>
    <w:rsid w:val="00344F6D"/>
    <w:rsid w:val="00347706"/>
    <w:rsid w:val="0035480F"/>
    <w:rsid w:val="003637EC"/>
    <w:rsid w:val="003667F4"/>
    <w:rsid w:val="00373F18"/>
    <w:rsid w:val="00385094"/>
    <w:rsid w:val="00390174"/>
    <w:rsid w:val="00391457"/>
    <w:rsid w:val="003954D3"/>
    <w:rsid w:val="003A55E0"/>
    <w:rsid w:val="003A61A0"/>
    <w:rsid w:val="003A7A9F"/>
    <w:rsid w:val="003B3A1A"/>
    <w:rsid w:val="003C3945"/>
    <w:rsid w:val="003D18C3"/>
    <w:rsid w:val="003D20F4"/>
    <w:rsid w:val="003E0C7F"/>
    <w:rsid w:val="003E594C"/>
    <w:rsid w:val="003F28A8"/>
    <w:rsid w:val="003F3C2D"/>
    <w:rsid w:val="003F487D"/>
    <w:rsid w:val="003F7B1E"/>
    <w:rsid w:val="004056B3"/>
    <w:rsid w:val="00411592"/>
    <w:rsid w:val="00423B41"/>
    <w:rsid w:val="004254E2"/>
    <w:rsid w:val="0043155D"/>
    <w:rsid w:val="00442F4A"/>
    <w:rsid w:val="0044488B"/>
    <w:rsid w:val="0044516B"/>
    <w:rsid w:val="00450D48"/>
    <w:rsid w:val="00450D61"/>
    <w:rsid w:val="00452392"/>
    <w:rsid w:val="00454065"/>
    <w:rsid w:val="00460E3F"/>
    <w:rsid w:val="004615B2"/>
    <w:rsid w:val="00463DDC"/>
    <w:rsid w:val="00467704"/>
    <w:rsid w:val="004744C4"/>
    <w:rsid w:val="00484940"/>
    <w:rsid w:val="00484A7C"/>
    <w:rsid w:val="00496BCB"/>
    <w:rsid w:val="004A18CE"/>
    <w:rsid w:val="004C157E"/>
    <w:rsid w:val="004C7B4E"/>
    <w:rsid w:val="004E3D8E"/>
    <w:rsid w:val="004E73FB"/>
    <w:rsid w:val="004F7BB5"/>
    <w:rsid w:val="005005D7"/>
    <w:rsid w:val="00512F5A"/>
    <w:rsid w:val="00513EC5"/>
    <w:rsid w:val="005171F0"/>
    <w:rsid w:val="00535BEC"/>
    <w:rsid w:val="00536A9A"/>
    <w:rsid w:val="00551395"/>
    <w:rsid w:val="00557715"/>
    <w:rsid w:val="005609A5"/>
    <w:rsid w:val="0056727B"/>
    <w:rsid w:val="005734C4"/>
    <w:rsid w:val="00577E51"/>
    <w:rsid w:val="00580526"/>
    <w:rsid w:val="0059020A"/>
    <w:rsid w:val="00594896"/>
    <w:rsid w:val="005A4AE1"/>
    <w:rsid w:val="005C3BBF"/>
    <w:rsid w:val="005C6929"/>
    <w:rsid w:val="005D0E85"/>
    <w:rsid w:val="005E36CE"/>
    <w:rsid w:val="005E5FD4"/>
    <w:rsid w:val="005E6C01"/>
    <w:rsid w:val="005F0A16"/>
    <w:rsid w:val="005F20CF"/>
    <w:rsid w:val="005F2856"/>
    <w:rsid w:val="005F3B1C"/>
    <w:rsid w:val="00600CF6"/>
    <w:rsid w:val="006012BA"/>
    <w:rsid w:val="0060181B"/>
    <w:rsid w:val="006042B6"/>
    <w:rsid w:val="00604B3C"/>
    <w:rsid w:val="00613403"/>
    <w:rsid w:val="00622922"/>
    <w:rsid w:val="00632B1E"/>
    <w:rsid w:val="00634A39"/>
    <w:rsid w:val="00640FB6"/>
    <w:rsid w:val="006439CF"/>
    <w:rsid w:val="006467A9"/>
    <w:rsid w:val="00654E1C"/>
    <w:rsid w:val="00654FD5"/>
    <w:rsid w:val="006578B6"/>
    <w:rsid w:val="00661515"/>
    <w:rsid w:val="006635E4"/>
    <w:rsid w:val="006653FC"/>
    <w:rsid w:val="00682798"/>
    <w:rsid w:val="00682E77"/>
    <w:rsid w:val="00686634"/>
    <w:rsid w:val="00693533"/>
    <w:rsid w:val="006A02EA"/>
    <w:rsid w:val="006A197A"/>
    <w:rsid w:val="006B2BE1"/>
    <w:rsid w:val="006C00C1"/>
    <w:rsid w:val="006C4D85"/>
    <w:rsid w:val="006D01D8"/>
    <w:rsid w:val="006D42B3"/>
    <w:rsid w:val="006D4CBA"/>
    <w:rsid w:val="006E203A"/>
    <w:rsid w:val="006E4ACD"/>
    <w:rsid w:val="006E590D"/>
    <w:rsid w:val="006E5A2A"/>
    <w:rsid w:val="006F6881"/>
    <w:rsid w:val="007029DD"/>
    <w:rsid w:val="00703AE7"/>
    <w:rsid w:val="00705AED"/>
    <w:rsid w:val="00707FA4"/>
    <w:rsid w:val="00710FD7"/>
    <w:rsid w:val="00727B73"/>
    <w:rsid w:val="00733D1C"/>
    <w:rsid w:val="007644F0"/>
    <w:rsid w:val="0077540E"/>
    <w:rsid w:val="00776E23"/>
    <w:rsid w:val="007811ED"/>
    <w:rsid w:val="00790DA8"/>
    <w:rsid w:val="007922EA"/>
    <w:rsid w:val="007B5C8F"/>
    <w:rsid w:val="007C7A58"/>
    <w:rsid w:val="007D0E55"/>
    <w:rsid w:val="007D141B"/>
    <w:rsid w:val="007D541E"/>
    <w:rsid w:val="007E6991"/>
    <w:rsid w:val="007E717B"/>
    <w:rsid w:val="007F5B3D"/>
    <w:rsid w:val="00800DC1"/>
    <w:rsid w:val="00806873"/>
    <w:rsid w:val="00812F46"/>
    <w:rsid w:val="00821C7C"/>
    <w:rsid w:val="00844B47"/>
    <w:rsid w:val="00853203"/>
    <w:rsid w:val="008736AB"/>
    <w:rsid w:val="00873EAA"/>
    <w:rsid w:val="008800BD"/>
    <w:rsid w:val="00895AB9"/>
    <w:rsid w:val="008964DC"/>
    <w:rsid w:val="008A3246"/>
    <w:rsid w:val="008A6D6A"/>
    <w:rsid w:val="008A6E08"/>
    <w:rsid w:val="008A7F17"/>
    <w:rsid w:val="008B71D6"/>
    <w:rsid w:val="008C0FD4"/>
    <w:rsid w:val="008C342B"/>
    <w:rsid w:val="008D466C"/>
    <w:rsid w:val="008E5B6A"/>
    <w:rsid w:val="008E6907"/>
    <w:rsid w:val="008F17F9"/>
    <w:rsid w:val="008F5A33"/>
    <w:rsid w:val="008F61DD"/>
    <w:rsid w:val="008F7921"/>
    <w:rsid w:val="00906DA9"/>
    <w:rsid w:val="00914284"/>
    <w:rsid w:val="00917031"/>
    <w:rsid w:val="0092350E"/>
    <w:rsid w:val="00925D6D"/>
    <w:rsid w:val="009263A0"/>
    <w:rsid w:val="00930672"/>
    <w:rsid w:val="00930D3B"/>
    <w:rsid w:val="00940E50"/>
    <w:rsid w:val="009533EC"/>
    <w:rsid w:val="009570D5"/>
    <w:rsid w:val="00957260"/>
    <w:rsid w:val="0096019A"/>
    <w:rsid w:val="00974C65"/>
    <w:rsid w:val="009833A7"/>
    <w:rsid w:val="009843B2"/>
    <w:rsid w:val="009845D9"/>
    <w:rsid w:val="0098481D"/>
    <w:rsid w:val="009A2394"/>
    <w:rsid w:val="009A66BB"/>
    <w:rsid w:val="009A75D5"/>
    <w:rsid w:val="009B11A7"/>
    <w:rsid w:val="009B4B7E"/>
    <w:rsid w:val="009B78A0"/>
    <w:rsid w:val="009C0535"/>
    <w:rsid w:val="009C5DF9"/>
    <w:rsid w:val="009D1CD1"/>
    <w:rsid w:val="009D290E"/>
    <w:rsid w:val="009E5806"/>
    <w:rsid w:val="009F1B58"/>
    <w:rsid w:val="009F27A3"/>
    <w:rsid w:val="00A0170D"/>
    <w:rsid w:val="00A01848"/>
    <w:rsid w:val="00A1382B"/>
    <w:rsid w:val="00A13BB5"/>
    <w:rsid w:val="00A159BC"/>
    <w:rsid w:val="00A22770"/>
    <w:rsid w:val="00A23A9C"/>
    <w:rsid w:val="00A246DA"/>
    <w:rsid w:val="00A24733"/>
    <w:rsid w:val="00A272E0"/>
    <w:rsid w:val="00A43F01"/>
    <w:rsid w:val="00A44EAD"/>
    <w:rsid w:val="00A45C9A"/>
    <w:rsid w:val="00A55D9C"/>
    <w:rsid w:val="00A70C80"/>
    <w:rsid w:val="00A73A0D"/>
    <w:rsid w:val="00A816FB"/>
    <w:rsid w:val="00A850A5"/>
    <w:rsid w:val="00A87F06"/>
    <w:rsid w:val="00AA10F3"/>
    <w:rsid w:val="00AB0F48"/>
    <w:rsid w:val="00AB1A41"/>
    <w:rsid w:val="00AB436D"/>
    <w:rsid w:val="00AC181C"/>
    <w:rsid w:val="00AC311A"/>
    <w:rsid w:val="00AD1752"/>
    <w:rsid w:val="00AD5FF8"/>
    <w:rsid w:val="00AE04F1"/>
    <w:rsid w:val="00AE15B4"/>
    <w:rsid w:val="00AE39AB"/>
    <w:rsid w:val="00AE6F54"/>
    <w:rsid w:val="00AF4DA6"/>
    <w:rsid w:val="00B013A1"/>
    <w:rsid w:val="00B01C5D"/>
    <w:rsid w:val="00B026AB"/>
    <w:rsid w:val="00B02B3C"/>
    <w:rsid w:val="00B03E42"/>
    <w:rsid w:val="00B05610"/>
    <w:rsid w:val="00B12FAD"/>
    <w:rsid w:val="00B133EC"/>
    <w:rsid w:val="00B13E48"/>
    <w:rsid w:val="00B223E1"/>
    <w:rsid w:val="00B255C1"/>
    <w:rsid w:val="00B26D8D"/>
    <w:rsid w:val="00B34227"/>
    <w:rsid w:val="00B343C6"/>
    <w:rsid w:val="00B44EE3"/>
    <w:rsid w:val="00B4609C"/>
    <w:rsid w:val="00B53726"/>
    <w:rsid w:val="00B67EF5"/>
    <w:rsid w:val="00B728DF"/>
    <w:rsid w:val="00B84A72"/>
    <w:rsid w:val="00B85457"/>
    <w:rsid w:val="00B86C56"/>
    <w:rsid w:val="00B947B4"/>
    <w:rsid w:val="00B94C9A"/>
    <w:rsid w:val="00B95078"/>
    <w:rsid w:val="00BA561B"/>
    <w:rsid w:val="00BA5B53"/>
    <w:rsid w:val="00BA5CC8"/>
    <w:rsid w:val="00BB1D3E"/>
    <w:rsid w:val="00BB31BB"/>
    <w:rsid w:val="00BB3623"/>
    <w:rsid w:val="00BB4603"/>
    <w:rsid w:val="00BB5D44"/>
    <w:rsid w:val="00BC6CB5"/>
    <w:rsid w:val="00BD08C8"/>
    <w:rsid w:val="00BD0E85"/>
    <w:rsid w:val="00BD35D3"/>
    <w:rsid w:val="00BE1FFE"/>
    <w:rsid w:val="00BE4BA1"/>
    <w:rsid w:val="00BF3AAA"/>
    <w:rsid w:val="00BF460B"/>
    <w:rsid w:val="00C24B2D"/>
    <w:rsid w:val="00C2661D"/>
    <w:rsid w:val="00C279EC"/>
    <w:rsid w:val="00C3030E"/>
    <w:rsid w:val="00C31421"/>
    <w:rsid w:val="00C36315"/>
    <w:rsid w:val="00C5759A"/>
    <w:rsid w:val="00C6164A"/>
    <w:rsid w:val="00C6641E"/>
    <w:rsid w:val="00C75291"/>
    <w:rsid w:val="00C75C5B"/>
    <w:rsid w:val="00C86E7E"/>
    <w:rsid w:val="00C87242"/>
    <w:rsid w:val="00C93C3E"/>
    <w:rsid w:val="00CB1941"/>
    <w:rsid w:val="00CB3082"/>
    <w:rsid w:val="00CC1EFC"/>
    <w:rsid w:val="00CD66FF"/>
    <w:rsid w:val="00CD721B"/>
    <w:rsid w:val="00CE2BC9"/>
    <w:rsid w:val="00CF049E"/>
    <w:rsid w:val="00CF13D5"/>
    <w:rsid w:val="00D0255F"/>
    <w:rsid w:val="00D14BA3"/>
    <w:rsid w:val="00D15C26"/>
    <w:rsid w:val="00D17AC9"/>
    <w:rsid w:val="00D200F2"/>
    <w:rsid w:val="00D2346A"/>
    <w:rsid w:val="00D269FD"/>
    <w:rsid w:val="00D40374"/>
    <w:rsid w:val="00D41AE7"/>
    <w:rsid w:val="00D43252"/>
    <w:rsid w:val="00D437D0"/>
    <w:rsid w:val="00D671A7"/>
    <w:rsid w:val="00D707E9"/>
    <w:rsid w:val="00D752F3"/>
    <w:rsid w:val="00D75B5D"/>
    <w:rsid w:val="00D76775"/>
    <w:rsid w:val="00D87418"/>
    <w:rsid w:val="00DC1F5E"/>
    <w:rsid w:val="00DC5EE6"/>
    <w:rsid w:val="00DD1765"/>
    <w:rsid w:val="00DD5D8F"/>
    <w:rsid w:val="00DE0D90"/>
    <w:rsid w:val="00DF2016"/>
    <w:rsid w:val="00E020B0"/>
    <w:rsid w:val="00E0304F"/>
    <w:rsid w:val="00E05A76"/>
    <w:rsid w:val="00E069BA"/>
    <w:rsid w:val="00E17CCF"/>
    <w:rsid w:val="00E2780C"/>
    <w:rsid w:val="00E344BC"/>
    <w:rsid w:val="00E35235"/>
    <w:rsid w:val="00E42CE6"/>
    <w:rsid w:val="00E4678C"/>
    <w:rsid w:val="00E46984"/>
    <w:rsid w:val="00E527DA"/>
    <w:rsid w:val="00E56191"/>
    <w:rsid w:val="00E65CAE"/>
    <w:rsid w:val="00E74D66"/>
    <w:rsid w:val="00E86CEE"/>
    <w:rsid w:val="00E86D31"/>
    <w:rsid w:val="00E871F4"/>
    <w:rsid w:val="00E92DE9"/>
    <w:rsid w:val="00E96A93"/>
    <w:rsid w:val="00E97394"/>
    <w:rsid w:val="00EA387E"/>
    <w:rsid w:val="00EA401C"/>
    <w:rsid w:val="00EB1654"/>
    <w:rsid w:val="00EB3026"/>
    <w:rsid w:val="00EB305C"/>
    <w:rsid w:val="00EB3B9E"/>
    <w:rsid w:val="00ED7476"/>
    <w:rsid w:val="00EE417A"/>
    <w:rsid w:val="00EE4B87"/>
    <w:rsid w:val="00EE57AA"/>
    <w:rsid w:val="00EF18B1"/>
    <w:rsid w:val="00F00DFA"/>
    <w:rsid w:val="00F2414B"/>
    <w:rsid w:val="00F26306"/>
    <w:rsid w:val="00F26513"/>
    <w:rsid w:val="00F44256"/>
    <w:rsid w:val="00F45B4A"/>
    <w:rsid w:val="00F472CF"/>
    <w:rsid w:val="00F5455D"/>
    <w:rsid w:val="00F56A54"/>
    <w:rsid w:val="00F56C3D"/>
    <w:rsid w:val="00F572BD"/>
    <w:rsid w:val="00F643AC"/>
    <w:rsid w:val="00F65B58"/>
    <w:rsid w:val="00F67AE2"/>
    <w:rsid w:val="00F841E5"/>
    <w:rsid w:val="00F8588B"/>
    <w:rsid w:val="00F86814"/>
    <w:rsid w:val="00F90262"/>
    <w:rsid w:val="00FA68E6"/>
    <w:rsid w:val="00FA78DF"/>
    <w:rsid w:val="00FA7ADE"/>
    <w:rsid w:val="00FB0383"/>
    <w:rsid w:val="00FB042D"/>
    <w:rsid w:val="00FB1767"/>
    <w:rsid w:val="00FB6827"/>
    <w:rsid w:val="00FC003E"/>
    <w:rsid w:val="00FC08A3"/>
    <w:rsid w:val="00FC20B6"/>
    <w:rsid w:val="00FC2EC8"/>
    <w:rsid w:val="00FD05DA"/>
    <w:rsid w:val="00FD2864"/>
    <w:rsid w:val="00FE2E33"/>
    <w:rsid w:val="00FF36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263D9-4042-49E1-A7EA-E6651882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BA"/>
    <w:rPr>
      <w:sz w:val="24"/>
      <w:szCs w:val="24"/>
    </w:rPr>
  </w:style>
  <w:style w:type="paragraph" w:styleId="Naslov2">
    <w:name w:val="heading 2"/>
    <w:basedOn w:val="Normal"/>
    <w:next w:val="Normal"/>
    <w:link w:val="Naslov2Char"/>
    <w:qFormat/>
    <w:rsid w:val="00A70C80"/>
    <w:pPr>
      <w:keepNext/>
      <w:outlineLvl w:val="1"/>
    </w:pPr>
    <w:rPr>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0B04BA"/>
    <w:pPr>
      <w:tabs>
        <w:tab w:val="center" w:pos="4536"/>
        <w:tab w:val="right" w:pos="9072"/>
      </w:tabs>
    </w:pPr>
  </w:style>
  <w:style w:type="character" w:styleId="Brojstranice">
    <w:name w:val="page number"/>
    <w:basedOn w:val="Zadanifontodlomka"/>
    <w:rsid w:val="000B04BA"/>
  </w:style>
  <w:style w:type="character" w:customStyle="1" w:styleId="apple-converted-space">
    <w:name w:val="apple-converted-space"/>
    <w:basedOn w:val="Zadanifontodlomka"/>
    <w:rsid w:val="007029DD"/>
  </w:style>
  <w:style w:type="paragraph" w:styleId="Tekstbalonia">
    <w:name w:val="Balloon Text"/>
    <w:basedOn w:val="Normal"/>
    <w:link w:val="TekstbaloniaChar"/>
    <w:rsid w:val="00F26513"/>
    <w:rPr>
      <w:rFonts w:ascii="Segoe UI" w:hAnsi="Segoe UI" w:cs="Segoe UI"/>
      <w:sz w:val="18"/>
      <w:szCs w:val="18"/>
    </w:rPr>
  </w:style>
  <w:style w:type="character" w:customStyle="1" w:styleId="TekstbaloniaChar">
    <w:name w:val="Tekst balončića Char"/>
    <w:link w:val="Tekstbalonia"/>
    <w:rsid w:val="00F26513"/>
    <w:rPr>
      <w:rFonts w:ascii="Segoe UI" w:hAnsi="Segoe UI" w:cs="Segoe UI"/>
      <w:sz w:val="18"/>
      <w:szCs w:val="18"/>
    </w:rPr>
  </w:style>
  <w:style w:type="character" w:styleId="Naglaeno">
    <w:name w:val="Strong"/>
    <w:qFormat/>
    <w:rsid w:val="00B013A1"/>
    <w:rPr>
      <w:b/>
      <w:bCs/>
    </w:rPr>
  </w:style>
  <w:style w:type="paragraph" w:styleId="Odlomakpopisa">
    <w:name w:val="List Paragraph"/>
    <w:aliases w:val="Paragraph,List Paragraph Red,lp1,Heading 12,heading 1,naslov 1,Naslov 12,Graf"/>
    <w:basedOn w:val="Normal"/>
    <w:link w:val="OdlomakpopisaChar"/>
    <w:uiPriority w:val="34"/>
    <w:qFormat/>
    <w:rsid w:val="00536A9A"/>
    <w:pPr>
      <w:ind w:left="708"/>
    </w:pPr>
  </w:style>
  <w:style w:type="character" w:styleId="Istaknuto">
    <w:name w:val="Emphasis"/>
    <w:qFormat/>
    <w:rsid w:val="009C0535"/>
    <w:rPr>
      <w:i/>
      <w:iCs/>
    </w:rPr>
  </w:style>
  <w:style w:type="paragraph" w:customStyle="1" w:styleId="Tekst">
    <w:name w:val="Tekst"/>
    <w:basedOn w:val="Tijeloteksta"/>
    <w:rsid w:val="005F2856"/>
    <w:pPr>
      <w:spacing w:after="0" w:line="300" w:lineRule="exact"/>
      <w:jc w:val="both"/>
    </w:pPr>
    <w:rPr>
      <w:rFonts w:ascii="Trebuchet MS" w:hAnsi="Trebuchet MS"/>
      <w:sz w:val="20"/>
      <w:szCs w:val="20"/>
    </w:rPr>
  </w:style>
  <w:style w:type="paragraph" w:styleId="Tijeloteksta">
    <w:name w:val="Body Text"/>
    <w:basedOn w:val="Normal"/>
    <w:rsid w:val="005F2856"/>
    <w:pPr>
      <w:spacing w:after="120"/>
    </w:pPr>
  </w:style>
  <w:style w:type="character" w:customStyle="1" w:styleId="Zadanifontodlomka1">
    <w:name w:val="Zadani font odlomka1"/>
    <w:rsid w:val="00283C66"/>
  </w:style>
  <w:style w:type="character" w:customStyle="1" w:styleId="Naslov2Char">
    <w:name w:val="Naslov 2 Char"/>
    <w:basedOn w:val="Zadanifontodlomka"/>
    <w:link w:val="Naslov2"/>
    <w:rsid w:val="00A70C80"/>
    <w:rPr>
      <w:b/>
      <w:bCs/>
      <w:sz w:val="24"/>
      <w:szCs w:val="24"/>
      <w:lang w:eastAsia="en-US"/>
    </w:rPr>
  </w:style>
  <w:style w:type="character" w:customStyle="1" w:styleId="fontstyle01">
    <w:name w:val="fontstyle01"/>
    <w:basedOn w:val="Zadanifontodlomka"/>
    <w:rsid w:val="00FD05DA"/>
    <w:rPr>
      <w:rFonts w:ascii="Calibri" w:hAnsi="Calibri" w:cs="Calibri" w:hint="default"/>
      <w:b w:val="0"/>
      <w:bCs w:val="0"/>
      <w:i w:val="0"/>
      <w:iCs w:val="0"/>
      <w:color w:val="000000"/>
      <w:sz w:val="22"/>
      <w:szCs w:val="22"/>
    </w:rPr>
  </w:style>
  <w:style w:type="paragraph" w:styleId="Tijeloteksta3">
    <w:name w:val="Body Text 3"/>
    <w:basedOn w:val="Normal"/>
    <w:link w:val="Tijeloteksta3Char"/>
    <w:unhideWhenUsed/>
    <w:rsid w:val="00C31421"/>
    <w:pPr>
      <w:spacing w:after="120"/>
    </w:pPr>
    <w:rPr>
      <w:sz w:val="16"/>
      <w:szCs w:val="16"/>
    </w:rPr>
  </w:style>
  <w:style w:type="character" w:customStyle="1" w:styleId="Tijeloteksta3Char">
    <w:name w:val="Tijelo teksta 3 Char"/>
    <w:basedOn w:val="Zadanifontodlomka"/>
    <w:link w:val="Tijeloteksta3"/>
    <w:rsid w:val="00C31421"/>
    <w:rPr>
      <w:sz w:val="16"/>
      <w:szCs w:val="16"/>
    </w:rPr>
  </w:style>
  <w:style w:type="paragraph" w:customStyle="1" w:styleId="Default">
    <w:name w:val="Default"/>
    <w:rsid w:val="00E344BC"/>
    <w:pPr>
      <w:autoSpaceDE w:val="0"/>
      <w:autoSpaceDN w:val="0"/>
      <w:adjustRightInd w:val="0"/>
    </w:pPr>
    <w:rPr>
      <w:rFonts w:ascii="Arial" w:hAnsi="Arial" w:cs="Arial"/>
      <w:color w:val="000000"/>
      <w:sz w:val="24"/>
      <w:szCs w:val="24"/>
    </w:rPr>
  </w:style>
  <w:style w:type="paragraph" w:styleId="Bezproreda">
    <w:name w:val="No Spacing"/>
    <w:uiPriority w:val="1"/>
    <w:qFormat/>
    <w:rsid w:val="00054D68"/>
    <w:rPr>
      <w:sz w:val="24"/>
      <w:szCs w:val="24"/>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98481D"/>
    <w:rPr>
      <w:sz w:val="24"/>
      <w:szCs w:val="24"/>
    </w:rPr>
  </w:style>
  <w:style w:type="paragraph" w:customStyle="1" w:styleId="Standard">
    <w:name w:val="Standard"/>
    <w:rsid w:val="009533EC"/>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0815-91C9-4CEE-842B-77D4BD9D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5622</Words>
  <Characters>32049</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TROGIR</vt:lpstr>
      <vt:lpstr>GRAD TROGIR</vt:lpstr>
    </vt:vector>
  </TitlesOfParts>
  <Company/>
  <LinksUpToDate>false</LinksUpToDate>
  <CharactersWithSpaces>37596</CharactersWithSpaces>
  <SharedDoc>false</SharedDoc>
  <HLinks>
    <vt:vector size="402" baseType="variant">
      <vt:variant>
        <vt:i4>8061045</vt:i4>
      </vt:variant>
      <vt:variant>
        <vt:i4>198</vt:i4>
      </vt:variant>
      <vt:variant>
        <vt:i4>0</vt:i4>
      </vt:variant>
      <vt:variant>
        <vt:i4>5</vt:i4>
      </vt:variant>
      <vt:variant>
        <vt:lpwstr>http://www.zakon.hr/cms.htm?id=561</vt:lpwstr>
      </vt:variant>
      <vt:variant>
        <vt:lpwstr/>
      </vt:variant>
      <vt:variant>
        <vt:i4>8257652</vt:i4>
      </vt:variant>
      <vt:variant>
        <vt:i4>195</vt:i4>
      </vt:variant>
      <vt:variant>
        <vt:i4>0</vt:i4>
      </vt:variant>
      <vt:variant>
        <vt:i4>5</vt:i4>
      </vt:variant>
      <vt:variant>
        <vt:lpwstr>http://www.zakon.hr/cms.htm?id=475</vt:lpwstr>
      </vt:variant>
      <vt:variant>
        <vt:lpwstr/>
      </vt:variant>
      <vt:variant>
        <vt:i4>8126576</vt:i4>
      </vt:variant>
      <vt:variant>
        <vt:i4>192</vt:i4>
      </vt:variant>
      <vt:variant>
        <vt:i4>0</vt:i4>
      </vt:variant>
      <vt:variant>
        <vt:i4>5</vt:i4>
      </vt:variant>
      <vt:variant>
        <vt:lpwstr>http://www.zakon.hr/cms.htm?id=231</vt:lpwstr>
      </vt:variant>
      <vt:variant>
        <vt:lpwstr/>
      </vt:variant>
      <vt:variant>
        <vt:i4>8192112</vt:i4>
      </vt:variant>
      <vt:variant>
        <vt:i4>189</vt:i4>
      </vt:variant>
      <vt:variant>
        <vt:i4>0</vt:i4>
      </vt:variant>
      <vt:variant>
        <vt:i4>5</vt:i4>
      </vt:variant>
      <vt:variant>
        <vt:lpwstr>http://www.zakon.hr/cms.htm?id=230</vt:lpwstr>
      </vt:variant>
      <vt:variant>
        <vt:lpwstr/>
      </vt:variant>
      <vt:variant>
        <vt:i4>7602289</vt:i4>
      </vt:variant>
      <vt:variant>
        <vt:i4>186</vt:i4>
      </vt:variant>
      <vt:variant>
        <vt:i4>0</vt:i4>
      </vt:variant>
      <vt:variant>
        <vt:i4>5</vt:i4>
      </vt:variant>
      <vt:variant>
        <vt:lpwstr>http://www.zakon.hr/cms.htm?id=229</vt:lpwstr>
      </vt:variant>
      <vt:variant>
        <vt:lpwstr/>
      </vt:variant>
      <vt:variant>
        <vt:i4>7667825</vt:i4>
      </vt:variant>
      <vt:variant>
        <vt:i4>183</vt:i4>
      </vt:variant>
      <vt:variant>
        <vt:i4>0</vt:i4>
      </vt:variant>
      <vt:variant>
        <vt:i4>5</vt:i4>
      </vt:variant>
      <vt:variant>
        <vt:lpwstr>http://www.zakon.hr/cms.htm?id=228</vt:lpwstr>
      </vt:variant>
      <vt:variant>
        <vt:lpwstr/>
      </vt:variant>
      <vt:variant>
        <vt:i4>7995505</vt:i4>
      </vt:variant>
      <vt:variant>
        <vt:i4>180</vt:i4>
      </vt:variant>
      <vt:variant>
        <vt:i4>0</vt:i4>
      </vt:variant>
      <vt:variant>
        <vt:i4>5</vt:i4>
      </vt:variant>
      <vt:variant>
        <vt:lpwstr>http://www.zakon.hr/cms.htm?id=227</vt:lpwstr>
      </vt:variant>
      <vt:variant>
        <vt:lpwstr/>
      </vt:variant>
      <vt:variant>
        <vt:i4>8061041</vt:i4>
      </vt:variant>
      <vt:variant>
        <vt:i4>177</vt:i4>
      </vt:variant>
      <vt:variant>
        <vt:i4>0</vt:i4>
      </vt:variant>
      <vt:variant>
        <vt:i4>5</vt:i4>
      </vt:variant>
      <vt:variant>
        <vt:lpwstr>http://www.zakon.hr/cms.htm?id=226</vt:lpwstr>
      </vt:variant>
      <vt:variant>
        <vt:lpwstr/>
      </vt:variant>
      <vt:variant>
        <vt:i4>7864433</vt:i4>
      </vt:variant>
      <vt:variant>
        <vt:i4>174</vt:i4>
      </vt:variant>
      <vt:variant>
        <vt:i4>0</vt:i4>
      </vt:variant>
      <vt:variant>
        <vt:i4>5</vt:i4>
      </vt:variant>
      <vt:variant>
        <vt:lpwstr>http://www.zakon.hr/cms.htm?id=225</vt:lpwstr>
      </vt:variant>
      <vt:variant>
        <vt:lpwstr/>
      </vt:variant>
      <vt:variant>
        <vt:i4>7929969</vt:i4>
      </vt:variant>
      <vt:variant>
        <vt:i4>171</vt:i4>
      </vt:variant>
      <vt:variant>
        <vt:i4>0</vt:i4>
      </vt:variant>
      <vt:variant>
        <vt:i4>5</vt:i4>
      </vt:variant>
      <vt:variant>
        <vt:lpwstr>http://www.zakon.hr/cms.htm?id=224</vt:lpwstr>
      </vt:variant>
      <vt:variant>
        <vt:lpwstr/>
      </vt:variant>
      <vt:variant>
        <vt:i4>8257649</vt:i4>
      </vt:variant>
      <vt:variant>
        <vt:i4>168</vt:i4>
      </vt:variant>
      <vt:variant>
        <vt:i4>0</vt:i4>
      </vt:variant>
      <vt:variant>
        <vt:i4>5</vt:i4>
      </vt:variant>
      <vt:variant>
        <vt:lpwstr>http://www.zakon.hr/cms.htm?id=223</vt:lpwstr>
      </vt:variant>
      <vt:variant>
        <vt:lpwstr/>
      </vt:variant>
      <vt:variant>
        <vt:i4>8061045</vt:i4>
      </vt:variant>
      <vt:variant>
        <vt:i4>165</vt:i4>
      </vt:variant>
      <vt:variant>
        <vt:i4>0</vt:i4>
      </vt:variant>
      <vt:variant>
        <vt:i4>5</vt:i4>
      </vt:variant>
      <vt:variant>
        <vt:lpwstr>http://www.zakon.hr/cms.htm?id=561</vt:lpwstr>
      </vt:variant>
      <vt:variant>
        <vt:lpwstr/>
      </vt:variant>
      <vt:variant>
        <vt:i4>8257652</vt:i4>
      </vt:variant>
      <vt:variant>
        <vt:i4>162</vt:i4>
      </vt:variant>
      <vt:variant>
        <vt:i4>0</vt:i4>
      </vt:variant>
      <vt:variant>
        <vt:i4>5</vt:i4>
      </vt:variant>
      <vt:variant>
        <vt:lpwstr>http://www.zakon.hr/cms.htm?id=475</vt:lpwstr>
      </vt:variant>
      <vt:variant>
        <vt:lpwstr/>
      </vt:variant>
      <vt:variant>
        <vt:i4>8192113</vt:i4>
      </vt:variant>
      <vt:variant>
        <vt:i4>159</vt:i4>
      </vt:variant>
      <vt:variant>
        <vt:i4>0</vt:i4>
      </vt:variant>
      <vt:variant>
        <vt:i4>5</vt:i4>
      </vt:variant>
      <vt:variant>
        <vt:lpwstr>http://www.zakon.hr/cms.htm?id=426</vt:lpwstr>
      </vt:variant>
      <vt:variant>
        <vt:lpwstr/>
      </vt:variant>
      <vt:variant>
        <vt:i4>7995507</vt:i4>
      </vt:variant>
      <vt:variant>
        <vt:i4>156</vt:i4>
      </vt:variant>
      <vt:variant>
        <vt:i4>0</vt:i4>
      </vt:variant>
      <vt:variant>
        <vt:i4>5</vt:i4>
      </vt:variant>
      <vt:variant>
        <vt:lpwstr>http://www.zakon.hr/cms.htm?id=104</vt:lpwstr>
      </vt:variant>
      <vt:variant>
        <vt:lpwstr/>
      </vt:variant>
      <vt:variant>
        <vt:i4>8192115</vt:i4>
      </vt:variant>
      <vt:variant>
        <vt:i4>153</vt:i4>
      </vt:variant>
      <vt:variant>
        <vt:i4>0</vt:i4>
      </vt:variant>
      <vt:variant>
        <vt:i4>5</vt:i4>
      </vt:variant>
      <vt:variant>
        <vt:lpwstr>http://www.zakon.hr/cms.htm?id=103</vt:lpwstr>
      </vt:variant>
      <vt:variant>
        <vt:lpwstr/>
      </vt:variant>
      <vt:variant>
        <vt:i4>8192113</vt:i4>
      </vt:variant>
      <vt:variant>
        <vt:i4>150</vt:i4>
      </vt:variant>
      <vt:variant>
        <vt:i4>0</vt:i4>
      </vt:variant>
      <vt:variant>
        <vt:i4>5</vt:i4>
      </vt:variant>
      <vt:variant>
        <vt:lpwstr>http://www.zakon.hr/cms.htm?id=426</vt:lpwstr>
      </vt:variant>
      <vt:variant>
        <vt:lpwstr/>
      </vt:variant>
      <vt:variant>
        <vt:i4>7995507</vt:i4>
      </vt:variant>
      <vt:variant>
        <vt:i4>147</vt:i4>
      </vt:variant>
      <vt:variant>
        <vt:i4>0</vt:i4>
      </vt:variant>
      <vt:variant>
        <vt:i4>5</vt:i4>
      </vt:variant>
      <vt:variant>
        <vt:lpwstr>http://www.zakon.hr/cms.htm?id=104</vt:lpwstr>
      </vt:variant>
      <vt:variant>
        <vt:lpwstr/>
      </vt:variant>
      <vt:variant>
        <vt:i4>8192115</vt:i4>
      </vt:variant>
      <vt:variant>
        <vt:i4>144</vt:i4>
      </vt:variant>
      <vt:variant>
        <vt:i4>0</vt:i4>
      </vt:variant>
      <vt:variant>
        <vt:i4>5</vt:i4>
      </vt:variant>
      <vt:variant>
        <vt:lpwstr>http://www.zakon.hr/cms.htm?id=103</vt:lpwstr>
      </vt:variant>
      <vt:variant>
        <vt:lpwstr/>
      </vt:variant>
      <vt:variant>
        <vt:i4>8192112</vt:i4>
      </vt:variant>
      <vt:variant>
        <vt:i4>141</vt:i4>
      </vt:variant>
      <vt:variant>
        <vt:i4>0</vt:i4>
      </vt:variant>
      <vt:variant>
        <vt:i4>5</vt:i4>
      </vt:variant>
      <vt:variant>
        <vt:lpwstr>http://www.zakon.hr/cms.htm?id=331</vt:lpwstr>
      </vt:variant>
      <vt:variant>
        <vt:lpwstr/>
      </vt:variant>
      <vt:variant>
        <vt:i4>8126576</vt:i4>
      </vt:variant>
      <vt:variant>
        <vt:i4>138</vt:i4>
      </vt:variant>
      <vt:variant>
        <vt:i4>0</vt:i4>
      </vt:variant>
      <vt:variant>
        <vt:i4>5</vt:i4>
      </vt:variant>
      <vt:variant>
        <vt:lpwstr>http://www.zakon.hr/cms.htm?id=330</vt:lpwstr>
      </vt:variant>
      <vt:variant>
        <vt:lpwstr/>
      </vt:variant>
      <vt:variant>
        <vt:i4>7667825</vt:i4>
      </vt:variant>
      <vt:variant>
        <vt:i4>135</vt:i4>
      </vt:variant>
      <vt:variant>
        <vt:i4>0</vt:i4>
      </vt:variant>
      <vt:variant>
        <vt:i4>5</vt:i4>
      </vt:variant>
      <vt:variant>
        <vt:lpwstr>http://www.zakon.hr/cms.htm?id=329</vt:lpwstr>
      </vt:variant>
      <vt:variant>
        <vt:lpwstr/>
      </vt:variant>
      <vt:variant>
        <vt:i4>7602289</vt:i4>
      </vt:variant>
      <vt:variant>
        <vt:i4>132</vt:i4>
      </vt:variant>
      <vt:variant>
        <vt:i4>0</vt:i4>
      </vt:variant>
      <vt:variant>
        <vt:i4>5</vt:i4>
      </vt:variant>
      <vt:variant>
        <vt:lpwstr>http://www.zakon.hr/cms.htm?id=328</vt:lpwstr>
      </vt:variant>
      <vt:variant>
        <vt:lpwstr/>
      </vt:variant>
      <vt:variant>
        <vt:i4>8061041</vt:i4>
      </vt:variant>
      <vt:variant>
        <vt:i4>129</vt:i4>
      </vt:variant>
      <vt:variant>
        <vt:i4>0</vt:i4>
      </vt:variant>
      <vt:variant>
        <vt:i4>5</vt:i4>
      </vt:variant>
      <vt:variant>
        <vt:lpwstr>http://www.zakon.hr/cms.htm?id=327</vt:lpwstr>
      </vt:variant>
      <vt:variant>
        <vt:lpwstr/>
      </vt:variant>
      <vt:variant>
        <vt:i4>7995505</vt:i4>
      </vt:variant>
      <vt:variant>
        <vt:i4>126</vt:i4>
      </vt:variant>
      <vt:variant>
        <vt:i4>0</vt:i4>
      </vt:variant>
      <vt:variant>
        <vt:i4>5</vt:i4>
      </vt:variant>
      <vt:variant>
        <vt:lpwstr>http://www.zakon.hr/cms.htm?id=326</vt:lpwstr>
      </vt:variant>
      <vt:variant>
        <vt:lpwstr/>
      </vt:variant>
      <vt:variant>
        <vt:i4>7929969</vt:i4>
      </vt:variant>
      <vt:variant>
        <vt:i4>123</vt:i4>
      </vt:variant>
      <vt:variant>
        <vt:i4>0</vt:i4>
      </vt:variant>
      <vt:variant>
        <vt:i4>5</vt:i4>
      </vt:variant>
      <vt:variant>
        <vt:lpwstr>http://www.zakon.hr/cms.htm?id=325</vt:lpwstr>
      </vt:variant>
      <vt:variant>
        <vt:lpwstr/>
      </vt:variant>
      <vt:variant>
        <vt:i4>8061045</vt:i4>
      </vt:variant>
      <vt:variant>
        <vt:i4>120</vt:i4>
      </vt:variant>
      <vt:variant>
        <vt:i4>0</vt:i4>
      </vt:variant>
      <vt:variant>
        <vt:i4>5</vt:i4>
      </vt:variant>
      <vt:variant>
        <vt:lpwstr>http://www.zakon.hr/cms.htm?id=561</vt:lpwstr>
      </vt:variant>
      <vt:variant>
        <vt:lpwstr/>
      </vt:variant>
      <vt:variant>
        <vt:i4>8257652</vt:i4>
      </vt:variant>
      <vt:variant>
        <vt:i4>117</vt:i4>
      </vt:variant>
      <vt:variant>
        <vt:i4>0</vt:i4>
      </vt:variant>
      <vt:variant>
        <vt:i4>5</vt:i4>
      </vt:variant>
      <vt:variant>
        <vt:lpwstr>http://www.zakon.hr/cms.htm?id=475</vt:lpwstr>
      </vt:variant>
      <vt:variant>
        <vt:lpwstr/>
      </vt:variant>
      <vt:variant>
        <vt:i4>8192113</vt:i4>
      </vt:variant>
      <vt:variant>
        <vt:i4>114</vt:i4>
      </vt:variant>
      <vt:variant>
        <vt:i4>0</vt:i4>
      </vt:variant>
      <vt:variant>
        <vt:i4>5</vt:i4>
      </vt:variant>
      <vt:variant>
        <vt:lpwstr>http://www.zakon.hr/cms.htm?id=426</vt:lpwstr>
      </vt:variant>
      <vt:variant>
        <vt:lpwstr/>
      </vt:variant>
      <vt:variant>
        <vt:i4>7995507</vt:i4>
      </vt:variant>
      <vt:variant>
        <vt:i4>111</vt:i4>
      </vt:variant>
      <vt:variant>
        <vt:i4>0</vt:i4>
      </vt:variant>
      <vt:variant>
        <vt:i4>5</vt:i4>
      </vt:variant>
      <vt:variant>
        <vt:lpwstr>http://www.zakon.hr/cms.htm?id=104</vt:lpwstr>
      </vt:variant>
      <vt:variant>
        <vt:lpwstr/>
      </vt:variant>
      <vt:variant>
        <vt:i4>8192115</vt:i4>
      </vt:variant>
      <vt:variant>
        <vt:i4>108</vt:i4>
      </vt:variant>
      <vt:variant>
        <vt:i4>0</vt:i4>
      </vt:variant>
      <vt:variant>
        <vt:i4>5</vt:i4>
      </vt:variant>
      <vt:variant>
        <vt:lpwstr>http://www.zakon.hr/cms.htm?id=103</vt:lpwstr>
      </vt:variant>
      <vt:variant>
        <vt:lpwstr/>
      </vt:variant>
      <vt:variant>
        <vt:i4>8192112</vt:i4>
      </vt:variant>
      <vt:variant>
        <vt:i4>105</vt:i4>
      </vt:variant>
      <vt:variant>
        <vt:i4>0</vt:i4>
      </vt:variant>
      <vt:variant>
        <vt:i4>5</vt:i4>
      </vt:variant>
      <vt:variant>
        <vt:lpwstr>http://www.zakon.hr/cms.htm?id=331</vt:lpwstr>
      </vt:variant>
      <vt:variant>
        <vt:lpwstr/>
      </vt:variant>
      <vt:variant>
        <vt:i4>8126576</vt:i4>
      </vt:variant>
      <vt:variant>
        <vt:i4>102</vt:i4>
      </vt:variant>
      <vt:variant>
        <vt:i4>0</vt:i4>
      </vt:variant>
      <vt:variant>
        <vt:i4>5</vt:i4>
      </vt:variant>
      <vt:variant>
        <vt:lpwstr>http://www.zakon.hr/cms.htm?id=330</vt:lpwstr>
      </vt:variant>
      <vt:variant>
        <vt:lpwstr/>
      </vt:variant>
      <vt:variant>
        <vt:i4>7667825</vt:i4>
      </vt:variant>
      <vt:variant>
        <vt:i4>99</vt:i4>
      </vt:variant>
      <vt:variant>
        <vt:i4>0</vt:i4>
      </vt:variant>
      <vt:variant>
        <vt:i4>5</vt:i4>
      </vt:variant>
      <vt:variant>
        <vt:lpwstr>http://www.zakon.hr/cms.htm?id=329</vt:lpwstr>
      </vt:variant>
      <vt:variant>
        <vt:lpwstr/>
      </vt:variant>
      <vt:variant>
        <vt:i4>7602289</vt:i4>
      </vt:variant>
      <vt:variant>
        <vt:i4>96</vt:i4>
      </vt:variant>
      <vt:variant>
        <vt:i4>0</vt:i4>
      </vt:variant>
      <vt:variant>
        <vt:i4>5</vt:i4>
      </vt:variant>
      <vt:variant>
        <vt:lpwstr>http://www.zakon.hr/cms.htm?id=328</vt:lpwstr>
      </vt:variant>
      <vt:variant>
        <vt:lpwstr/>
      </vt:variant>
      <vt:variant>
        <vt:i4>8061041</vt:i4>
      </vt:variant>
      <vt:variant>
        <vt:i4>93</vt:i4>
      </vt:variant>
      <vt:variant>
        <vt:i4>0</vt:i4>
      </vt:variant>
      <vt:variant>
        <vt:i4>5</vt:i4>
      </vt:variant>
      <vt:variant>
        <vt:lpwstr>http://www.zakon.hr/cms.htm?id=327</vt:lpwstr>
      </vt:variant>
      <vt:variant>
        <vt:lpwstr/>
      </vt:variant>
      <vt:variant>
        <vt:i4>7995505</vt:i4>
      </vt:variant>
      <vt:variant>
        <vt:i4>90</vt:i4>
      </vt:variant>
      <vt:variant>
        <vt:i4>0</vt:i4>
      </vt:variant>
      <vt:variant>
        <vt:i4>5</vt:i4>
      </vt:variant>
      <vt:variant>
        <vt:lpwstr>http://www.zakon.hr/cms.htm?id=326</vt:lpwstr>
      </vt:variant>
      <vt:variant>
        <vt:lpwstr/>
      </vt:variant>
      <vt:variant>
        <vt:i4>7929969</vt:i4>
      </vt:variant>
      <vt:variant>
        <vt:i4>87</vt:i4>
      </vt:variant>
      <vt:variant>
        <vt:i4>0</vt:i4>
      </vt:variant>
      <vt:variant>
        <vt:i4>5</vt:i4>
      </vt:variant>
      <vt:variant>
        <vt:lpwstr>http://www.zakon.hr/cms.htm?id=325</vt:lpwstr>
      </vt:variant>
      <vt:variant>
        <vt:lpwstr/>
      </vt:variant>
      <vt:variant>
        <vt:i4>8061045</vt:i4>
      </vt:variant>
      <vt:variant>
        <vt:i4>84</vt:i4>
      </vt:variant>
      <vt:variant>
        <vt:i4>0</vt:i4>
      </vt:variant>
      <vt:variant>
        <vt:i4>5</vt:i4>
      </vt:variant>
      <vt:variant>
        <vt:lpwstr>http://www.zakon.hr/cms.htm?id=561</vt:lpwstr>
      </vt:variant>
      <vt:variant>
        <vt:lpwstr/>
      </vt:variant>
      <vt:variant>
        <vt:i4>8257652</vt:i4>
      </vt:variant>
      <vt:variant>
        <vt:i4>81</vt:i4>
      </vt:variant>
      <vt:variant>
        <vt:i4>0</vt:i4>
      </vt:variant>
      <vt:variant>
        <vt:i4>5</vt:i4>
      </vt:variant>
      <vt:variant>
        <vt:lpwstr>http://www.zakon.hr/cms.htm?id=475</vt:lpwstr>
      </vt:variant>
      <vt:variant>
        <vt:lpwstr/>
      </vt:variant>
      <vt:variant>
        <vt:i4>8192113</vt:i4>
      </vt:variant>
      <vt:variant>
        <vt:i4>78</vt:i4>
      </vt:variant>
      <vt:variant>
        <vt:i4>0</vt:i4>
      </vt:variant>
      <vt:variant>
        <vt:i4>5</vt:i4>
      </vt:variant>
      <vt:variant>
        <vt:lpwstr>http://www.zakon.hr/cms.htm?id=426</vt:lpwstr>
      </vt:variant>
      <vt:variant>
        <vt:lpwstr/>
      </vt:variant>
      <vt:variant>
        <vt:i4>7995507</vt:i4>
      </vt:variant>
      <vt:variant>
        <vt:i4>75</vt:i4>
      </vt:variant>
      <vt:variant>
        <vt:i4>0</vt:i4>
      </vt:variant>
      <vt:variant>
        <vt:i4>5</vt:i4>
      </vt:variant>
      <vt:variant>
        <vt:lpwstr>http://www.zakon.hr/cms.htm?id=104</vt:lpwstr>
      </vt:variant>
      <vt:variant>
        <vt:lpwstr/>
      </vt:variant>
      <vt:variant>
        <vt:i4>8192115</vt:i4>
      </vt:variant>
      <vt:variant>
        <vt:i4>72</vt:i4>
      </vt:variant>
      <vt:variant>
        <vt:i4>0</vt:i4>
      </vt:variant>
      <vt:variant>
        <vt:i4>5</vt:i4>
      </vt:variant>
      <vt:variant>
        <vt:lpwstr>http://www.zakon.hr/cms.htm?id=103</vt:lpwstr>
      </vt:variant>
      <vt:variant>
        <vt:lpwstr/>
      </vt:variant>
      <vt:variant>
        <vt:i4>8192113</vt:i4>
      </vt:variant>
      <vt:variant>
        <vt:i4>69</vt:i4>
      </vt:variant>
      <vt:variant>
        <vt:i4>0</vt:i4>
      </vt:variant>
      <vt:variant>
        <vt:i4>5</vt:i4>
      </vt:variant>
      <vt:variant>
        <vt:lpwstr>http://www.zakon.hr/cms.htm?id=426</vt:lpwstr>
      </vt:variant>
      <vt:variant>
        <vt:lpwstr/>
      </vt:variant>
      <vt:variant>
        <vt:i4>7995507</vt:i4>
      </vt:variant>
      <vt:variant>
        <vt:i4>66</vt:i4>
      </vt:variant>
      <vt:variant>
        <vt:i4>0</vt:i4>
      </vt:variant>
      <vt:variant>
        <vt:i4>5</vt:i4>
      </vt:variant>
      <vt:variant>
        <vt:lpwstr>http://www.zakon.hr/cms.htm?id=104</vt:lpwstr>
      </vt:variant>
      <vt:variant>
        <vt:lpwstr/>
      </vt:variant>
      <vt:variant>
        <vt:i4>8192115</vt:i4>
      </vt:variant>
      <vt:variant>
        <vt:i4>63</vt:i4>
      </vt:variant>
      <vt:variant>
        <vt:i4>0</vt:i4>
      </vt:variant>
      <vt:variant>
        <vt:i4>5</vt:i4>
      </vt:variant>
      <vt:variant>
        <vt:lpwstr>http://www.zakon.hr/cms.htm?id=103</vt:lpwstr>
      </vt:variant>
      <vt:variant>
        <vt:lpwstr/>
      </vt:variant>
      <vt:variant>
        <vt:i4>8061045</vt:i4>
      </vt:variant>
      <vt:variant>
        <vt:i4>60</vt:i4>
      </vt:variant>
      <vt:variant>
        <vt:i4>0</vt:i4>
      </vt:variant>
      <vt:variant>
        <vt:i4>5</vt:i4>
      </vt:variant>
      <vt:variant>
        <vt:lpwstr>http://www.zakon.hr/cms.htm?id=561</vt:lpwstr>
      </vt:variant>
      <vt:variant>
        <vt:lpwstr/>
      </vt:variant>
      <vt:variant>
        <vt:i4>8257652</vt:i4>
      </vt:variant>
      <vt:variant>
        <vt:i4>57</vt:i4>
      </vt:variant>
      <vt:variant>
        <vt:i4>0</vt:i4>
      </vt:variant>
      <vt:variant>
        <vt:i4>5</vt:i4>
      </vt:variant>
      <vt:variant>
        <vt:lpwstr>http://www.zakon.hr/cms.htm?id=475</vt:lpwstr>
      </vt:variant>
      <vt:variant>
        <vt:lpwstr/>
      </vt:variant>
      <vt:variant>
        <vt:i4>8061045</vt:i4>
      </vt:variant>
      <vt:variant>
        <vt:i4>54</vt:i4>
      </vt:variant>
      <vt:variant>
        <vt:i4>0</vt:i4>
      </vt:variant>
      <vt:variant>
        <vt:i4>5</vt:i4>
      </vt:variant>
      <vt:variant>
        <vt:lpwstr>http://www.zakon.hr/cms.htm?id=561</vt:lpwstr>
      </vt:variant>
      <vt:variant>
        <vt:lpwstr/>
      </vt:variant>
      <vt:variant>
        <vt:i4>8257652</vt:i4>
      </vt:variant>
      <vt:variant>
        <vt:i4>51</vt:i4>
      </vt:variant>
      <vt:variant>
        <vt:i4>0</vt:i4>
      </vt:variant>
      <vt:variant>
        <vt:i4>5</vt:i4>
      </vt:variant>
      <vt:variant>
        <vt:lpwstr>http://www.zakon.hr/cms.htm?id=475</vt:lpwstr>
      </vt:variant>
      <vt:variant>
        <vt:lpwstr/>
      </vt:variant>
      <vt:variant>
        <vt:i4>8192113</vt:i4>
      </vt:variant>
      <vt:variant>
        <vt:i4>48</vt:i4>
      </vt:variant>
      <vt:variant>
        <vt:i4>0</vt:i4>
      </vt:variant>
      <vt:variant>
        <vt:i4>5</vt:i4>
      </vt:variant>
      <vt:variant>
        <vt:lpwstr>http://www.zakon.hr/cms.htm?id=426</vt:lpwstr>
      </vt:variant>
      <vt:variant>
        <vt:lpwstr/>
      </vt:variant>
      <vt:variant>
        <vt:i4>7995507</vt:i4>
      </vt:variant>
      <vt:variant>
        <vt:i4>45</vt:i4>
      </vt:variant>
      <vt:variant>
        <vt:i4>0</vt:i4>
      </vt:variant>
      <vt:variant>
        <vt:i4>5</vt:i4>
      </vt:variant>
      <vt:variant>
        <vt:lpwstr>http://www.zakon.hr/cms.htm?id=104</vt:lpwstr>
      </vt:variant>
      <vt:variant>
        <vt:lpwstr/>
      </vt:variant>
      <vt:variant>
        <vt:i4>8192115</vt:i4>
      </vt:variant>
      <vt:variant>
        <vt:i4>42</vt:i4>
      </vt:variant>
      <vt:variant>
        <vt:i4>0</vt:i4>
      </vt:variant>
      <vt:variant>
        <vt:i4>5</vt:i4>
      </vt:variant>
      <vt:variant>
        <vt:lpwstr>http://www.zakon.hr/cms.htm?id=103</vt:lpwstr>
      </vt:variant>
      <vt:variant>
        <vt:lpwstr/>
      </vt:variant>
      <vt:variant>
        <vt:i4>8192113</vt:i4>
      </vt:variant>
      <vt:variant>
        <vt:i4>39</vt:i4>
      </vt:variant>
      <vt:variant>
        <vt:i4>0</vt:i4>
      </vt:variant>
      <vt:variant>
        <vt:i4>5</vt:i4>
      </vt:variant>
      <vt:variant>
        <vt:lpwstr>http://www.zakon.hr/cms.htm?id=426</vt:lpwstr>
      </vt:variant>
      <vt:variant>
        <vt:lpwstr/>
      </vt:variant>
      <vt:variant>
        <vt:i4>7995507</vt:i4>
      </vt:variant>
      <vt:variant>
        <vt:i4>36</vt:i4>
      </vt:variant>
      <vt:variant>
        <vt:i4>0</vt:i4>
      </vt:variant>
      <vt:variant>
        <vt:i4>5</vt:i4>
      </vt:variant>
      <vt:variant>
        <vt:lpwstr>http://www.zakon.hr/cms.htm?id=104</vt:lpwstr>
      </vt:variant>
      <vt:variant>
        <vt:lpwstr/>
      </vt:variant>
      <vt:variant>
        <vt:i4>8192115</vt:i4>
      </vt:variant>
      <vt:variant>
        <vt:i4>33</vt:i4>
      </vt:variant>
      <vt:variant>
        <vt:i4>0</vt:i4>
      </vt:variant>
      <vt:variant>
        <vt:i4>5</vt:i4>
      </vt:variant>
      <vt:variant>
        <vt:lpwstr>http://www.zakon.hr/cms.htm?id=103</vt:lpwstr>
      </vt:variant>
      <vt:variant>
        <vt:lpwstr/>
      </vt:variant>
      <vt:variant>
        <vt:i4>8061045</vt:i4>
      </vt:variant>
      <vt:variant>
        <vt:i4>30</vt:i4>
      </vt:variant>
      <vt:variant>
        <vt:i4>0</vt:i4>
      </vt:variant>
      <vt:variant>
        <vt:i4>5</vt:i4>
      </vt:variant>
      <vt:variant>
        <vt:lpwstr>http://www.zakon.hr/cms.htm?id=561</vt:lpwstr>
      </vt:variant>
      <vt:variant>
        <vt:lpwstr/>
      </vt:variant>
      <vt:variant>
        <vt:i4>8257652</vt:i4>
      </vt:variant>
      <vt:variant>
        <vt:i4>27</vt:i4>
      </vt:variant>
      <vt:variant>
        <vt:i4>0</vt:i4>
      </vt:variant>
      <vt:variant>
        <vt:i4>5</vt:i4>
      </vt:variant>
      <vt:variant>
        <vt:lpwstr>http://www.zakon.hr/cms.htm?id=475</vt:lpwstr>
      </vt:variant>
      <vt:variant>
        <vt:lpwstr/>
      </vt:variant>
      <vt:variant>
        <vt:i4>7929968</vt:i4>
      </vt:variant>
      <vt:variant>
        <vt:i4>24</vt:i4>
      </vt:variant>
      <vt:variant>
        <vt:i4>0</vt:i4>
      </vt:variant>
      <vt:variant>
        <vt:i4>5</vt:i4>
      </vt:variant>
      <vt:variant>
        <vt:lpwstr>http://www.zakon.hr/cms.htm?id=432</vt:lpwstr>
      </vt:variant>
      <vt:variant>
        <vt:lpwstr/>
      </vt:variant>
      <vt:variant>
        <vt:i4>7864433</vt:i4>
      </vt:variant>
      <vt:variant>
        <vt:i4>21</vt:i4>
      </vt:variant>
      <vt:variant>
        <vt:i4>0</vt:i4>
      </vt:variant>
      <vt:variant>
        <vt:i4>5</vt:i4>
      </vt:variant>
      <vt:variant>
        <vt:lpwstr>http://www.zakon.hr/cms.htm?id=324</vt:lpwstr>
      </vt:variant>
      <vt:variant>
        <vt:lpwstr/>
      </vt:variant>
      <vt:variant>
        <vt:i4>8323185</vt:i4>
      </vt:variant>
      <vt:variant>
        <vt:i4>18</vt:i4>
      </vt:variant>
      <vt:variant>
        <vt:i4>0</vt:i4>
      </vt:variant>
      <vt:variant>
        <vt:i4>5</vt:i4>
      </vt:variant>
      <vt:variant>
        <vt:lpwstr>http://www.zakon.hr/cms.htm?id=323</vt:lpwstr>
      </vt:variant>
      <vt:variant>
        <vt:lpwstr/>
      </vt:variant>
      <vt:variant>
        <vt:i4>7864443</vt:i4>
      </vt:variant>
      <vt:variant>
        <vt:i4>15</vt:i4>
      </vt:variant>
      <vt:variant>
        <vt:i4>0</vt:i4>
      </vt:variant>
      <vt:variant>
        <vt:i4>5</vt:i4>
      </vt:variant>
      <vt:variant>
        <vt:lpwstr>http://www.zakon.hr/cms.htm?id=285</vt:lpwstr>
      </vt:variant>
      <vt:variant>
        <vt:lpwstr/>
      </vt:variant>
      <vt:variant>
        <vt:i4>7667829</vt:i4>
      </vt:variant>
      <vt:variant>
        <vt:i4>12</vt:i4>
      </vt:variant>
      <vt:variant>
        <vt:i4>0</vt:i4>
      </vt:variant>
      <vt:variant>
        <vt:i4>5</vt:i4>
      </vt:variant>
      <vt:variant>
        <vt:lpwstr>http://www.zakon.hr/cms.htm?id=268</vt:lpwstr>
      </vt:variant>
      <vt:variant>
        <vt:lpwstr/>
      </vt:variant>
      <vt:variant>
        <vt:i4>7995509</vt:i4>
      </vt:variant>
      <vt:variant>
        <vt:i4>9</vt:i4>
      </vt:variant>
      <vt:variant>
        <vt:i4>0</vt:i4>
      </vt:variant>
      <vt:variant>
        <vt:i4>5</vt:i4>
      </vt:variant>
      <vt:variant>
        <vt:lpwstr>http://www.zakon.hr/cms.htm?id=267</vt:lpwstr>
      </vt:variant>
      <vt:variant>
        <vt:lpwstr/>
      </vt:variant>
      <vt:variant>
        <vt:i4>7864443</vt:i4>
      </vt:variant>
      <vt:variant>
        <vt:i4>6</vt:i4>
      </vt:variant>
      <vt:variant>
        <vt:i4>0</vt:i4>
      </vt:variant>
      <vt:variant>
        <vt:i4>5</vt:i4>
      </vt:variant>
      <vt:variant>
        <vt:lpwstr>http://www.zakon.hr/cms.htm?id=285</vt:lpwstr>
      </vt:variant>
      <vt:variant>
        <vt:lpwstr/>
      </vt:variant>
      <vt:variant>
        <vt:i4>7667829</vt:i4>
      </vt:variant>
      <vt:variant>
        <vt:i4>3</vt:i4>
      </vt:variant>
      <vt:variant>
        <vt:i4>0</vt:i4>
      </vt:variant>
      <vt:variant>
        <vt:i4>5</vt:i4>
      </vt:variant>
      <vt:variant>
        <vt:lpwstr>http://www.zakon.hr/cms.htm?id=268</vt:lpwstr>
      </vt:variant>
      <vt:variant>
        <vt:lpwstr/>
      </vt:variant>
      <vt:variant>
        <vt:i4>7995509</vt:i4>
      </vt:variant>
      <vt:variant>
        <vt:i4>0</vt:i4>
      </vt:variant>
      <vt:variant>
        <vt:i4>0</vt:i4>
      </vt:variant>
      <vt:variant>
        <vt:i4>5</vt:i4>
      </vt:variant>
      <vt:variant>
        <vt:lpwstr>http://www.zakon.hr/cms.htm?id=267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TROGIR</dc:title>
  <dc:creator>Home</dc:creator>
  <cp:lastModifiedBy>Marina Geić</cp:lastModifiedBy>
  <cp:revision>29</cp:revision>
  <cp:lastPrinted>2019-09-23T13:01:00Z</cp:lastPrinted>
  <dcterms:created xsi:type="dcterms:W3CDTF">2019-09-23T05:13:00Z</dcterms:created>
  <dcterms:modified xsi:type="dcterms:W3CDTF">2019-09-23T13:01:00Z</dcterms:modified>
</cp:coreProperties>
</file>